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75397F" w14:textId="279DDF59" w:rsidR="009E5819" w:rsidRPr="00C457ED" w:rsidRDefault="00E74B71" w:rsidP="00D05DB1">
      <w:pPr>
        <w:spacing w:after="0" w:line="360" w:lineRule="auto"/>
        <w:jc w:val="center"/>
        <w:rPr>
          <w:rFonts w:cs="David"/>
          <w:color w:val="000000" w:themeColor="text1"/>
          <w:sz w:val="20"/>
          <w:szCs w:val="20"/>
          <w:rtl/>
        </w:rPr>
      </w:pPr>
      <w:r w:rsidRPr="00C457ED">
        <w:rPr>
          <w:rFonts w:cs="David" w:hint="cs"/>
          <w:color w:val="000000" w:themeColor="text1"/>
          <w:sz w:val="20"/>
          <w:szCs w:val="20"/>
          <w:rtl/>
        </w:rPr>
        <w:t>בס"ד</w:t>
      </w:r>
      <w:bookmarkStart w:id="0" w:name="_Hlk47455821"/>
    </w:p>
    <w:p w14:paraId="70D9A921" w14:textId="04EC54A5" w:rsidR="00BE231A" w:rsidRPr="003E7D5F" w:rsidRDefault="00BE231A" w:rsidP="003E7D5F">
      <w:pPr>
        <w:tabs>
          <w:tab w:val="left" w:pos="4970"/>
        </w:tabs>
        <w:spacing w:after="0" w:line="360" w:lineRule="auto"/>
        <w:jc w:val="center"/>
        <w:rPr>
          <w:rFonts w:ascii="David" w:hAnsi="David" w:cs="David"/>
          <w:b/>
          <w:bCs/>
          <w:color w:val="0070C0"/>
          <w:sz w:val="44"/>
          <w:szCs w:val="44"/>
          <w:rtl/>
        </w:rPr>
      </w:pPr>
      <w:r>
        <w:rPr>
          <w:rFonts w:ascii="David" w:hAnsi="David" w:cs="David" w:hint="cs"/>
          <w:b/>
          <w:bCs/>
          <w:color w:val="0070C0"/>
          <w:sz w:val="44"/>
          <w:szCs w:val="44"/>
          <w:rtl/>
        </w:rPr>
        <w:t>תורה ומצוות</w:t>
      </w:r>
    </w:p>
    <w:p w14:paraId="578B1435" w14:textId="1A06814E" w:rsidR="00D9272F" w:rsidRPr="009F08A2" w:rsidRDefault="009F08A2" w:rsidP="009F08A2">
      <w:pPr>
        <w:tabs>
          <w:tab w:val="left" w:pos="4970"/>
        </w:tabs>
        <w:spacing w:before="240" w:after="0" w:line="360" w:lineRule="auto"/>
        <w:jc w:val="center"/>
        <w:rPr>
          <w:rFonts w:ascii="David" w:hAnsi="David" w:cs="David"/>
          <w:b/>
          <w:bCs/>
          <w:color w:val="336600"/>
          <w:sz w:val="144"/>
          <w:szCs w:val="144"/>
          <w:rtl/>
        </w:rPr>
      </w:pPr>
      <w:r>
        <w:rPr>
          <w:rFonts w:cs="David" w:hint="cs"/>
          <w:noProof/>
          <w:color w:val="000000" w:themeColor="text1"/>
          <w:sz w:val="20"/>
          <w:szCs w:val="20"/>
        </w:rPr>
        <w:drawing>
          <wp:anchor distT="0" distB="0" distL="114300" distR="114300" simplePos="0" relativeHeight="251709440" behindDoc="0" locked="0" layoutInCell="1" allowOverlap="1" wp14:anchorId="51DCF47E" wp14:editId="504F619B">
            <wp:simplePos x="0" y="0"/>
            <wp:positionH relativeFrom="margin">
              <wp:align>center</wp:align>
            </wp:positionH>
            <wp:positionV relativeFrom="paragraph">
              <wp:posOffset>1322070</wp:posOffset>
            </wp:positionV>
            <wp:extent cx="6619811" cy="3143250"/>
            <wp:effectExtent l="0" t="0" r="0" b="0"/>
            <wp:wrapSquare wrapText="bothSides"/>
            <wp:docPr id="31810004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01" t="20982" r="7536" b="21187"/>
                    <a:stretch/>
                  </pic:blipFill>
                  <pic:spPr bwMode="auto">
                    <a:xfrm>
                      <a:off x="0" y="0"/>
                      <a:ext cx="6619811"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3DA" w:rsidRPr="009E5819">
        <w:rPr>
          <w:rFonts w:ascii="David" w:hAnsi="David" w:cs="David" w:hint="cs"/>
          <w:b/>
          <w:bCs/>
          <w:color w:val="336600"/>
          <w:sz w:val="160"/>
          <w:szCs w:val="160"/>
          <w:rtl/>
        </w:rPr>
        <w:t>חגי</w:t>
      </w:r>
      <w:r>
        <w:rPr>
          <w:rFonts w:ascii="David" w:hAnsi="David" w:cs="David" w:hint="cs"/>
          <w:b/>
          <w:bCs/>
          <w:color w:val="336600"/>
          <w:sz w:val="160"/>
          <w:szCs w:val="160"/>
          <w:rtl/>
        </w:rPr>
        <w:t>ם</w:t>
      </w:r>
    </w:p>
    <w:p w14:paraId="3DF64EA1" w14:textId="77777777" w:rsidR="009F08A2" w:rsidRPr="009F08A2" w:rsidRDefault="009F08A2" w:rsidP="00A141FC">
      <w:pPr>
        <w:tabs>
          <w:tab w:val="left" w:pos="4970"/>
        </w:tabs>
        <w:spacing w:line="360" w:lineRule="auto"/>
        <w:jc w:val="center"/>
        <w:rPr>
          <w:rFonts w:ascii="David" w:hAnsi="David" w:cs="David"/>
          <w:color w:val="800000"/>
          <w:sz w:val="2"/>
          <w:szCs w:val="2"/>
          <w:rtl/>
        </w:rPr>
      </w:pPr>
    </w:p>
    <w:p w14:paraId="667BD3BE" w14:textId="05CA539D" w:rsidR="00E74B71" w:rsidRPr="00A141FC" w:rsidRDefault="00E74B71" w:rsidP="009F08A2">
      <w:pPr>
        <w:tabs>
          <w:tab w:val="left" w:pos="4970"/>
        </w:tabs>
        <w:spacing w:before="240" w:line="360" w:lineRule="auto"/>
        <w:jc w:val="center"/>
        <w:rPr>
          <w:rFonts w:ascii="David" w:hAnsi="David" w:cs="David"/>
          <w:color w:val="800000"/>
          <w:sz w:val="36"/>
          <w:szCs w:val="36"/>
          <w:rtl/>
        </w:rPr>
      </w:pPr>
      <w:r w:rsidRPr="009E5819">
        <w:rPr>
          <w:rFonts w:ascii="David" w:hAnsi="David" w:cs="David" w:hint="cs"/>
          <w:color w:val="800000"/>
          <w:sz w:val="36"/>
          <w:szCs w:val="36"/>
          <w:rtl/>
        </w:rPr>
        <w:t xml:space="preserve">סוגיית </w:t>
      </w:r>
      <w:r w:rsidR="00D7379E" w:rsidRPr="00D7379E">
        <w:rPr>
          <w:rFonts w:ascii="David" w:hAnsi="David" w:cs="David"/>
          <w:color w:val="800000"/>
          <w:sz w:val="36"/>
          <w:szCs w:val="36"/>
          <w:rtl/>
        </w:rPr>
        <w:t>הֶגְבֵּר</w:t>
      </w:r>
      <w:r w:rsidR="009E5819" w:rsidRPr="009E5819">
        <w:rPr>
          <w:rFonts w:ascii="David" w:hAnsi="David" w:cs="David" w:hint="cs"/>
          <w:color w:val="800000"/>
          <w:sz w:val="36"/>
          <w:szCs w:val="36"/>
          <w:rtl/>
        </w:rPr>
        <w:t xml:space="preserve">, </w:t>
      </w:r>
      <w:r w:rsidRPr="009E5819">
        <w:rPr>
          <w:rFonts w:ascii="David" w:hAnsi="David" w:cs="David" w:hint="cs"/>
          <w:color w:val="800000"/>
          <w:sz w:val="36"/>
          <w:szCs w:val="36"/>
          <w:rtl/>
        </w:rPr>
        <w:t>מחשבת ישראל ממ''ד</w:t>
      </w:r>
    </w:p>
    <w:p w14:paraId="46AF9366" w14:textId="429CCFF1" w:rsidR="001733DA" w:rsidRPr="009E5819" w:rsidRDefault="00E74B71" w:rsidP="00D05DB1">
      <w:pPr>
        <w:tabs>
          <w:tab w:val="left" w:pos="4970"/>
        </w:tabs>
        <w:spacing w:after="0" w:line="360" w:lineRule="auto"/>
        <w:jc w:val="center"/>
        <w:rPr>
          <w:rFonts w:ascii="David" w:hAnsi="David" w:cs="David"/>
          <w:b/>
          <w:bCs/>
          <w:color w:val="000000" w:themeColor="text1"/>
          <w:sz w:val="32"/>
          <w:szCs w:val="32"/>
          <w:rtl/>
        </w:rPr>
      </w:pPr>
      <w:r w:rsidRPr="001733DA">
        <w:rPr>
          <w:rFonts w:ascii="David" w:hAnsi="David" w:cs="David" w:hint="cs"/>
          <w:b/>
          <w:bCs/>
          <w:color w:val="000000" w:themeColor="text1"/>
          <w:sz w:val="32"/>
          <w:szCs w:val="32"/>
          <w:rtl/>
        </w:rPr>
        <w:t>כתיבה ועריכה:</w:t>
      </w:r>
    </w:p>
    <w:p w14:paraId="198A2767" w14:textId="1DF1E09D" w:rsidR="007C7ECB" w:rsidRPr="00BF132E" w:rsidRDefault="00E74B71" w:rsidP="00A141FC">
      <w:pPr>
        <w:tabs>
          <w:tab w:val="left" w:pos="4970"/>
        </w:tabs>
        <w:spacing w:line="360" w:lineRule="auto"/>
        <w:jc w:val="center"/>
        <w:rPr>
          <w:rFonts w:ascii="David" w:hAnsi="David" w:cs="David"/>
          <w:color w:val="000000" w:themeColor="text1"/>
          <w:sz w:val="28"/>
          <w:szCs w:val="28"/>
          <w:rtl/>
        </w:rPr>
      </w:pPr>
      <w:r w:rsidRPr="00BF132E">
        <w:rPr>
          <w:rFonts w:ascii="David" w:hAnsi="David" w:cs="David" w:hint="cs"/>
          <w:color w:val="000000" w:themeColor="text1"/>
          <w:sz w:val="28"/>
          <w:szCs w:val="28"/>
          <w:rtl/>
        </w:rPr>
        <w:t xml:space="preserve">הרב ד"ר יוחאי רודיק </w:t>
      </w:r>
      <w:r w:rsidRPr="00BF132E">
        <w:rPr>
          <w:rFonts w:ascii="David" w:hAnsi="David" w:cs="David"/>
          <w:color w:val="000000" w:themeColor="text1"/>
          <w:sz w:val="28"/>
          <w:szCs w:val="28"/>
          <w:rtl/>
        </w:rPr>
        <w:t>–</w:t>
      </w:r>
      <w:r w:rsidRPr="00BF132E">
        <w:rPr>
          <w:rFonts w:ascii="David" w:hAnsi="David" w:cs="David" w:hint="cs"/>
          <w:color w:val="000000" w:themeColor="text1"/>
          <w:sz w:val="28"/>
          <w:szCs w:val="28"/>
          <w:rtl/>
        </w:rPr>
        <w:t xml:space="preserve"> מפמ"ר מחשבת ישראל</w:t>
      </w:r>
    </w:p>
    <w:p w14:paraId="68DBBFEA" w14:textId="689AE683" w:rsidR="00E74B71" w:rsidRPr="001733DA" w:rsidRDefault="00E74B71" w:rsidP="00D05DB1">
      <w:pPr>
        <w:tabs>
          <w:tab w:val="left" w:pos="4970"/>
        </w:tabs>
        <w:spacing w:after="0" w:line="360" w:lineRule="auto"/>
        <w:jc w:val="center"/>
        <w:rPr>
          <w:rFonts w:ascii="David" w:hAnsi="David" w:cs="David"/>
          <w:b/>
          <w:bCs/>
          <w:color w:val="000000" w:themeColor="text1"/>
          <w:sz w:val="32"/>
          <w:szCs w:val="32"/>
          <w:rtl/>
        </w:rPr>
      </w:pPr>
      <w:r w:rsidRPr="001733DA">
        <w:rPr>
          <w:rFonts w:ascii="David" w:hAnsi="David" w:cs="David" w:hint="cs"/>
          <w:b/>
          <w:bCs/>
          <w:color w:val="000000" w:themeColor="text1"/>
          <w:sz w:val="32"/>
          <w:szCs w:val="32"/>
          <w:rtl/>
        </w:rPr>
        <w:t>צוות הדרכה וסיוע:</w:t>
      </w:r>
    </w:p>
    <w:p w14:paraId="41FA9C62" w14:textId="568AB85A" w:rsidR="00E74B71" w:rsidRPr="00BF132E" w:rsidRDefault="00E74B71" w:rsidP="00D05DB1">
      <w:pPr>
        <w:tabs>
          <w:tab w:val="left" w:pos="4970"/>
        </w:tabs>
        <w:spacing w:after="0" w:line="360" w:lineRule="auto"/>
        <w:jc w:val="center"/>
        <w:rPr>
          <w:rFonts w:ascii="David" w:hAnsi="David" w:cs="David"/>
          <w:color w:val="000000" w:themeColor="text1"/>
          <w:sz w:val="28"/>
          <w:szCs w:val="28"/>
          <w:rtl/>
        </w:rPr>
      </w:pPr>
      <w:r w:rsidRPr="00BF132E">
        <w:rPr>
          <w:rFonts w:ascii="David" w:hAnsi="David" w:cs="David" w:hint="cs"/>
          <w:color w:val="000000" w:themeColor="text1"/>
          <w:sz w:val="28"/>
          <w:szCs w:val="28"/>
          <w:rtl/>
        </w:rPr>
        <w:t xml:space="preserve">הרב ד"ר חגי </w:t>
      </w:r>
      <w:proofErr w:type="spellStart"/>
      <w:r w:rsidRPr="00BF132E">
        <w:rPr>
          <w:rFonts w:ascii="David" w:hAnsi="David" w:cs="David" w:hint="cs"/>
          <w:color w:val="000000" w:themeColor="text1"/>
          <w:sz w:val="28"/>
          <w:szCs w:val="28"/>
          <w:rtl/>
        </w:rPr>
        <w:t>שטמלר</w:t>
      </w:r>
      <w:proofErr w:type="spellEnd"/>
    </w:p>
    <w:p w14:paraId="22CF2BC4" w14:textId="31D468EF" w:rsidR="0021067B" w:rsidRPr="00BF132E" w:rsidRDefault="0021067B" w:rsidP="00D05DB1">
      <w:pPr>
        <w:tabs>
          <w:tab w:val="left" w:pos="4970"/>
        </w:tabs>
        <w:spacing w:after="0" w:line="360" w:lineRule="auto"/>
        <w:jc w:val="center"/>
        <w:rPr>
          <w:rFonts w:ascii="David" w:hAnsi="David" w:cs="David"/>
          <w:color w:val="000000" w:themeColor="text1"/>
          <w:sz w:val="28"/>
          <w:szCs w:val="28"/>
          <w:rtl/>
        </w:rPr>
      </w:pPr>
      <w:r w:rsidRPr="00BF132E">
        <w:rPr>
          <w:rFonts w:ascii="David" w:hAnsi="David" w:cs="David" w:hint="cs"/>
          <w:color w:val="000000" w:themeColor="text1"/>
          <w:sz w:val="28"/>
          <w:szCs w:val="28"/>
          <w:rtl/>
        </w:rPr>
        <w:t>הרב גלעד שטראוס</w:t>
      </w:r>
    </w:p>
    <w:p w14:paraId="3CCA6660" w14:textId="7BDD8125" w:rsidR="0021067B" w:rsidRPr="00BF132E" w:rsidRDefault="0021067B" w:rsidP="00D05DB1">
      <w:pPr>
        <w:tabs>
          <w:tab w:val="left" w:pos="4970"/>
        </w:tabs>
        <w:spacing w:after="0" w:line="360" w:lineRule="auto"/>
        <w:jc w:val="center"/>
        <w:rPr>
          <w:rFonts w:ascii="David" w:hAnsi="David" w:cs="David"/>
          <w:color w:val="000000" w:themeColor="text1"/>
          <w:sz w:val="28"/>
          <w:szCs w:val="28"/>
          <w:rtl/>
        </w:rPr>
      </w:pPr>
      <w:r w:rsidRPr="00BF132E">
        <w:rPr>
          <w:rFonts w:ascii="David" w:hAnsi="David" w:cs="David" w:hint="cs"/>
          <w:color w:val="000000" w:themeColor="text1"/>
          <w:sz w:val="28"/>
          <w:szCs w:val="28"/>
          <w:rtl/>
        </w:rPr>
        <w:t>שמואל מאור</w:t>
      </w:r>
    </w:p>
    <w:p w14:paraId="7BB06A5D" w14:textId="1AD4667E" w:rsidR="00BF132E" w:rsidRPr="00BF132E" w:rsidRDefault="00BF132E" w:rsidP="00D05DB1">
      <w:pPr>
        <w:tabs>
          <w:tab w:val="left" w:pos="4970"/>
        </w:tabs>
        <w:spacing w:after="0" w:line="360" w:lineRule="auto"/>
        <w:jc w:val="center"/>
        <w:rPr>
          <w:rFonts w:ascii="David" w:hAnsi="David" w:cs="David"/>
          <w:color w:val="000000" w:themeColor="text1"/>
          <w:sz w:val="28"/>
          <w:szCs w:val="28"/>
          <w:rtl/>
        </w:rPr>
      </w:pPr>
      <w:r w:rsidRPr="00BF132E">
        <w:rPr>
          <w:rFonts w:ascii="David" w:hAnsi="David" w:cs="David" w:hint="cs"/>
          <w:color w:val="000000" w:themeColor="text1"/>
          <w:sz w:val="28"/>
          <w:szCs w:val="28"/>
          <w:rtl/>
        </w:rPr>
        <w:t>אור אהרון</w:t>
      </w:r>
    </w:p>
    <w:bookmarkEnd w:id="0" w:displacedByCustomXml="next"/>
    <w:sdt>
      <w:sdtPr>
        <w:rPr>
          <w:rFonts w:ascii="David" w:eastAsiaTheme="minorHAnsi" w:hAnsi="David" w:cstheme="minorBidi"/>
          <w:bCs w:val="0"/>
          <w:color w:val="auto"/>
          <w:sz w:val="24"/>
          <w:szCs w:val="24"/>
          <w:cs w:val="0"/>
          <w:lang w:val="he-IL"/>
        </w:rPr>
        <w:id w:val="-73138268"/>
        <w:docPartObj>
          <w:docPartGallery w:val="Table of Contents"/>
          <w:docPartUnique/>
        </w:docPartObj>
      </w:sdtPr>
      <w:sdtEndPr>
        <w:rPr>
          <w:b/>
          <w:sz w:val="36"/>
          <w:szCs w:val="36"/>
        </w:rPr>
      </w:sdtEndPr>
      <w:sdtContent>
        <w:p w14:paraId="62499A56" w14:textId="233D32C9" w:rsidR="00E63E46" w:rsidRPr="00934155" w:rsidRDefault="00E63E46">
          <w:pPr>
            <w:pStyle w:val="affd"/>
            <w:rPr>
              <w:rFonts w:ascii="David" w:hAnsi="David"/>
              <w:sz w:val="36"/>
              <w:szCs w:val="72"/>
            </w:rPr>
          </w:pPr>
          <w:r w:rsidRPr="00934155">
            <w:rPr>
              <w:rFonts w:ascii="David" w:hAnsi="David"/>
              <w:sz w:val="36"/>
              <w:szCs w:val="72"/>
              <w:lang w:val="he-IL"/>
            </w:rPr>
            <w:t>תוכן עניינים</w:t>
          </w:r>
        </w:p>
        <w:p w14:paraId="30C472B5" w14:textId="411A5712" w:rsidR="002E759D" w:rsidRPr="002E759D" w:rsidRDefault="00E63E46">
          <w:pPr>
            <w:pStyle w:val="TOC1"/>
            <w:rPr>
              <w:rFonts w:eastAsiaTheme="minorEastAsia"/>
              <w:b w:val="0"/>
              <w:bCs w:val="0"/>
              <w:color w:val="auto"/>
              <w:kern w:val="2"/>
              <w:sz w:val="24"/>
              <w:szCs w:val="24"/>
              <w:rtl/>
              <w14:ligatures w14:val="standardContextual"/>
            </w:rPr>
          </w:pPr>
          <w:r w:rsidRPr="00934155">
            <w:rPr>
              <w:sz w:val="48"/>
              <w:szCs w:val="48"/>
            </w:rPr>
            <w:fldChar w:fldCharType="begin"/>
          </w:r>
          <w:r w:rsidRPr="00934155">
            <w:rPr>
              <w:sz w:val="48"/>
              <w:szCs w:val="48"/>
            </w:rPr>
            <w:instrText xml:space="preserve"> TOC \o "1-3" \h \z \u </w:instrText>
          </w:r>
          <w:r w:rsidRPr="00934155">
            <w:rPr>
              <w:sz w:val="48"/>
              <w:szCs w:val="48"/>
            </w:rPr>
            <w:fldChar w:fldCharType="separate"/>
          </w:r>
          <w:hyperlink w:anchor="_Toc170721151" w:history="1">
            <w:r w:rsidR="002E759D" w:rsidRPr="002E759D">
              <w:rPr>
                <w:rStyle w:val="Hyperlink"/>
                <w:sz w:val="32"/>
                <w:szCs w:val="32"/>
                <w:rtl/>
              </w:rPr>
              <w:t>ראש השנה ויום הכיפורים</w:t>
            </w:r>
            <w:r w:rsidR="002E759D" w:rsidRPr="002E759D">
              <w:rPr>
                <w:webHidden/>
                <w:sz w:val="32"/>
                <w:szCs w:val="32"/>
                <w:rtl/>
              </w:rPr>
              <w:tab/>
            </w:r>
            <w:r w:rsidR="002E759D" w:rsidRPr="002E759D">
              <w:rPr>
                <w:webHidden/>
                <w:sz w:val="32"/>
                <w:szCs w:val="32"/>
                <w:rtl/>
              </w:rPr>
              <w:fldChar w:fldCharType="begin"/>
            </w:r>
            <w:r w:rsidR="002E759D" w:rsidRPr="002E759D">
              <w:rPr>
                <w:webHidden/>
                <w:sz w:val="32"/>
                <w:szCs w:val="32"/>
                <w:rtl/>
              </w:rPr>
              <w:instrText xml:space="preserve"> </w:instrText>
            </w:r>
            <w:r w:rsidR="002E759D" w:rsidRPr="002E759D">
              <w:rPr>
                <w:webHidden/>
                <w:sz w:val="32"/>
                <w:szCs w:val="32"/>
              </w:rPr>
              <w:instrText>PAGEREF</w:instrText>
            </w:r>
            <w:r w:rsidR="002E759D" w:rsidRPr="002E759D">
              <w:rPr>
                <w:webHidden/>
                <w:sz w:val="32"/>
                <w:szCs w:val="32"/>
                <w:rtl/>
              </w:rPr>
              <w:instrText xml:space="preserve"> _</w:instrText>
            </w:r>
            <w:r w:rsidR="002E759D" w:rsidRPr="002E759D">
              <w:rPr>
                <w:webHidden/>
                <w:sz w:val="32"/>
                <w:szCs w:val="32"/>
              </w:rPr>
              <w:instrText>Toc170721151 \h</w:instrText>
            </w:r>
            <w:r w:rsidR="002E759D" w:rsidRPr="002E759D">
              <w:rPr>
                <w:webHidden/>
                <w:sz w:val="32"/>
                <w:szCs w:val="32"/>
                <w:rtl/>
              </w:rPr>
              <w:instrText xml:space="preserve"> </w:instrText>
            </w:r>
            <w:r w:rsidR="002E759D" w:rsidRPr="002E759D">
              <w:rPr>
                <w:webHidden/>
                <w:sz w:val="32"/>
                <w:szCs w:val="32"/>
                <w:rtl/>
              </w:rPr>
            </w:r>
            <w:r w:rsidR="002E759D" w:rsidRPr="002E759D">
              <w:rPr>
                <w:webHidden/>
                <w:sz w:val="32"/>
                <w:szCs w:val="32"/>
                <w:rtl/>
              </w:rPr>
              <w:fldChar w:fldCharType="separate"/>
            </w:r>
            <w:r w:rsidR="00A4353D">
              <w:rPr>
                <w:webHidden/>
                <w:sz w:val="32"/>
                <w:szCs w:val="32"/>
                <w:rtl/>
              </w:rPr>
              <w:t>5</w:t>
            </w:r>
            <w:r w:rsidR="002E759D" w:rsidRPr="002E759D">
              <w:rPr>
                <w:webHidden/>
                <w:sz w:val="32"/>
                <w:szCs w:val="32"/>
                <w:rtl/>
              </w:rPr>
              <w:fldChar w:fldCharType="end"/>
            </w:r>
          </w:hyperlink>
        </w:p>
        <w:p w14:paraId="7B7152A8" w14:textId="12D40BB9" w:rsidR="002E759D" w:rsidRPr="002E759D" w:rsidRDefault="00000000">
          <w:pPr>
            <w:pStyle w:val="TOC2"/>
            <w:tabs>
              <w:tab w:val="right" w:leader="dot" w:pos="8296"/>
            </w:tabs>
            <w:rPr>
              <w:rFonts w:ascii="David" w:eastAsiaTheme="minorEastAsia" w:hAnsi="David" w:cs="David"/>
              <w:noProof/>
              <w:kern w:val="2"/>
              <w:sz w:val="24"/>
              <w:szCs w:val="24"/>
              <w:rtl/>
              <w14:ligatures w14:val="standardContextual"/>
            </w:rPr>
          </w:pPr>
          <w:hyperlink w:anchor="_Toc170721152" w:history="1">
            <w:r w:rsidR="002E759D" w:rsidRPr="002E759D">
              <w:rPr>
                <w:rStyle w:val="Hyperlink"/>
                <w:rFonts w:ascii="David" w:hAnsi="David" w:cs="David"/>
                <w:noProof/>
                <w:sz w:val="24"/>
                <w:szCs w:val="24"/>
                <w:rtl/>
              </w:rPr>
              <w:t>מבוא</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Toc170721152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5</w:t>
            </w:r>
            <w:r w:rsidR="002E759D" w:rsidRPr="002E759D">
              <w:rPr>
                <w:rFonts w:ascii="David" w:hAnsi="David" w:cs="David"/>
                <w:noProof/>
                <w:webHidden/>
                <w:sz w:val="24"/>
                <w:szCs w:val="24"/>
                <w:rtl/>
              </w:rPr>
              <w:fldChar w:fldCharType="end"/>
            </w:r>
          </w:hyperlink>
        </w:p>
        <w:p w14:paraId="457CED1E" w14:textId="04DE2EB4"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53" w:history="1">
            <w:r w:rsidR="002E759D" w:rsidRPr="002E759D">
              <w:rPr>
                <w:rStyle w:val="Hyperlink"/>
                <w:rFonts w:ascii="David" w:hAnsi="David" w:cs="David"/>
                <w:noProof/>
                <w:sz w:val="24"/>
                <w:szCs w:val="24"/>
                <w:rtl/>
              </w:rPr>
              <w:t>הרב שלמה זוין - "וקול דממה דקה ישמע"</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Toc170721153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w:t>
            </w:r>
            <w:r w:rsidR="002E759D" w:rsidRPr="002E759D">
              <w:rPr>
                <w:rFonts w:ascii="David" w:hAnsi="David" w:cs="David"/>
                <w:noProof/>
                <w:webHidden/>
                <w:sz w:val="24"/>
                <w:szCs w:val="24"/>
                <w:rtl/>
              </w:rPr>
              <w:fldChar w:fldCharType="end"/>
            </w:r>
          </w:hyperlink>
        </w:p>
        <w:p w14:paraId="64A17BED" w14:textId="0928A915"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54" w:history="1">
            <w:r w:rsidR="002E759D" w:rsidRPr="002E759D">
              <w:rPr>
                <w:rStyle w:val="Hyperlink"/>
                <w:rFonts w:ascii="David" w:hAnsi="David" w:cs="David"/>
                <w:noProof/>
                <w:sz w:val="24"/>
                <w:szCs w:val="24"/>
                <w:rtl/>
              </w:rPr>
              <w:t>הרס"ג  - טעמי תקיעת שופר</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Toc170721154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9</w:t>
            </w:r>
            <w:r w:rsidR="002E759D" w:rsidRPr="002E759D">
              <w:rPr>
                <w:rFonts w:ascii="David" w:hAnsi="David" w:cs="David"/>
                <w:noProof/>
                <w:webHidden/>
                <w:sz w:val="24"/>
                <w:szCs w:val="24"/>
                <w:rtl/>
              </w:rPr>
              <w:fldChar w:fldCharType="end"/>
            </w:r>
          </w:hyperlink>
        </w:p>
        <w:p w14:paraId="221C1FBF" w14:textId="1692254B"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55" w:history="1">
            <w:r w:rsidR="002E759D" w:rsidRPr="002E759D">
              <w:rPr>
                <w:rStyle w:val="Hyperlink"/>
                <w:rFonts w:ascii="David" w:hAnsi="David" w:cs="David"/>
                <w:noProof/>
                <w:sz w:val="24"/>
                <w:szCs w:val="24"/>
                <w:rtl/>
              </w:rPr>
              <w:t>הראי"ה קוק – שופרות</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Toc170721155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10</w:t>
            </w:r>
            <w:r w:rsidR="002E759D" w:rsidRPr="002E759D">
              <w:rPr>
                <w:rFonts w:ascii="David" w:hAnsi="David" w:cs="David"/>
                <w:noProof/>
                <w:webHidden/>
                <w:sz w:val="24"/>
                <w:szCs w:val="24"/>
                <w:rtl/>
              </w:rPr>
              <w:fldChar w:fldCharType="end"/>
            </w:r>
          </w:hyperlink>
        </w:p>
        <w:p w14:paraId="2BFAA466" w14:textId="3C5F274A"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56" w:history="1">
            <w:r w:rsidR="002E759D" w:rsidRPr="002E759D">
              <w:rPr>
                <w:rStyle w:val="Hyperlink"/>
                <w:rFonts w:ascii="David" w:hAnsi="David" w:cs="David"/>
                <w:noProof/>
                <w:sz w:val="24"/>
                <w:szCs w:val="24"/>
                <w:rtl/>
              </w:rPr>
              <w:t>האדמו"ר מסלונים - היום הרת עולם</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Toc170721156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13</w:t>
            </w:r>
            <w:r w:rsidR="002E759D" w:rsidRPr="002E759D">
              <w:rPr>
                <w:rFonts w:ascii="David" w:hAnsi="David" w:cs="David"/>
                <w:noProof/>
                <w:webHidden/>
                <w:sz w:val="24"/>
                <w:szCs w:val="24"/>
                <w:rtl/>
              </w:rPr>
              <w:fldChar w:fldCharType="end"/>
            </w:r>
          </w:hyperlink>
        </w:p>
        <w:p w14:paraId="4981B7DE" w14:textId="3F885F0D"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57" w:history="1">
            <w:r w:rsidR="002E759D" w:rsidRPr="002E759D">
              <w:rPr>
                <w:rStyle w:val="Hyperlink"/>
                <w:rFonts w:ascii="David" w:hAnsi="David" w:cs="David"/>
                <w:noProof/>
                <w:sz w:val="24"/>
                <w:szCs w:val="24"/>
                <w:rtl/>
              </w:rPr>
              <w:t>הראי"ה קוק – ישוב האדם אל עצמו</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Toc170721157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15</w:t>
            </w:r>
            <w:r w:rsidR="002E759D" w:rsidRPr="002E759D">
              <w:rPr>
                <w:rFonts w:ascii="David" w:hAnsi="David" w:cs="David"/>
                <w:noProof/>
                <w:webHidden/>
                <w:sz w:val="24"/>
                <w:szCs w:val="24"/>
                <w:rtl/>
              </w:rPr>
              <w:fldChar w:fldCharType="end"/>
            </w:r>
          </w:hyperlink>
        </w:p>
        <w:p w14:paraId="10779F2F" w14:textId="14A3C61B"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58" w:history="1">
            <w:r w:rsidR="002E759D" w:rsidRPr="002E759D">
              <w:rPr>
                <w:rStyle w:val="Hyperlink"/>
                <w:rFonts w:ascii="David" w:hAnsi="David" w:cs="David"/>
                <w:noProof/>
                <w:sz w:val="24"/>
                <w:szCs w:val="24"/>
                <w:rtl/>
              </w:rPr>
              <w:t>הרב יונתן זקס – מה אומר לנו ראש השנה?</w:t>
            </w:r>
            <w:r w:rsidR="002E759D" w:rsidRPr="002E759D">
              <w:rPr>
                <w:rStyle w:val="Hyperlink"/>
                <w:rFonts w:ascii="David" w:hAnsi="David" w:cs="David"/>
                <w:b/>
                <w:noProof/>
                <w:sz w:val="24"/>
                <w:szCs w:val="24"/>
                <w:rtl/>
              </w:rPr>
              <w:t xml:space="preserve"> </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Toc170721158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17</w:t>
            </w:r>
            <w:r w:rsidR="002E759D" w:rsidRPr="002E759D">
              <w:rPr>
                <w:rFonts w:ascii="David" w:hAnsi="David" w:cs="David"/>
                <w:noProof/>
                <w:webHidden/>
                <w:sz w:val="24"/>
                <w:szCs w:val="24"/>
                <w:rtl/>
              </w:rPr>
              <w:fldChar w:fldCharType="end"/>
            </w:r>
          </w:hyperlink>
        </w:p>
        <w:p w14:paraId="58229841" w14:textId="460C0704"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59" w:history="1">
            <w:r w:rsidR="002E759D" w:rsidRPr="002E759D">
              <w:rPr>
                <w:rStyle w:val="Hyperlink"/>
                <w:rFonts w:ascii="David" w:hAnsi="David" w:cs="David"/>
                <w:noProof/>
                <w:sz w:val="24"/>
                <w:szCs w:val="24"/>
                <w:rtl/>
              </w:rPr>
              <w:t>הרב סולובייצ'יק – דרך חוטאים ודרך חטאים</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Toc170721159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20</w:t>
            </w:r>
            <w:r w:rsidR="002E759D" w:rsidRPr="002E759D">
              <w:rPr>
                <w:rFonts w:ascii="David" w:hAnsi="David" w:cs="David"/>
                <w:noProof/>
                <w:webHidden/>
                <w:sz w:val="24"/>
                <w:szCs w:val="24"/>
                <w:rtl/>
              </w:rPr>
              <w:fldChar w:fldCharType="end"/>
            </w:r>
          </w:hyperlink>
        </w:p>
        <w:p w14:paraId="4237C8B5" w14:textId="08FC85A9"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60" w:history="1">
            <w:r w:rsidR="002E759D" w:rsidRPr="002E759D">
              <w:rPr>
                <w:rStyle w:val="Hyperlink"/>
                <w:rFonts w:ascii="David" w:hAnsi="David" w:cs="David"/>
                <w:noProof/>
                <w:sz w:val="24"/>
                <w:szCs w:val="24"/>
                <w:rtl/>
              </w:rPr>
              <w:t>הרב עוזיאל – שתי מטרות לתקיעת השופר</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Toc170721160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23</w:t>
            </w:r>
            <w:r w:rsidR="002E759D" w:rsidRPr="002E759D">
              <w:rPr>
                <w:rFonts w:ascii="David" w:hAnsi="David" w:cs="David"/>
                <w:noProof/>
                <w:webHidden/>
                <w:sz w:val="24"/>
                <w:szCs w:val="24"/>
                <w:rtl/>
              </w:rPr>
              <w:fldChar w:fldCharType="end"/>
            </w:r>
          </w:hyperlink>
        </w:p>
        <w:p w14:paraId="711BB273" w14:textId="5623C2FE"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61" w:history="1">
            <w:r w:rsidR="002E759D" w:rsidRPr="002E759D">
              <w:rPr>
                <w:rStyle w:val="Hyperlink"/>
                <w:rFonts w:ascii="David" w:hAnsi="David" w:cs="David"/>
                <w:noProof/>
                <w:sz w:val="24"/>
                <w:szCs w:val="24"/>
                <w:rtl/>
              </w:rPr>
              <w:t>הרב עוזי קלכהיים – הכנה לתשובה והתשובה עצמה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Toc170721161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24</w:t>
            </w:r>
            <w:r w:rsidR="002E759D" w:rsidRPr="002E759D">
              <w:rPr>
                <w:rFonts w:ascii="David" w:hAnsi="David" w:cs="David"/>
                <w:noProof/>
                <w:webHidden/>
                <w:sz w:val="24"/>
                <w:szCs w:val="24"/>
                <w:rtl/>
              </w:rPr>
              <w:fldChar w:fldCharType="end"/>
            </w:r>
          </w:hyperlink>
        </w:p>
        <w:p w14:paraId="4E99D8CB" w14:textId="50744B66"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62" w:history="1">
            <w:r w:rsidR="002E759D" w:rsidRPr="002E759D">
              <w:rPr>
                <w:rStyle w:val="Hyperlink"/>
                <w:rFonts w:ascii="David" w:hAnsi="David" w:cs="David"/>
                <w:noProof/>
                <w:sz w:val="24"/>
                <w:szCs w:val="24"/>
                <w:rtl/>
              </w:rPr>
              <w:t>הרמב"ם – ההלכות לחזרה בתשובה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Toc170721162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26</w:t>
            </w:r>
            <w:r w:rsidR="002E759D" w:rsidRPr="002E759D">
              <w:rPr>
                <w:rFonts w:ascii="David" w:hAnsi="David" w:cs="David"/>
                <w:noProof/>
                <w:webHidden/>
                <w:sz w:val="24"/>
                <w:szCs w:val="24"/>
                <w:rtl/>
              </w:rPr>
              <w:fldChar w:fldCharType="end"/>
            </w:r>
          </w:hyperlink>
        </w:p>
        <w:p w14:paraId="7F1EB6B0" w14:textId="1CD0E37D"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63" w:history="1">
            <w:r w:rsidR="002E759D" w:rsidRPr="002E759D">
              <w:rPr>
                <w:rStyle w:val="Hyperlink"/>
                <w:rFonts w:ascii="David" w:hAnsi="David" w:cs="David"/>
                <w:noProof/>
                <w:sz w:val="24"/>
                <w:szCs w:val="24"/>
                <w:rtl/>
              </w:rPr>
              <w:t>ש"י עגנון – זכרון ילדות ראשון מיום כיפור (סיפור)</w:t>
            </w:r>
            <w:r w:rsidR="002E759D" w:rsidRPr="002E759D">
              <w:rPr>
                <w:rStyle w:val="Hyperlink"/>
                <w:rFonts w:ascii="David" w:hAnsi="David" w:cs="David"/>
                <w:b/>
                <w:noProof/>
                <w:sz w:val="24"/>
                <w:szCs w:val="24"/>
                <w:rtl/>
              </w:rPr>
              <w:t xml:space="preserve"> </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Toc170721163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28</w:t>
            </w:r>
            <w:r w:rsidR="002E759D" w:rsidRPr="002E759D">
              <w:rPr>
                <w:rFonts w:ascii="David" w:hAnsi="David" w:cs="David"/>
                <w:noProof/>
                <w:webHidden/>
                <w:sz w:val="24"/>
                <w:szCs w:val="24"/>
                <w:rtl/>
              </w:rPr>
              <w:fldChar w:fldCharType="end"/>
            </w:r>
          </w:hyperlink>
        </w:p>
        <w:p w14:paraId="58538110" w14:textId="54814765" w:rsidR="002E759D" w:rsidRPr="002E759D" w:rsidRDefault="00000000">
          <w:pPr>
            <w:pStyle w:val="TOC1"/>
            <w:rPr>
              <w:rFonts w:eastAsiaTheme="minorEastAsia"/>
              <w:b w:val="0"/>
              <w:bCs w:val="0"/>
              <w:color w:val="auto"/>
              <w:kern w:val="2"/>
              <w:sz w:val="24"/>
              <w:szCs w:val="24"/>
              <w:rtl/>
              <w14:ligatures w14:val="standardContextual"/>
            </w:rPr>
          </w:pPr>
          <w:hyperlink w:anchor="_Toc170721164" w:history="1">
            <w:r w:rsidR="002E759D" w:rsidRPr="002E759D">
              <w:rPr>
                <w:rStyle w:val="Hyperlink"/>
                <w:sz w:val="32"/>
                <w:szCs w:val="32"/>
                <w:rtl/>
              </w:rPr>
              <w:t>חג הסוכות</w:t>
            </w:r>
            <w:r w:rsidR="002E759D" w:rsidRPr="002E759D">
              <w:rPr>
                <w:webHidden/>
                <w:sz w:val="32"/>
                <w:szCs w:val="32"/>
                <w:rtl/>
              </w:rPr>
              <w:tab/>
            </w:r>
            <w:r w:rsidR="002E759D" w:rsidRPr="002E759D">
              <w:rPr>
                <w:webHidden/>
                <w:sz w:val="32"/>
                <w:szCs w:val="32"/>
                <w:rtl/>
              </w:rPr>
              <w:fldChar w:fldCharType="begin"/>
            </w:r>
            <w:r w:rsidR="002E759D" w:rsidRPr="002E759D">
              <w:rPr>
                <w:webHidden/>
                <w:sz w:val="32"/>
                <w:szCs w:val="32"/>
                <w:rtl/>
              </w:rPr>
              <w:instrText xml:space="preserve"> </w:instrText>
            </w:r>
            <w:r w:rsidR="002E759D" w:rsidRPr="002E759D">
              <w:rPr>
                <w:webHidden/>
                <w:sz w:val="32"/>
                <w:szCs w:val="32"/>
              </w:rPr>
              <w:instrText>PAGEREF</w:instrText>
            </w:r>
            <w:r w:rsidR="002E759D" w:rsidRPr="002E759D">
              <w:rPr>
                <w:webHidden/>
                <w:sz w:val="32"/>
                <w:szCs w:val="32"/>
                <w:rtl/>
              </w:rPr>
              <w:instrText xml:space="preserve"> _</w:instrText>
            </w:r>
            <w:r w:rsidR="002E759D" w:rsidRPr="002E759D">
              <w:rPr>
                <w:webHidden/>
                <w:sz w:val="32"/>
                <w:szCs w:val="32"/>
              </w:rPr>
              <w:instrText>Toc170721164 \h</w:instrText>
            </w:r>
            <w:r w:rsidR="002E759D" w:rsidRPr="002E759D">
              <w:rPr>
                <w:webHidden/>
                <w:sz w:val="32"/>
                <w:szCs w:val="32"/>
                <w:rtl/>
              </w:rPr>
              <w:instrText xml:space="preserve"> </w:instrText>
            </w:r>
            <w:r w:rsidR="002E759D" w:rsidRPr="002E759D">
              <w:rPr>
                <w:webHidden/>
                <w:sz w:val="32"/>
                <w:szCs w:val="32"/>
                <w:rtl/>
              </w:rPr>
            </w:r>
            <w:r w:rsidR="002E759D" w:rsidRPr="002E759D">
              <w:rPr>
                <w:webHidden/>
                <w:sz w:val="32"/>
                <w:szCs w:val="32"/>
                <w:rtl/>
              </w:rPr>
              <w:fldChar w:fldCharType="separate"/>
            </w:r>
            <w:r w:rsidR="00A4353D">
              <w:rPr>
                <w:webHidden/>
                <w:sz w:val="32"/>
                <w:szCs w:val="32"/>
                <w:rtl/>
              </w:rPr>
              <w:t>29</w:t>
            </w:r>
            <w:r w:rsidR="002E759D" w:rsidRPr="002E759D">
              <w:rPr>
                <w:webHidden/>
                <w:sz w:val="32"/>
                <w:szCs w:val="32"/>
                <w:rtl/>
              </w:rPr>
              <w:fldChar w:fldCharType="end"/>
            </w:r>
          </w:hyperlink>
        </w:p>
        <w:p w14:paraId="168B17DC" w14:textId="60CA70A0"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65" w:history="1">
            <w:r w:rsidR="002E759D" w:rsidRPr="002E759D">
              <w:rPr>
                <w:rStyle w:val="Hyperlink"/>
                <w:rFonts w:ascii="David" w:hAnsi="David" w:cs="David"/>
                <w:noProof/>
                <w:sz w:val="24"/>
                <w:szCs w:val="24"/>
                <w:rtl/>
              </w:rPr>
              <w:t>הרב יעקב אריאל – היבטים רעיוניים של הסוכה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Toc170721165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30</w:t>
            </w:r>
            <w:r w:rsidR="002E759D" w:rsidRPr="002E759D">
              <w:rPr>
                <w:rFonts w:ascii="David" w:hAnsi="David" w:cs="David"/>
                <w:noProof/>
                <w:webHidden/>
                <w:sz w:val="24"/>
                <w:szCs w:val="24"/>
                <w:rtl/>
              </w:rPr>
              <w:fldChar w:fldCharType="end"/>
            </w:r>
          </w:hyperlink>
        </w:p>
        <w:p w14:paraId="711F0C9D" w14:textId="773DB615"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66" w:history="1">
            <w:r w:rsidR="002E759D" w:rsidRPr="002E759D">
              <w:rPr>
                <w:rStyle w:val="Hyperlink"/>
                <w:rFonts w:ascii="David" w:hAnsi="David" w:cs="David"/>
                <w:noProof/>
                <w:sz w:val="24"/>
                <w:szCs w:val="24"/>
                <w:rtl/>
              </w:rPr>
              <w:t>הרב מרדכי אליהו – תפקידם של ענני הכבוד</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Toc170721166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31</w:t>
            </w:r>
            <w:r w:rsidR="002E759D" w:rsidRPr="002E759D">
              <w:rPr>
                <w:rFonts w:ascii="David" w:hAnsi="David" w:cs="David"/>
                <w:noProof/>
                <w:webHidden/>
                <w:sz w:val="24"/>
                <w:szCs w:val="24"/>
                <w:rtl/>
              </w:rPr>
              <w:fldChar w:fldCharType="end"/>
            </w:r>
          </w:hyperlink>
        </w:p>
        <w:p w14:paraId="4F33DDFE" w14:textId="4D9C5CA9"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67" w:history="1">
            <w:r w:rsidR="002E759D" w:rsidRPr="002E759D">
              <w:rPr>
                <w:rStyle w:val="Hyperlink"/>
                <w:rFonts w:ascii="David" w:hAnsi="David" w:cs="David"/>
                <w:noProof/>
                <w:sz w:val="24"/>
                <w:szCs w:val="24"/>
                <w:rtl/>
              </w:rPr>
              <w:t xml:space="preserve">הרב אליהו דסלר – הסוכה כסמל לענווה </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Toc170721167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32</w:t>
            </w:r>
            <w:r w:rsidR="002E759D" w:rsidRPr="002E759D">
              <w:rPr>
                <w:rFonts w:ascii="David" w:hAnsi="David" w:cs="David"/>
                <w:noProof/>
                <w:webHidden/>
                <w:sz w:val="24"/>
                <w:szCs w:val="24"/>
                <w:rtl/>
              </w:rPr>
              <w:fldChar w:fldCharType="end"/>
            </w:r>
          </w:hyperlink>
        </w:p>
        <w:p w14:paraId="13D835F6" w14:textId="27D0B345"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68" w:history="1">
            <w:r w:rsidR="002E759D" w:rsidRPr="002E759D">
              <w:rPr>
                <w:rStyle w:val="Hyperlink"/>
                <w:rFonts w:ascii="David" w:hAnsi="David" w:cs="David"/>
                <w:noProof/>
                <w:sz w:val="24"/>
                <w:szCs w:val="24"/>
                <w:rtl/>
              </w:rPr>
              <w:t>הראי"ה קוק – הביטחון בה' הוא החוזק של ישראל</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Toc170721168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33</w:t>
            </w:r>
            <w:r w:rsidR="002E759D" w:rsidRPr="002E759D">
              <w:rPr>
                <w:rFonts w:ascii="David" w:hAnsi="David" w:cs="David"/>
                <w:noProof/>
                <w:webHidden/>
                <w:sz w:val="24"/>
                <w:szCs w:val="24"/>
                <w:rtl/>
              </w:rPr>
              <w:fldChar w:fldCharType="end"/>
            </w:r>
          </w:hyperlink>
        </w:p>
        <w:p w14:paraId="689AEC4A" w14:textId="4607DBBE" w:rsidR="002E759D" w:rsidRPr="002E759D" w:rsidRDefault="00000000">
          <w:pPr>
            <w:pStyle w:val="TOC2"/>
            <w:tabs>
              <w:tab w:val="right" w:leader="dot" w:pos="8296"/>
            </w:tabs>
            <w:rPr>
              <w:rFonts w:ascii="David" w:eastAsiaTheme="minorEastAsia" w:hAnsi="David" w:cs="David"/>
              <w:noProof/>
              <w:kern w:val="2"/>
              <w:sz w:val="24"/>
              <w:szCs w:val="24"/>
              <w:rtl/>
              <w14:ligatures w14:val="standardContextual"/>
            </w:rPr>
          </w:pPr>
          <w:hyperlink w:anchor="_Toc170721169" w:history="1">
            <w:r w:rsidR="002E759D" w:rsidRPr="002E759D">
              <w:rPr>
                <w:rStyle w:val="Hyperlink"/>
                <w:rFonts w:ascii="David" w:hAnsi="David" w:cs="David"/>
                <w:noProof/>
                <w:sz w:val="24"/>
                <w:szCs w:val="24"/>
                <w:rtl/>
              </w:rPr>
              <w:t>ארבעת המינים</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Toc170721169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35</w:t>
            </w:r>
            <w:r w:rsidR="002E759D" w:rsidRPr="002E759D">
              <w:rPr>
                <w:rFonts w:ascii="David" w:hAnsi="David" w:cs="David"/>
                <w:noProof/>
                <w:webHidden/>
                <w:sz w:val="24"/>
                <w:szCs w:val="24"/>
                <w:rtl/>
              </w:rPr>
              <w:fldChar w:fldCharType="end"/>
            </w:r>
          </w:hyperlink>
        </w:p>
        <w:p w14:paraId="1A67CF7E" w14:textId="4A4AA08B"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70" w:history="1">
            <w:r w:rsidR="002E759D" w:rsidRPr="002E759D">
              <w:rPr>
                <w:rStyle w:val="Hyperlink"/>
                <w:rFonts w:ascii="David" w:hAnsi="David" w:cs="David"/>
                <w:noProof/>
                <w:sz w:val="24"/>
                <w:szCs w:val="24"/>
                <w:rtl/>
              </w:rPr>
              <w:t>ספר החינוך – מצוות נטילת לולב</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Toc170721170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35</w:t>
            </w:r>
            <w:r w:rsidR="002E759D" w:rsidRPr="002E759D">
              <w:rPr>
                <w:rFonts w:ascii="David" w:hAnsi="David" w:cs="David"/>
                <w:noProof/>
                <w:webHidden/>
                <w:sz w:val="24"/>
                <w:szCs w:val="24"/>
                <w:rtl/>
              </w:rPr>
              <w:fldChar w:fldCharType="end"/>
            </w:r>
          </w:hyperlink>
        </w:p>
        <w:p w14:paraId="1B8FCAE0" w14:textId="41046062" w:rsidR="002E759D" w:rsidRPr="002E759D" w:rsidRDefault="00000000">
          <w:pPr>
            <w:pStyle w:val="TOC2"/>
            <w:tabs>
              <w:tab w:val="right" w:leader="dot" w:pos="8296"/>
            </w:tabs>
            <w:rPr>
              <w:rFonts w:ascii="David" w:eastAsiaTheme="minorEastAsia" w:hAnsi="David" w:cs="David"/>
              <w:noProof/>
              <w:kern w:val="2"/>
              <w:sz w:val="24"/>
              <w:szCs w:val="24"/>
              <w:rtl/>
              <w14:ligatures w14:val="standardContextual"/>
            </w:rPr>
          </w:pPr>
          <w:hyperlink w:anchor="_Toc170721171" w:history="1">
            <w:r w:rsidR="002E759D" w:rsidRPr="002E759D">
              <w:rPr>
                <w:rStyle w:val="Hyperlink"/>
                <w:rFonts w:ascii="David" w:hAnsi="David" w:cs="David"/>
                <w:noProof/>
                <w:sz w:val="24"/>
                <w:szCs w:val="24"/>
                <w:rtl/>
              </w:rPr>
              <w:t>ושמחת בחגך</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Toc170721171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36</w:t>
            </w:r>
            <w:r w:rsidR="002E759D" w:rsidRPr="002E759D">
              <w:rPr>
                <w:rFonts w:ascii="David" w:hAnsi="David" w:cs="David"/>
                <w:noProof/>
                <w:webHidden/>
                <w:sz w:val="24"/>
                <w:szCs w:val="24"/>
                <w:rtl/>
              </w:rPr>
              <w:fldChar w:fldCharType="end"/>
            </w:r>
          </w:hyperlink>
        </w:p>
        <w:p w14:paraId="7666AC64" w14:textId="70BB719E"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72" w:history="1">
            <w:r w:rsidR="002E759D" w:rsidRPr="002E759D">
              <w:rPr>
                <w:rStyle w:val="Hyperlink"/>
                <w:rFonts w:ascii="David" w:hAnsi="David" w:cs="David"/>
                <w:noProof/>
                <w:sz w:val="24"/>
                <w:szCs w:val="24"/>
                <w:rtl/>
              </w:rPr>
              <w:t>הרש"ר הירש – עבודת ה' בשמחה בכל השנה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Toc170721172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37</w:t>
            </w:r>
            <w:r w:rsidR="002E759D" w:rsidRPr="002E759D">
              <w:rPr>
                <w:rFonts w:ascii="David" w:hAnsi="David" w:cs="David"/>
                <w:noProof/>
                <w:webHidden/>
                <w:sz w:val="24"/>
                <w:szCs w:val="24"/>
                <w:rtl/>
              </w:rPr>
              <w:fldChar w:fldCharType="end"/>
            </w:r>
          </w:hyperlink>
        </w:p>
        <w:p w14:paraId="5BF0814C" w14:textId="1CFFC03B"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73" w:history="1">
            <w:r w:rsidR="002E759D" w:rsidRPr="002E759D">
              <w:rPr>
                <w:rStyle w:val="Hyperlink"/>
                <w:rFonts w:ascii="David" w:hAnsi="David" w:cs="David"/>
                <w:noProof/>
                <w:sz w:val="24"/>
                <w:szCs w:val="24"/>
                <w:rtl/>
              </w:rPr>
              <w:t>הראי"ה קוק – העונג והשמחה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Toc170721173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38</w:t>
            </w:r>
            <w:r w:rsidR="002E759D" w:rsidRPr="002E759D">
              <w:rPr>
                <w:rFonts w:ascii="David" w:hAnsi="David" w:cs="David"/>
                <w:noProof/>
                <w:webHidden/>
                <w:sz w:val="24"/>
                <w:szCs w:val="24"/>
                <w:rtl/>
              </w:rPr>
              <w:fldChar w:fldCharType="end"/>
            </w:r>
          </w:hyperlink>
        </w:p>
        <w:p w14:paraId="349D1BF3" w14:textId="7B8AED1D"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74" w:history="1">
            <w:r w:rsidR="002E759D" w:rsidRPr="002E759D">
              <w:rPr>
                <w:rStyle w:val="Hyperlink"/>
                <w:rFonts w:ascii="David" w:hAnsi="David" w:cs="David"/>
                <w:noProof/>
                <w:sz w:val="24"/>
                <w:szCs w:val="24"/>
                <w:shd w:val="clear" w:color="auto" w:fill="FFFFFF"/>
                <w:rtl/>
              </w:rPr>
              <w:t>הראי"ה קוק – שתי דרכים להתמודדות עם העצבות</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Toc170721174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38</w:t>
            </w:r>
            <w:r w:rsidR="002E759D" w:rsidRPr="002E759D">
              <w:rPr>
                <w:rFonts w:ascii="David" w:hAnsi="David" w:cs="David"/>
                <w:noProof/>
                <w:webHidden/>
                <w:sz w:val="24"/>
                <w:szCs w:val="24"/>
                <w:rtl/>
              </w:rPr>
              <w:fldChar w:fldCharType="end"/>
            </w:r>
          </w:hyperlink>
        </w:p>
        <w:p w14:paraId="0A45FCDE" w14:textId="65DB6544" w:rsidR="002E759D" w:rsidRPr="002E759D" w:rsidRDefault="00000000">
          <w:pPr>
            <w:pStyle w:val="TOC1"/>
            <w:rPr>
              <w:rFonts w:eastAsiaTheme="minorEastAsia"/>
              <w:b w:val="0"/>
              <w:bCs w:val="0"/>
              <w:color w:val="auto"/>
              <w:kern w:val="2"/>
              <w:sz w:val="24"/>
              <w:szCs w:val="24"/>
              <w:rtl/>
              <w14:ligatures w14:val="standardContextual"/>
            </w:rPr>
          </w:pPr>
          <w:hyperlink w:anchor="_Toc170721175" w:history="1">
            <w:r w:rsidR="002E759D" w:rsidRPr="002E759D">
              <w:rPr>
                <w:rStyle w:val="Hyperlink"/>
                <w:sz w:val="32"/>
                <w:szCs w:val="32"/>
                <w:rtl/>
              </w:rPr>
              <w:t>חנוכה</w:t>
            </w:r>
            <w:r w:rsidR="002E759D" w:rsidRPr="002E759D">
              <w:rPr>
                <w:webHidden/>
                <w:sz w:val="32"/>
                <w:szCs w:val="32"/>
                <w:rtl/>
              </w:rPr>
              <w:tab/>
            </w:r>
            <w:r w:rsidR="002E759D" w:rsidRPr="002E759D">
              <w:rPr>
                <w:webHidden/>
                <w:sz w:val="32"/>
                <w:szCs w:val="32"/>
                <w:rtl/>
              </w:rPr>
              <w:fldChar w:fldCharType="begin"/>
            </w:r>
            <w:r w:rsidR="002E759D" w:rsidRPr="002E759D">
              <w:rPr>
                <w:webHidden/>
                <w:sz w:val="32"/>
                <w:szCs w:val="32"/>
                <w:rtl/>
              </w:rPr>
              <w:instrText xml:space="preserve"> </w:instrText>
            </w:r>
            <w:r w:rsidR="002E759D" w:rsidRPr="002E759D">
              <w:rPr>
                <w:webHidden/>
                <w:sz w:val="32"/>
                <w:szCs w:val="32"/>
              </w:rPr>
              <w:instrText>PAGEREF</w:instrText>
            </w:r>
            <w:r w:rsidR="002E759D" w:rsidRPr="002E759D">
              <w:rPr>
                <w:webHidden/>
                <w:sz w:val="32"/>
                <w:szCs w:val="32"/>
                <w:rtl/>
              </w:rPr>
              <w:instrText xml:space="preserve"> _</w:instrText>
            </w:r>
            <w:r w:rsidR="002E759D" w:rsidRPr="002E759D">
              <w:rPr>
                <w:webHidden/>
                <w:sz w:val="32"/>
                <w:szCs w:val="32"/>
              </w:rPr>
              <w:instrText>Toc170721175 \h</w:instrText>
            </w:r>
            <w:r w:rsidR="002E759D" w:rsidRPr="002E759D">
              <w:rPr>
                <w:webHidden/>
                <w:sz w:val="32"/>
                <w:szCs w:val="32"/>
                <w:rtl/>
              </w:rPr>
              <w:instrText xml:space="preserve"> </w:instrText>
            </w:r>
            <w:r w:rsidR="002E759D" w:rsidRPr="002E759D">
              <w:rPr>
                <w:webHidden/>
                <w:sz w:val="32"/>
                <w:szCs w:val="32"/>
                <w:rtl/>
              </w:rPr>
            </w:r>
            <w:r w:rsidR="002E759D" w:rsidRPr="002E759D">
              <w:rPr>
                <w:webHidden/>
                <w:sz w:val="32"/>
                <w:szCs w:val="32"/>
                <w:rtl/>
              </w:rPr>
              <w:fldChar w:fldCharType="separate"/>
            </w:r>
            <w:r w:rsidR="00A4353D">
              <w:rPr>
                <w:webHidden/>
                <w:sz w:val="32"/>
                <w:szCs w:val="32"/>
                <w:rtl/>
              </w:rPr>
              <w:t>41</w:t>
            </w:r>
            <w:r w:rsidR="002E759D" w:rsidRPr="002E759D">
              <w:rPr>
                <w:webHidden/>
                <w:sz w:val="32"/>
                <w:szCs w:val="32"/>
                <w:rtl/>
              </w:rPr>
              <w:fldChar w:fldCharType="end"/>
            </w:r>
          </w:hyperlink>
        </w:p>
        <w:p w14:paraId="3A027DFB" w14:textId="3056010D"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76" w:history="1">
            <w:r w:rsidR="002E759D" w:rsidRPr="002E759D">
              <w:rPr>
                <w:rStyle w:val="Hyperlink"/>
                <w:rFonts w:ascii="David" w:hAnsi="David" w:cs="David"/>
                <w:noProof/>
                <w:sz w:val="24"/>
                <w:szCs w:val="24"/>
                <w:rtl/>
              </w:rPr>
              <w:t>הראי"ה קוק – פך השמן</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Toc170721176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42</w:t>
            </w:r>
            <w:r w:rsidR="002E759D" w:rsidRPr="002E759D">
              <w:rPr>
                <w:rFonts w:ascii="David" w:hAnsi="David" w:cs="David"/>
                <w:noProof/>
                <w:webHidden/>
                <w:sz w:val="24"/>
                <w:szCs w:val="24"/>
                <w:rtl/>
              </w:rPr>
              <w:fldChar w:fldCharType="end"/>
            </w:r>
          </w:hyperlink>
        </w:p>
        <w:p w14:paraId="0CA7DBE8" w14:textId="5150BF07"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77" w:history="1">
            <w:r w:rsidR="002E759D" w:rsidRPr="002E759D">
              <w:rPr>
                <w:rStyle w:val="Hyperlink"/>
                <w:rFonts w:ascii="David" w:hAnsi="David" w:cs="David"/>
                <w:noProof/>
                <w:sz w:val="24"/>
                <w:szCs w:val="24"/>
                <w:rtl/>
              </w:rPr>
              <w:t>ר' לוי יצחק מברדיצ'ב – התלהבות בעבודת 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Toc170721177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43</w:t>
            </w:r>
            <w:r w:rsidR="002E759D" w:rsidRPr="002E759D">
              <w:rPr>
                <w:rFonts w:ascii="David" w:hAnsi="David" w:cs="David"/>
                <w:noProof/>
                <w:webHidden/>
                <w:sz w:val="24"/>
                <w:szCs w:val="24"/>
                <w:rtl/>
              </w:rPr>
              <w:fldChar w:fldCharType="end"/>
            </w:r>
          </w:hyperlink>
        </w:p>
        <w:p w14:paraId="1EABFEF8" w14:textId="7963DBDA"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78" w:history="1">
            <w:r w:rsidR="002E759D" w:rsidRPr="002E759D">
              <w:rPr>
                <w:rStyle w:val="Hyperlink"/>
                <w:rFonts w:ascii="David" w:hAnsi="David" w:cs="David"/>
                <w:noProof/>
                <w:sz w:val="24"/>
                <w:szCs w:val="24"/>
                <w:rtl/>
              </w:rPr>
              <w:t>הרב יוסף זוין</w:t>
            </w:r>
            <w:r w:rsidR="002E759D" w:rsidRPr="002E759D">
              <w:rPr>
                <w:rStyle w:val="Hyperlink"/>
                <w:rFonts w:ascii="David" w:hAnsi="David" w:cs="David"/>
                <w:b/>
                <w:noProof/>
                <w:sz w:val="24"/>
                <w:szCs w:val="24"/>
                <w:rtl/>
              </w:rPr>
              <w:t xml:space="preserve"> </w:t>
            </w:r>
            <w:r w:rsidR="002E759D" w:rsidRPr="002E759D">
              <w:rPr>
                <w:rStyle w:val="Hyperlink"/>
                <w:rFonts w:ascii="David" w:hAnsi="David" w:cs="David"/>
                <w:noProof/>
                <w:sz w:val="24"/>
                <w:szCs w:val="24"/>
                <w:rtl/>
              </w:rPr>
              <w:t xml:space="preserve"> – הדרך להתמודדות עם היצר הרע</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Toc170721178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44</w:t>
            </w:r>
            <w:r w:rsidR="002E759D" w:rsidRPr="002E759D">
              <w:rPr>
                <w:rFonts w:ascii="David" w:hAnsi="David" w:cs="David"/>
                <w:noProof/>
                <w:webHidden/>
                <w:sz w:val="24"/>
                <w:szCs w:val="24"/>
                <w:rtl/>
              </w:rPr>
              <w:fldChar w:fldCharType="end"/>
            </w:r>
          </w:hyperlink>
        </w:p>
        <w:p w14:paraId="47611F99" w14:textId="2DC0FD19"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79" w:history="1">
            <w:r w:rsidR="002E759D" w:rsidRPr="002E759D">
              <w:rPr>
                <w:rStyle w:val="Hyperlink"/>
                <w:rFonts w:ascii="David" w:hAnsi="David" w:cs="David"/>
                <w:b/>
                <w:noProof/>
                <w:sz w:val="24"/>
                <w:szCs w:val="24"/>
                <w:rtl/>
              </w:rPr>
              <w:t>הרב רונן נויבירט – הניצחון שבתוך מסגרת הטבע</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Toc170721179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46</w:t>
            </w:r>
            <w:r w:rsidR="002E759D" w:rsidRPr="002E759D">
              <w:rPr>
                <w:rFonts w:ascii="David" w:hAnsi="David" w:cs="David"/>
                <w:noProof/>
                <w:webHidden/>
                <w:sz w:val="24"/>
                <w:szCs w:val="24"/>
                <w:rtl/>
              </w:rPr>
              <w:fldChar w:fldCharType="end"/>
            </w:r>
          </w:hyperlink>
        </w:p>
        <w:p w14:paraId="74061090" w14:textId="0F64FFF0"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80" w:history="1">
            <w:r w:rsidR="002E759D" w:rsidRPr="002E759D">
              <w:rPr>
                <w:rStyle w:val="Hyperlink"/>
                <w:rFonts w:ascii="David" w:hAnsi="David" w:cs="David"/>
                <w:noProof/>
                <w:sz w:val="24"/>
                <w:szCs w:val="24"/>
                <w:rtl/>
              </w:rPr>
              <w:t xml:space="preserve">הראי"ה קוק – הערך שבלימודי החול </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Toc170721180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48</w:t>
            </w:r>
            <w:r w:rsidR="002E759D" w:rsidRPr="002E759D">
              <w:rPr>
                <w:rFonts w:ascii="David" w:hAnsi="David" w:cs="David"/>
                <w:noProof/>
                <w:webHidden/>
                <w:sz w:val="24"/>
                <w:szCs w:val="24"/>
                <w:rtl/>
              </w:rPr>
              <w:fldChar w:fldCharType="end"/>
            </w:r>
          </w:hyperlink>
        </w:p>
        <w:p w14:paraId="27B6584E" w14:textId="1DD2D698" w:rsidR="002E759D" w:rsidRPr="002E759D" w:rsidRDefault="00000000">
          <w:pPr>
            <w:pStyle w:val="TOC1"/>
            <w:rPr>
              <w:rFonts w:eastAsiaTheme="minorEastAsia"/>
              <w:b w:val="0"/>
              <w:bCs w:val="0"/>
              <w:color w:val="auto"/>
              <w:kern w:val="2"/>
              <w:sz w:val="24"/>
              <w:szCs w:val="24"/>
              <w:rtl/>
              <w14:ligatures w14:val="standardContextual"/>
            </w:rPr>
          </w:pPr>
          <w:hyperlink w:anchor="_Toc170721181" w:history="1">
            <w:r w:rsidR="002E759D" w:rsidRPr="002E759D">
              <w:rPr>
                <w:rStyle w:val="Hyperlink"/>
                <w:sz w:val="32"/>
                <w:szCs w:val="32"/>
                <w:rtl/>
              </w:rPr>
              <w:t>ט"ו בשבט</w:t>
            </w:r>
            <w:r w:rsidR="002E759D" w:rsidRPr="002E759D">
              <w:rPr>
                <w:webHidden/>
                <w:sz w:val="32"/>
                <w:szCs w:val="32"/>
                <w:rtl/>
              </w:rPr>
              <w:tab/>
            </w:r>
            <w:r w:rsidR="002E759D" w:rsidRPr="002E759D">
              <w:rPr>
                <w:webHidden/>
                <w:sz w:val="32"/>
                <w:szCs w:val="32"/>
                <w:rtl/>
              </w:rPr>
              <w:fldChar w:fldCharType="begin"/>
            </w:r>
            <w:r w:rsidR="002E759D" w:rsidRPr="002E759D">
              <w:rPr>
                <w:webHidden/>
                <w:sz w:val="32"/>
                <w:szCs w:val="32"/>
                <w:rtl/>
              </w:rPr>
              <w:instrText xml:space="preserve"> </w:instrText>
            </w:r>
            <w:r w:rsidR="002E759D" w:rsidRPr="002E759D">
              <w:rPr>
                <w:webHidden/>
                <w:sz w:val="32"/>
                <w:szCs w:val="32"/>
              </w:rPr>
              <w:instrText>PAGEREF</w:instrText>
            </w:r>
            <w:r w:rsidR="002E759D" w:rsidRPr="002E759D">
              <w:rPr>
                <w:webHidden/>
                <w:sz w:val="32"/>
                <w:szCs w:val="32"/>
                <w:rtl/>
              </w:rPr>
              <w:instrText xml:space="preserve"> _</w:instrText>
            </w:r>
            <w:r w:rsidR="002E759D" w:rsidRPr="002E759D">
              <w:rPr>
                <w:webHidden/>
                <w:sz w:val="32"/>
                <w:szCs w:val="32"/>
              </w:rPr>
              <w:instrText>Toc170721181 \h</w:instrText>
            </w:r>
            <w:r w:rsidR="002E759D" w:rsidRPr="002E759D">
              <w:rPr>
                <w:webHidden/>
                <w:sz w:val="32"/>
                <w:szCs w:val="32"/>
                <w:rtl/>
              </w:rPr>
              <w:instrText xml:space="preserve"> </w:instrText>
            </w:r>
            <w:r w:rsidR="002E759D" w:rsidRPr="002E759D">
              <w:rPr>
                <w:webHidden/>
                <w:sz w:val="32"/>
                <w:szCs w:val="32"/>
                <w:rtl/>
              </w:rPr>
            </w:r>
            <w:r w:rsidR="002E759D" w:rsidRPr="002E759D">
              <w:rPr>
                <w:webHidden/>
                <w:sz w:val="32"/>
                <w:szCs w:val="32"/>
                <w:rtl/>
              </w:rPr>
              <w:fldChar w:fldCharType="separate"/>
            </w:r>
            <w:r w:rsidR="00A4353D">
              <w:rPr>
                <w:webHidden/>
                <w:sz w:val="32"/>
                <w:szCs w:val="32"/>
                <w:rtl/>
              </w:rPr>
              <w:t>52</w:t>
            </w:r>
            <w:r w:rsidR="002E759D" w:rsidRPr="002E759D">
              <w:rPr>
                <w:webHidden/>
                <w:sz w:val="32"/>
                <w:szCs w:val="32"/>
                <w:rtl/>
              </w:rPr>
              <w:fldChar w:fldCharType="end"/>
            </w:r>
          </w:hyperlink>
        </w:p>
        <w:p w14:paraId="196662B5" w14:textId="7A86159D"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82" w:history="1">
            <w:r w:rsidR="002E759D" w:rsidRPr="002E759D">
              <w:rPr>
                <w:rStyle w:val="Hyperlink"/>
                <w:rFonts w:ascii="David" w:hAnsi="David" w:cs="David"/>
                <w:b/>
                <w:noProof/>
                <w:sz w:val="24"/>
                <w:szCs w:val="24"/>
                <w:rtl/>
              </w:rPr>
              <w:t>הרב אורי שרקי</w:t>
            </w:r>
            <w:r w:rsidR="002E759D" w:rsidRPr="002E759D">
              <w:rPr>
                <w:rStyle w:val="Hyperlink"/>
                <w:rFonts w:ascii="David" w:hAnsi="David" w:cs="David"/>
                <w:b/>
                <w:noProof/>
                <w:sz w:val="24"/>
                <w:szCs w:val="24"/>
                <w:vertAlign w:val="superscript"/>
                <w:rtl/>
              </w:rPr>
              <w:t xml:space="preserve"> </w:t>
            </w:r>
            <w:r w:rsidR="002E759D" w:rsidRPr="002E759D">
              <w:rPr>
                <w:rStyle w:val="Hyperlink"/>
                <w:rFonts w:ascii="David" w:hAnsi="David" w:cs="David"/>
                <w:b/>
                <w:noProof/>
                <w:sz w:val="24"/>
                <w:szCs w:val="24"/>
                <w:rtl/>
              </w:rPr>
              <w:t>– עולם התורה והטבע</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Toc170721182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53</w:t>
            </w:r>
            <w:r w:rsidR="002E759D" w:rsidRPr="002E759D">
              <w:rPr>
                <w:rFonts w:ascii="David" w:hAnsi="David" w:cs="David"/>
                <w:noProof/>
                <w:webHidden/>
                <w:sz w:val="24"/>
                <w:szCs w:val="24"/>
                <w:rtl/>
              </w:rPr>
              <w:fldChar w:fldCharType="end"/>
            </w:r>
          </w:hyperlink>
        </w:p>
        <w:p w14:paraId="07E58057" w14:textId="3E15AA87"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83" w:history="1">
            <w:r w:rsidR="002E759D" w:rsidRPr="002E759D">
              <w:rPr>
                <w:rStyle w:val="Hyperlink"/>
                <w:rFonts w:ascii="David" w:hAnsi="David" w:cs="David"/>
                <w:noProof/>
                <w:sz w:val="24"/>
                <w:szCs w:val="24"/>
                <w:rtl/>
              </w:rPr>
              <w:t>הרב עוזי קלכהיים – ישוב ארץ ישראל כחלק מהגאולה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Toc170721183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54</w:t>
            </w:r>
            <w:r w:rsidR="002E759D" w:rsidRPr="002E759D">
              <w:rPr>
                <w:rFonts w:ascii="David" w:hAnsi="David" w:cs="David"/>
                <w:noProof/>
                <w:webHidden/>
                <w:sz w:val="24"/>
                <w:szCs w:val="24"/>
                <w:rtl/>
              </w:rPr>
              <w:fldChar w:fldCharType="end"/>
            </w:r>
          </w:hyperlink>
        </w:p>
        <w:p w14:paraId="0A794122" w14:textId="715F1CE7"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84" w:history="1">
            <w:r w:rsidR="002E759D" w:rsidRPr="002E759D">
              <w:rPr>
                <w:rStyle w:val="Hyperlink"/>
                <w:rFonts w:ascii="David" w:hAnsi="David" w:cs="David"/>
                <w:noProof/>
                <w:sz w:val="24"/>
                <w:szCs w:val="24"/>
                <w:rtl/>
              </w:rPr>
              <w:t>הרב עוזי קלכהיים – מטרת הנטיעות בארץ ישראל</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Toc170721184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56</w:t>
            </w:r>
            <w:r w:rsidR="002E759D" w:rsidRPr="002E759D">
              <w:rPr>
                <w:rFonts w:ascii="David" w:hAnsi="David" w:cs="David"/>
                <w:noProof/>
                <w:webHidden/>
                <w:sz w:val="24"/>
                <w:szCs w:val="24"/>
                <w:rtl/>
              </w:rPr>
              <w:fldChar w:fldCharType="end"/>
            </w:r>
          </w:hyperlink>
        </w:p>
        <w:p w14:paraId="68C45951" w14:textId="299E564B"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85" w:history="1">
            <w:r w:rsidR="002E759D" w:rsidRPr="002E759D">
              <w:rPr>
                <w:rStyle w:val="Hyperlink"/>
                <w:rFonts w:ascii="David" w:hAnsi="David" w:cs="David"/>
                <w:noProof/>
                <w:sz w:val="24"/>
                <w:szCs w:val="24"/>
                <w:rtl/>
              </w:rPr>
              <w:t>הראי"ה קוק – עם ישראל ואומת ישראל</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Toc170721185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56</w:t>
            </w:r>
            <w:r w:rsidR="002E759D" w:rsidRPr="002E759D">
              <w:rPr>
                <w:rFonts w:ascii="David" w:hAnsi="David" w:cs="David"/>
                <w:noProof/>
                <w:webHidden/>
                <w:sz w:val="24"/>
                <w:szCs w:val="24"/>
                <w:rtl/>
              </w:rPr>
              <w:fldChar w:fldCharType="end"/>
            </w:r>
          </w:hyperlink>
        </w:p>
        <w:p w14:paraId="4FA35975" w14:textId="3F6F482E"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86" w:history="1">
            <w:r w:rsidR="002E759D" w:rsidRPr="002E759D">
              <w:rPr>
                <w:rStyle w:val="Hyperlink"/>
                <w:rFonts w:ascii="David" w:hAnsi="David" w:cs="David"/>
                <w:noProof/>
                <w:sz w:val="24"/>
                <w:szCs w:val="24"/>
                <w:rtl/>
              </w:rPr>
              <w:t>הרב יהודה איגר – כי האדם עץ השדה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Toc170721186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57</w:t>
            </w:r>
            <w:r w:rsidR="002E759D" w:rsidRPr="002E759D">
              <w:rPr>
                <w:rFonts w:ascii="David" w:hAnsi="David" w:cs="David"/>
                <w:noProof/>
                <w:webHidden/>
                <w:sz w:val="24"/>
                <w:szCs w:val="24"/>
                <w:rtl/>
              </w:rPr>
              <w:fldChar w:fldCharType="end"/>
            </w:r>
          </w:hyperlink>
        </w:p>
        <w:p w14:paraId="48ABBFF6" w14:textId="0AFE83F2"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87" w:history="1">
            <w:r w:rsidR="002E759D" w:rsidRPr="002E759D">
              <w:rPr>
                <w:rStyle w:val="Hyperlink"/>
                <w:rFonts w:ascii="David" w:hAnsi="David" w:cs="David"/>
                <w:noProof/>
                <w:sz w:val="24"/>
                <w:szCs w:val="24"/>
                <w:rtl/>
              </w:rPr>
              <w:t>הרב חרל"פ – סגולת האדמה באדם</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Toc170721187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58</w:t>
            </w:r>
            <w:r w:rsidR="002E759D" w:rsidRPr="002E759D">
              <w:rPr>
                <w:rFonts w:ascii="David" w:hAnsi="David" w:cs="David"/>
                <w:noProof/>
                <w:webHidden/>
                <w:sz w:val="24"/>
                <w:szCs w:val="24"/>
                <w:rtl/>
              </w:rPr>
              <w:fldChar w:fldCharType="end"/>
            </w:r>
          </w:hyperlink>
        </w:p>
        <w:p w14:paraId="7FF00DC4" w14:textId="06ADFD68" w:rsidR="002E759D" w:rsidRPr="002E759D" w:rsidRDefault="00000000">
          <w:pPr>
            <w:pStyle w:val="TOC1"/>
            <w:rPr>
              <w:rFonts w:eastAsiaTheme="minorEastAsia"/>
              <w:b w:val="0"/>
              <w:bCs w:val="0"/>
              <w:color w:val="auto"/>
              <w:kern w:val="2"/>
              <w:sz w:val="24"/>
              <w:szCs w:val="24"/>
              <w:rtl/>
              <w14:ligatures w14:val="standardContextual"/>
            </w:rPr>
          </w:pPr>
          <w:hyperlink w:anchor="_Toc170721188" w:history="1">
            <w:r w:rsidR="002E759D" w:rsidRPr="002E759D">
              <w:rPr>
                <w:rStyle w:val="Hyperlink"/>
                <w:sz w:val="32"/>
                <w:szCs w:val="32"/>
                <w:rtl/>
              </w:rPr>
              <w:t>פורים</w:t>
            </w:r>
            <w:r w:rsidR="002E759D" w:rsidRPr="002E759D">
              <w:rPr>
                <w:webHidden/>
                <w:sz w:val="32"/>
                <w:szCs w:val="32"/>
                <w:rtl/>
              </w:rPr>
              <w:tab/>
            </w:r>
            <w:r w:rsidR="002E759D" w:rsidRPr="002E759D">
              <w:rPr>
                <w:webHidden/>
                <w:sz w:val="32"/>
                <w:szCs w:val="32"/>
                <w:rtl/>
              </w:rPr>
              <w:fldChar w:fldCharType="begin"/>
            </w:r>
            <w:r w:rsidR="002E759D" w:rsidRPr="002E759D">
              <w:rPr>
                <w:webHidden/>
                <w:sz w:val="32"/>
                <w:szCs w:val="32"/>
                <w:rtl/>
              </w:rPr>
              <w:instrText xml:space="preserve"> </w:instrText>
            </w:r>
            <w:r w:rsidR="002E759D" w:rsidRPr="002E759D">
              <w:rPr>
                <w:webHidden/>
                <w:sz w:val="32"/>
                <w:szCs w:val="32"/>
              </w:rPr>
              <w:instrText>PAGEREF</w:instrText>
            </w:r>
            <w:r w:rsidR="002E759D" w:rsidRPr="002E759D">
              <w:rPr>
                <w:webHidden/>
                <w:sz w:val="32"/>
                <w:szCs w:val="32"/>
                <w:rtl/>
              </w:rPr>
              <w:instrText xml:space="preserve"> _</w:instrText>
            </w:r>
            <w:r w:rsidR="002E759D" w:rsidRPr="002E759D">
              <w:rPr>
                <w:webHidden/>
                <w:sz w:val="32"/>
                <w:szCs w:val="32"/>
              </w:rPr>
              <w:instrText>Toc170721188 \h</w:instrText>
            </w:r>
            <w:r w:rsidR="002E759D" w:rsidRPr="002E759D">
              <w:rPr>
                <w:webHidden/>
                <w:sz w:val="32"/>
                <w:szCs w:val="32"/>
                <w:rtl/>
              </w:rPr>
              <w:instrText xml:space="preserve"> </w:instrText>
            </w:r>
            <w:r w:rsidR="002E759D" w:rsidRPr="002E759D">
              <w:rPr>
                <w:webHidden/>
                <w:sz w:val="32"/>
                <w:szCs w:val="32"/>
                <w:rtl/>
              </w:rPr>
            </w:r>
            <w:r w:rsidR="002E759D" w:rsidRPr="002E759D">
              <w:rPr>
                <w:webHidden/>
                <w:sz w:val="32"/>
                <w:szCs w:val="32"/>
                <w:rtl/>
              </w:rPr>
              <w:fldChar w:fldCharType="separate"/>
            </w:r>
            <w:r w:rsidR="00A4353D">
              <w:rPr>
                <w:webHidden/>
                <w:sz w:val="32"/>
                <w:szCs w:val="32"/>
                <w:rtl/>
              </w:rPr>
              <w:t>60</w:t>
            </w:r>
            <w:r w:rsidR="002E759D" w:rsidRPr="002E759D">
              <w:rPr>
                <w:webHidden/>
                <w:sz w:val="32"/>
                <w:szCs w:val="32"/>
                <w:rtl/>
              </w:rPr>
              <w:fldChar w:fldCharType="end"/>
            </w:r>
          </w:hyperlink>
        </w:p>
        <w:p w14:paraId="374D0A65" w14:textId="1F861DE6" w:rsidR="002E759D" w:rsidRPr="002E759D" w:rsidRDefault="00000000">
          <w:pPr>
            <w:pStyle w:val="TOC2"/>
            <w:tabs>
              <w:tab w:val="right" w:leader="dot" w:pos="8296"/>
            </w:tabs>
            <w:rPr>
              <w:rFonts w:ascii="David" w:eastAsiaTheme="minorEastAsia" w:hAnsi="David" w:cs="David"/>
              <w:noProof/>
              <w:kern w:val="2"/>
              <w:sz w:val="24"/>
              <w:szCs w:val="24"/>
              <w:rtl/>
              <w14:ligatures w14:val="standardContextual"/>
            </w:rPr>
          </w:pPr>
          <w:hyperlink w:anchor="_Toc170721189" w:history="1">
            <w:r w:rsidR="002E759D" w:rsidRPr="002E759D">
              <w:rPr>
                <w:rStyle w:val="Hyperlink"/>
                <w:rFonts w:ascii="David" w:hAnsi="David" w:cs="David"/>
                <w:noProof/>
                <w:sz w:val="24"/>
                <w:szCs w:val="24"/>
                <w:rtl/>
              </w:rPr>
              <w:t>מבוא</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Toc170721189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60</w:t>
            </w:r>
            <w:r w:rsidR="002E759D" w:rsidRPr="002E759D">
              <w:rPr>
                <w:rFonts w:ascii="David" w:hAnsi="David" w:cs="David"/>
                <w:noProof/>
                <w:webHidden/>
                <w:sz w:val="24"/>
                <w:szCs w:val="24"/>
                <w:rtl/>
              </w:rPr>
              <w:fldChar w:fldCharType="end"/>
            </w:r>
          </w:hyperlink>
        </w:p>
        <w:p w14:paraId="219497A4" w14:textId="62008BCF"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90" w:history="1">
            <w:r w:rsidR="002E759D" w:rsidRPr="002E759D">
              <w:rPr>
                <w:rStyle w:val="Hyperlink"/>
                <w:rFonts w:ascii="David" w:hAnsi="David" w:cs="David"/>
                <w:noProof/>
                <w:sz w:val="24"/>
                <w:szCs w:val="24"/>
                <w:shd w:val="clear" w:color="auto" w:fill="FFFFFF"/>
                <w:rtl/>
              </w:rPr>
              <w:t>הרב יעקב אריאל – גילוי ההסתרה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Toc170721190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60</w:t>
            </w:r>
            <w:r w:rsidR="002E759D" w:rsidRPr="002E759D">
              <w:rPr>
                <w:rFonts w:ascii="David" w:hAnsi="David" w:cs="David"/>
                <w:noProof/>
                <w:webHidden/>
                <w:sz w:val="24"/>
                <w:szCs w:val="24"/>
                <w:rtl/>
              </w:rPr>
              <w:fldChar w:fldCharType="end"/>
            </w:r>
          </w:hyperlink>
        </w:p>
        <w:p w14:paraId="5C8A24FA" w14:textId="0F070A90" w:rsidR="002E759D" w:rsidRPr="002E759D" w:rsidRDefault="00000000">
          <w:pPr>
            <w:pStyle w:val="TOC2"/>
            <w:tabs>
              <w:tab w:val="right" w:leader="dot" w:pos="8296"/>
            </w:tabs>
            <w:rPr>
              <w:rFonts w:ascii="David" w:eastAsiaTheme="minorEastAsia" w:hAnsi="David" w:cs="David"/>
              <w:noProof/>
              <w:kern w:val="2"/>
              <w:sz w:val="24"/>
              <w:szCs w:val="24"/>
              <w:rtl/>
              <w14:ligatures w14:val="standardContextual"/>
            </w:rPr>
          </w:pPr>
          <w:hyperlink w:anchor="_Toc170721191" w:history="1">
            <w:r w:rsidR="002E759D" w:rsidRPr="002E759D">
              <w:rPr>
                <w:rStyle w:val="Hyperlink"/>
                <w:rFonts w:ascii="David" w:hAnsi="David" w:cs="David"/>
                <w:noProof/>
                <w:sz w:val="24"/>
                <w:szCs w:val="24"/>
                <w:rtl/>
              </w:rPr>
              <w:t>על השִׁכְרוּת והשמחה בפורים</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Toc170721191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63</w:t>
            </w:r>
            <w:r w:rsidR="002E759D" w:rsidRPr="002E759D">
              <w:rPr>
                <w:rFonts w:ascii="David" w:hAnsi="David" w:cs="David"/>
                <w:noProof/>
                <w:webHidden/>
                <w:sz w:val="24"/>
                <w:szCs w:val="24"/>
                <w:rtl/>
              </w:rPr>
              <w:fldChar w:fldCharType="end"/>
            </w:r>
          </w:hyperlink>
        </w:p>
        <w:p w14:paraId="3AB95FB7" w14:textId="010947F5"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92" w:history="1">
            <w:r w:rsidR="002E759D" w:rsidRPr="002E759D">
              <w:rPr>
                <w:rStyle w:val="Hyperlink"/>
                <w:rFonts w:ascii="David" w:hAnsi="David" w:cs="David"/>
                <w:noProof/>
                <w:sz w:val="24"/>
                <w:szCs w:val="24"/>
                <w:rtl/>
              </w:rPr>
              <w:t>הרמב"ם – שִׁכְרוּת ביום טוב</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Toc170721192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63</w:t>
            </w:r>
            <w:r w:rsidR="002E759D" w:rsidRPr="002E759D">
              <w:rPr>
                <w:rFonts w:ascii="David" w:hAnsi="David" w:cs="David"/>
                <w:noProof/>
                <w:webHidden/>
                <w:sz w:val="24"/>
                <w:szCs w:val="24"/>
                <w:rtl/>
              </w:rPr>
              <w:fldChar w:fldCharType="end"/>
            </w:r>
          </w:hyperlink>
        </w:p>
        <w:p w14:paraId="7499C199" w14:textId="73C4C9E4"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93" w:history="1">
            <w:r w:rsidR="002E759D" w:rsidRPr="002E759D">
              <w:rPr>
                <w:rStyle w:val="Hyperlink"/>
                <w:rFonts w:ascii="David" w:hAnsi="David" w:cs="David"/>
                <w:noProof/>
                <w:sz w:val="24"/>
                <w:szCs w:val="24"/>
                <w:shd w:val="clear" w:color="auto" w:fill="FFFFFF"/>
                <w:rtl/>
              </w:rPr>
              <w:t>הרמב"ם – מצוות "לבסומי"</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Toc170721193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64</w:t>
            </w:r>
            <w:r w:rsidR="002E759D" w:rsidRPr="002E759D">
              <w:rPr>
                <w:rFonts w:ascii="David" w:hAnsi="David" w:cs="David"/>
                <w:noProof/>
                <w:webHidden/>
                <w:sz w:val="24"/>
                <w:szCs w:val="24"/>
                <w:rtl/>
              </w:rPr>
              <w:fldChar w:fldCharType="end"/>
            </w:r>
          </w:hyperlink>
        </w:p>
        <w:p w14:paraId="49A50DC8" w14:textId="1CE47DD6"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94" w:history="1">
            <w:r w:rsidR="002E759D" w:rsidRPr="002E759D">
              <w:rPr>
                <w:rStyle w:val="Hyperlink"/>
                <w:rFonts w:ascii="David" w:hAnsi="David" w:cs="David"/>
                <w:noProof/>
                <w:sz w:val="24"/>
                <w:szCs w:val="24"/>
                <w:shd w:val="clear" w:color="auto" w:fill="FFFFFF"/>
                <w:rtl/>
              </w:rPr>
              <w:t>המהר"ל – "עד דלא ידע"</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Toc170721194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65</w:t>
            </w:r>
            <w:r w:rsidR="002E759D" w:rsidRPr="002E759D">
              <w:rPr>
                <w:rFonts w:ascii="David" w:hAnsi="David" w:cs="David"/>
                <w:noProof/>
                <w:webHidden/>
                <w:sz w:val="24"/>
                <w:szCs w:val="24"/>
                <w:rtl/>
              </w:rPr>
              <w:fldChar w:fldCharType="end"/>
            </w:r>
          </w:hyperlink>
        </w:p>
        <w:p w14:paraId="5C0E8D98" w14:textId="43BE7B13"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95" w:history="1">
            <w:r w:rsidR="002E759D" w:rsidRPr="002E759D">
              <w:rPr>
                <w:rStyle w:val="Hyperlink"/>
                <w:rFonts w:ascii="David" w:hAnsi="David" w:cs="David"/>
                <w:noProof/>
                <w:sz w:val="24"/>
                <w:szCs w:val="24"/>
                <w:shd w:val="clear" w:color="auto" w:fill="FFFFFF"/>
                <w:rtl/>
              </w:rPr>
              <w:t>רבי נחמן מברסלב – השמחה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Toc170721195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66</w:t>
            </w:r>
            <w:r w:rsidR="002E759D" w:rsidRPr="002E759D">
              <w:rPr>
                <w:rFonts w:ascii="David" w:hAnsi="David" w:cs="David"/>
                <w:noProof/>
                <w:webHidden/>
                <w:sz w:val="24"/>
                <w:szCs w:val="24"/>
                <w:rtl/>
              </w:rPr>
              <w:fldChar w:fldCharType="end"/>
            </w:r>
          </w:hyperlink>
        </w:p>
        <w:p w14:paraId="355AD530" w14:textId="5A2AED41"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96" w:history="1">
            <w:r w:rsidR="002E759D" w:rsidRPr="002E759D">
              <w:rPr>
                <w:rStyle w:val="Hyperlink"/>
                <w:rFonts w:ascii="David" w:hAnsi="David" w:cs="David"/>
                <w:noProof/>
                <w:sz w:val="24"/>
                <w:szCs w:val="24"/>
                <w:rtl/>
              </w:rPr>
              <w:t>האדמו"ר מסלונים – כוח האחדות</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Toc170721196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67</w:t>
            </w:r>
            <w:r w:rsidR="002E759D" w:rsidRPr="002E759D">
              <w:rPr>
                <w:rFonts w:ascii="David" w:hAnsi="David" w:cs="David"/>
                <w:noProof/>
                <w:webHidden/>
                <w:sz w:val="24"/>
                <w:szCs w:val="24"/>
                <w:rtl/>
              </w:rPr>
              <w:fldChar w:fldCharType="end"/>
            </w:r>
          </w:hyperlink>
        </w:p>
        <w:p w14:paraId="78B16B86" w14:textId="1FEAFB77"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97" w:history="1">
            <w:r w:rsidR="002E759D" w:rsidRPr="002E759D">
              <w:rPr>
                <w:rStyle w:val="Hyperlink"/>
                <w:rFonts w:ascii="David" w:hAnsi="David" w:cs="David"/>
                <w:noProof/>
                <w:sz w:val="24"/>
                <w:szCs w:val="24"/>
                <w:rtl/>
              </w:rPr>
              <w:t>הראי"ה קוק – עד דלא ידע</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Toc170721197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68</w:t>
            </w:r>
            <w:r w:rsidR="002E759D" w:rsidRPr="002E759D">
              <w:rPr>
                <w:rFonts w:ascii="David" w:hAnsi="David" w:cs="David"/>
                <w:noProof/>
                <w:webHidden/>
                <w:sz w:val="24"/>
                <w:szCs w:val="24"/>
                <w:rtl/>
              </w:rPr>
              <w:fldChar w:fldCharType="end"/>
            </w:r>
          </w:hyperlink>
        </w:p>
        <w:p w14:paraId="4976F2C2" w14:textId="4FF50D21" w:rsidR="002E759D" w:rsidRPr="002E759D" w:rsidRDefault="00000000">
          <w:pPr>
            <w:pStyle w:val="TOC1"/>
            <w:rPr>
              <w:rFonts w:eastAsiaTheme="minorEastAsia"/>
              <w:b w:val="0"/>
              <w:bCs w:val="0"/>
              <w:color w:val="auto"/>
              <w:kern w:val="2"/>
              <w:sz w:val="24"/>
              <w:szCs w:val="24"/>
              <w:rtl/>
              <w14:ligatures w14:val="standardContextual"/>
            </w:rPr>
          </w:pPr>
          <w:hyperlink w:anchor="_Toc170721198" w:history="1">
            <w:r w:rsidR="002E759D" w:rsidRPr="002E759D">
              <w:rPr>
                <w:rStyle w:val="Hyperlink"/>
                <w:sz w:val="32"/>
                <w:szCs w:val="32"/>
                <w:rtl/>
              </w:rPr>
              <w:t>פסח</w:t>
            </w:r>
            <w:r w:rsidR="002E759D" w:rsidRPr="002E759D">
              <w:rPr>
                <w:webHidden/>
                <w:sz w:val="32"/>
                <w:szCs w:val="32"/>
                <w:rtl/>
              </w:rPr>
              <w:tab/>
            </w:r>
            <w:r w:rsidR="002E759D" w:rsidRPr="002E759D">
              <w:rPr>
                <w:webHidden/>
                <w:sz w:val="32"/>
                <w:szCs w:val="32"/>
                <w:rtl/>
              </w:rPr>
              <w:fldChar w:fldCharType="begin"/>
            </w:r>
            <w:r w:rsidR="002E759D" w:rsidRPr="002E759D">
              <w:rPr>
                <w:webHidden/>
                <w:sz w:val="32"/>
                <w:szCs w:val="32"/>
                <w:rtl/>
              </w:rPr>
              <w:instrText xml:space="preserve"> </w:instrText>
            </w:r>
            <w:r w:rsidR="002E759D" w:rsidRPr="002E759D">
              <w:rPr>
                <w:webHidden/>
                <w:sz w:val="32"/>
                <w:szCs w:val="32"/>
              </w:rPr>
              <w:instrText>PAGEREF</w:instrText>
            </w:r>
            <w:r w:rsidR="002E759D" w:rsidRPr="002E759D">
              <w:rPr>
                <w:webHidden/>
                <w:sz w:val="32"/>
                <w:szCs w:val="32"/>
                <w:rtl/>
              </w:rPr>
              <w:instrText xml:space="preserve"> _</w:instrText>
            </w:r>
            <w:r w:rsidR="002E759D" w:rsidRPr="002E759D">
              <w:rPr>
                <w:webHidden/>
                <w:sz w:val="32"/>
                <w:szCs w:val="32"/>
              </w:rPr>
              <w:instrText>Toc170721198 \h</w:instrText>
            </w:r>
            <w:r w:rsidR="002E759D" w:rsidRPr="002E759D">
              <w:rPr>
                <w:webHidden/>
                <w:sz w:val="32"/>
                <w:szCs w:val="32"/>
                <w:rtl/>
              </w:rPr>
              <w:instrText xml:space="preserve"> </w:instrText>
            </w:r>
            <w:r w:rsidR="002E759D" w:rsidRPr="002E759D">
              <w:rPr>
                <w:webHidden/>
                <w:sz w:val="32"/>
                <w:szCs w:val="32"/>
                <w:rtl/>
              </w:rPr>
            </w:r>
            <w:r w:rsidR="002E759D" w:rsidRPr="002E759D">
              <w:rPr>
                <w:webHidden/>
                <w:sz w:val="32"/>
                <w:szCs w:val="32"/>
                <w:rtl/>
              </w:rPr>
              <w:fldChar w:fldCharType="separate"/>
            </w:r>
            <w:r w:rsidR="00A4353D">
              <w:rPr>
                <w:webHidden/>
                <w:sz w:val="32"/>
                <w:szCs w:val="32"/>
                <w:rtl/>
              </w:rPr>
              <w:t>71</w:t>
            </w:r>
            <w:r w:rsidR="002E759D" w:rsidRPr="002E759D">
              <w:rPr>
                <w:webHidden/>
                <w:sz w:val="32"/>
                <w:szCs w:val="32"/>
                <w:rtl/>
              </w:rPr>
              <w:fldChar w:fldCharType="end"/>
            </w:r>
          </w:hyperlink>
        </w:p>
        <w:p w14:paraId="734BD8B6" w14:textId="79BA0B34"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199" w:history="1">
            <w:r w:rsidR="002E759D" w:rsidRPr="002E759D">
              <w:rPr>
                <w:rStyle w:val="Hyperlink"/>
                <w:rFonts w:ascii="David" w:hAnsi="David" w:cs="David"/>
                <w:noProof/>
                <w:sz w:val="24"/>
                <w:szCs w:val="24"/>
                <w:rtl/>
              </w:rPr>
              <w:t>הרב יעקב חיים סופר – התחדשות הארת הזמן</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Toc170721199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71</w:t>
            </w:r>
            <w:r w:rsidR="002E759D" w:rsidRPr="002E759D">
              <w:rPr>
                <w:rFonts w:ascii="David" w:hAnsi="David" w:cs="David"/>
                <w:noProof/>
                <w:webHidden/>
                <w:sz w:val="24"/>
                <w:szCs w:val="24"/>
                <w:rtl/>
              </w:rPr>
              <w:fldChar w:fldCharType="end"/>
            </w:r>
          </w:hyperlink>
        </w:p>
        <w:p w14:paraId="3FC5AEF6" w14:textId="26993302"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200" w:history="1">
            <w:r w:rsidR="002E759D" w:rsidRPr="002E759D">
              <w:rPr>
                <w:rStyle w:val="Hyperlink"/>
                <w:rFonts w:ascii="David" w:hAnsi="David" w:cs="David"/>
                <w:noProof/>
                <w:sz w:val="24"/>
                <w:szCs w:val="24"/>
                <w:rtl/>
              </w:rPr>
              <w:t>הרב עדין אבן ישראל שטיינזלץ – מהי חירות?</w:t>
            </w:r>
            <w:r w:rsidR="002E759D" w:rsidRPr="002E759D">
              <w:rPr>
                <w:rStyle w:val="Hyperlink"/>
                <w:rFonts w:ascii="David" w:hAnsi="David" w:cs="David"/>
                <w:b/>
                <w:noProof/>
                <w:sz w:val="24"/>
                <w:szCs w:val="24"/>
                <w:rtl/>
              </w:rPr>
              <w:t xml:space="preserve"> </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Toc170721200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71</w:t>
            </w:r>
            <w:r w:rsidR="002E759D" w:rsidRPr="002E759D">
              <w:rPr>
                <w:rFonts w:ascii="David" w:hAnsi="David" w:cs="David"/>
                <w:noProof/>
                <w:webHidden/>
                <w:sz w:val="24"/>
                <w:szCs w:val="24"/>
                <w:rtl/>
              </w:rPr>
              <w:fldChar w:fldCharType="end"/>
            </w:r>
          </w:hyperlink>
        </w:p>
        <w:p w14:paraId="1DD5DC20" w14:textId="53CBDB68"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201" w:history="1">
            <w:r w:rsidR="002E759D" w:rsidRPr="002E759D">
              <w:rPr>
                <w:rStyle w:val="Hyperlink"/>
                <w:rFonts w:ascii="David" w:hAnsi="David" w:cs="David"/>
                <w:noProof/>
                <w:sz w:val="24"/>
                <w:szCs w:val="24"/>
                <w:rtl/>
              </w:rPr>
              <w:t>הרב שג"ר – הנס בעולם האמונה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Toc170721201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74</w:t>
            </w:r>
            <w:r w:rsidR="002E759D" w:rsidRPr="002E759D">
              <w:rPr>
                <w:rFonts w:ascii="David" w:hAnsi="David" w:cs="David"/>
                <w:noProof/>
                <w:webHidden/>
                <w:sz w:val="24"/>
                <w:szCs w:val="24"/>
                <w:rtl/>
              </w:rPr>
              <w:fldChar w:fldCharType="end"/>
            </w:r>
          </w:hyperlink>
        </w:p>
        <w:p w14:paraId="306A796A" w14:textId="5D0FF2AD"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202" w:history="1">
            <w:r w:rsidR="002E759D" w:rsidRPr="002E759D">
              <w:rPr>
                <w:rStyle w:val="Hyperlink"/>
                <w:rFonts w:ascii="David" w:hAnsi="David" w:cs="David"/>
                <w:noProof/>
                <w:sz w:val="24"/>
                <w:szCs w:val="24"/>
                <w:rtl/>
              </w:rPr>
              <w:t>פרופסור נחמה ליבוביץ' – אמונת הלב</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Toc170721202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77</w:t>
            </w:r>
            <w:r w:rsidR="002E759D" w:rsidRPr="002E759D">
              <w:rPr>
                <w:rFonts w:ascii="David" w:hAnsi="David" w:cs="David"/>
                <w:noProof/>
                <w:webHidden/>
                <w:sz w:val="24"/>
                <w:szCs w:val="24"/>
                <w:rtl/>
              </w:rPr>
              <w:fldChar w:fldCharType="end"/>
            </w:r>
          </w:hyperlink>
        </w:p>
        <w:p w14:paraId="7FC09D6A" w14:textId="1ED5E15A"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203" w:history="1">
            <w:r w:rsidR="002E759D" w:rsidRPr="002E759D">
              <w:rPr>
                <w:rStyle w:val="Hyperlink"/>
                <w:rFonts w:ascii="David" w:hAnsi="David" w:cs="David"/>
                <w:noProof/>
                <w:sz w:val="24"/>
                <w:szCs w:val="24"/>
                <w:rtl/>
              </w:rPr>
              <w:t>הרב עוזי קלכהיים – גישה חינוכית בארץ ישראל</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Toc170721203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78</w:t>
            </w:r>
            <w:r w:rsidR="002E759D" w:rsidRPr="002E759D">
              <w:rPr>
                <w:rFonts w:ascii="David" w:hAnsi="David" w:cs="David"/>
                <w:noProof/>
                <w:webHidden/>
                <w:sz w:val="24"/>
                <w:szCs w:val="24"/>
                <w:rtl/>
              </w:rPr>
              <w:fldChar w:fldCharType="end"/>
            </w:r>
          </w:hyperlink>
        </w:p>
        <w:p w14:paraId="1B63D768" w14:textId="5733CF71"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204" w:history="1">
            <w:r w:rsidR="002E759D" w:rsidRPr="002E759D">
              <w:rPr>
                <w:rStyle w:val="Hyperlink"/>
                <w:rFonts w:ascii="David" w:hAnsi="David" w:cs="David"/>
                <w:noProof/>
                <w:sz w:val="24"/>
                <w:szCs w:val="24"/>
                <w:rtl/>
              </w:rPr>
              <w:t>הרב חיים דרוקמן – חמץ ומצה – בטחון והשתדלות</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Toc170721204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81</w:t>
            </w:r>
            <w:r w:rsidR="002E759D" w:rsidRPr="002E759D">
              <w:rPr>
                <w:rFonts w:ascii="David" w:hAnsi="David" w:cs="David"/>
                <w:noProof/>
                <w:webHidden/>
                <w:sz w:val="24"/>
                <w:szCs w:val="24"/>
                <w:rtl/>
              </w:rPr>
              <w:fldChar w:fldCharType="end"/>
            </w:r>
          </w:hyperlink>
        </w:p>
        <w:p w14:paraId="604B79D6" w14:textId="0BC64DC2" w:rsidR="002E759D" w:rsidRPr="002E759D" w:rsidRDefault="00000000">
          <w:pPr>
            <w:pStyle w:val="TOC3"/>
            <w:tabs>
              <w:tab w:val="right" w:leader="dot" w:pos="8296"/>
            </w:tabs>
            <w:rPr>
              <w:rFonts w:ascii="David" w:eastAsiaTheme="minorEastAsia" w:hAnsi="David" w:cs="David"/>
              <w:noProof/>
              <w:kern w:val="2"/>
              <w:sz w:val="24"/>
              <w:szCs w:val="24"/>
              <w:rtl/>
              <w14:ligatures w14:val="standardContextual"/>
            </w:rPr>
          </w:pPr>
          <w:hyperlink w:anchor="_Toc170721205" w:history="1">
            <w:r w:rsidR="002E759D" w:rsidRPr="002E759D">
              <w:rPr>
                <w:rStyle w:val="Hyperlink"/>
                <w:rFonts w:ascii="David" w:hAnsi="David" w:cs="David"/>
                <w:noProof/>
                <w:sz w:val="24"/>
                <w:szCs w:val="24"/>
                <w:rtl/>
              </w:rPr>
              <w:t>הרב חיים דרוקמן – לא להחמיץ את השעה</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Toc170721205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81</w:t>
            </w:r>
            <w:r w:rsidR="002E759D" w:rsidRPr="002E759D">
              <w:rPr>
                <w:rFonts w:ascii="David" w:hAnsi="David" w:cs="David"/>
                <w:noProof/>
                <w:webHidden/>
                <w:sz w:val="24"/>
                <w:szCs w:val="24"/>
                <w:rtl/>
              </w:rPr>
              <w:fldChar w:fldCharType="end"/>
            </w:r>
          </w:hyperlink>
        </w:p>
        <w:p w14:paraId="4A8DE467" w14:textId="46C555B0" w:rsidR="002E759D" w:rsidRDefault="00000000">
          <w:pPr>
            <w:pStyle w:val="TOC3"/>
            <w:tabs>
              <w:tab w:val="right" w:leader="dot" w:pos="8296"/>
            </w:tabs>
            <w:rPr>
              <w:rFonts w:eastAsiaTheme="minorEastAsia"/>
              <w:noProof/>
              <w:kern w:val="2"/>
              <w:rtl/>
              <w14:ligatures w14:val="standardContextual"/>
            </w:rPr>
          </w:pPr>
          <w:hyperlink w:anchor="_Toc170721206" w:history="1">
            <w:r w:rsidR="002E759D" w:rsidRPr="002E759D">
              <w:rPr>
                <w:rStyle w:val="Hyperlink"/>
                <w:rFonts w:ascii="David" w:hAnsi="David" w:cs="David"/>
                <w:noProof/>
                <w:sz w:val="24"/>
                <w:szCs w:val="24"/>
                <w:rtl/>
              </w:rPr>
              <w:t>הרב משה שפירא – ביעור חמץ</w:t>
            </w:r>
            <w:r w:rsidR="002E759D" w:rsidRPr="002E759D">
              <w:rPr>
                <w:rFonts w:ascii="David" w:hAnsi="David" w:cs="David"/>
                <w:noProof/>
                <w:webHidden/>
                <w:sz w:val="24"/>
                <w:szCs w:val="24"/>
                <w:rtl/>
              </w:rPr>
              <w:tab/>
            </w:r>
            <w:r w:rsidR="002E759D" w:rsidRPr="002E759D">
              <w:rPr>
                <w:rFonts w:ascii="David" w:hAnsi="David" w:cs="David"/>
                <w:noProof/>
                <w:webHidden/>
                <w:sz w:val="24"/>
                <w:szCs w:val="24"/>
                <w:rtl/>
              </w:rPr>
              <w:fldChar w:fldCharType="begin"/>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Pr>
              <w:instrText>PAGEREF</w:instrText>
            </w:r>
            <w:r w:rsidR="002E759D" w:rsidRPr="002E759D">
              <w:rPr>
                <w:rFonts w:ascii="David" w:hAnsi="David" w:cs="David"/>
                <w:noProof/>
                <w:webHidden/>
                <w:sz w:val="24"/>
                <w:szCs w:val="24"/>
                <w:rtl/>
              </w:rPr>
              <w:instrText xml:space="preserve"> _</w:instrText>
            </w:r>
            <w:r w:rsidR="002E759D" w:rsidRPr="002E759D">
              <w:rPr>
                <w:rFonts w:ascii="David" w:hAnsi="David" w:cs="David"/>
                <w:noProof/>
                <w:webHidden/>
                <w:sz w:val="24"/>
                <w:szCs w:val="24"/>
              </w:rPr>
              <w:instrText>Toc170721206 \h</w:instrText>
            </w:r>
            <w:r w:rsidR="002E759D" w:rsidRPr="002E759D">
              <w:rPr>
                <w:rFonts w:ascii="David" w:hAnsi="David" w:cs="David"/>
                <w:noProof/>
                <w:webHidden/>
                <w:sz w:val="24"/>
                <w:szCs w:val="24"/>
                <w:rtl/>
              </w:rPr>
              <w:instrText xml:space="preserve"> </w:instrText>
            </w:r>
            <w:r w:rsidR="002E759D" w:rsidRPr="002E759D">
              <w:rPr>
                <w:rFonts w:ascii="David" w:hAnsi="David" w:cs="David"/>
                <w:noProof/>
                <w:webHidden/>
                <w:sz w:val="24"/>
                <w:szCs w:val="24"/>
                <w:rtl/>
              </w:rPr>
            </w:r>
            <w:r w:rsidR="002E759D" w:rsidRPr="002E759D">
              <w:rPr>
                <w:rFonts w:ascii="David" w:hAnsi="David" w:cs="David"/>
                <w:noProof/>
                <w:webHidden/>
                <w:sz w:val="24"/>
                <w:szCs w:val="24"/>
                <w:rtl/>
              </w:rPr>
              <w:fldChar w:fldCharType="separate"/>
            </w:r>
            <w:r w:rsidR="00A4353D">
              <w:rPr>
                <w:rFonts w:ascii="David" w:hAnsi="David" w:cs="David"/>
                <w:noProof/>
                <w:webHidden/>
                <w:sz w:val="24"/>
                <w:szCs w:val="24"/>
                <w:rtl/>
              </w:rPr>
              <w:t>82</w:t>
            </w:r>
            <w:r w:rsidR="002E759D" w:rsidRPr="002E759D">
              <w:rPr>
                <w:rFonts w:ascii="David" w:hAnsi="David" w:cs="David"/>
                <w:noProof/>
                <w:webHidden/>
                <w:sz w:val="24"/>
                <w:szCs w:val="24"/>
                <w:rtl/>
              </w:rPr>
              <w:fldChar w:fldCharType="end"/>
            </w:r>
          </w:hyperlink>
        </w:p>
        <w:p w14:paraId="3CB2C0D8" w14:textId="40801F35" w:rsidR="00E63E46" w:rsidRPr="00F47E5D" w:rsidRDefault="00E63E46">
          <w:pPr>
            <w:rPr>
              <w:rFonts w:ascii="David" w:hAnsi="David" w:cs="David"/>
              <w:sz w:val="36"/>
              <w:szCs w:val="36"/>
            </w:rPr>
          </w:pPr>
          <w:r w:rsidRPr="00934155">
            <w:rPr>
              <w:rFonts w:ascii="David" w:hAnsi="David" w:cs="David"/>
              <w:b/>
              <w:bCs/>
              <w:sz w:val="44"/>
              <w:szCs w:val="44"/>
              <w:lang w:val="he-IL"/>
            </w:rPr>
            <w:fldChar w:fldCharType="end"/>
          </w:r>
        </w:p>
      </w:sdtContent>
    </w:sdt>
    <w:p w14:paraId="77EF5221" w14:textId="77777777" w:rsidR="00E63E46" w:rsidRPr="00F47E5D" w:rsidRDefault="00E63E46">
      <w:pPr>
        <w:bidi w:val="0"/>
        <w:rPr>
          <w:rFonts w:ascii="David" w:eastAsiaTheme="majorEastAsia" w:hAnsi="David" w:cs="David"/>
          <w:bCs/>
          <w:color w:val="538135" w:themeColor="accent6" w:themeShade="BF"/>
          <w:sz w:val="36"/>
          <w:szCs w:val="72"/>
        </w:rPr>
      </w:pPr>
      <w:bookmarkStart w:id="1" w:name="_Toc97633954"/>
      <w:r w:rsidRPr="00F47E5D">
        <w:rPr>
          <w:rFonts w:ascii="David" w:hAnsi="David" w:cs="David"/>
          <w:sz w:val="24"/>
          <w:szCs w:val="24"/>
          <w:rtl/>
        </w:rPr>
        <w:br w:type="page"/>
      </w:r>
    </w:p>
    <w:bookmarkEnd w:id="1"/>
    <w:p w14:paraId="1286611F" w14:textId="77777777" w:rsidR="003E7D5F" w:rsidRPr="003E7D5F" w:rsidRDefault="003E7D5F" w:rsidP="00BE231A">
      <w:pPr>
        <w:tabs>
          <w:tab w:val="left" w:pos="4970"/>
        </w:tabs>
        <w:spacing w:before="240" w:after="0" w:line="360" w:lineRule="auto"/>
        <w:jc w:val="center"/>
        <w:rPr>
          <w:rFonts w:ascii="David" w:hAnsi="David" w:cs="David"/>
          <w:b/>
          <w:bCs/>
          <w:noProof/>
          <w:color w:val="860000"/>
          <w:sz w:val="52"/>
          <w:szCs w:val="52"/>
          <w:rtl/>
          <w:lang w:val="he-IL"/>
        </w:rPr>
      </w:pPr>
    </w:p>
    <w:p w14:paraId="5724C42C" w14:textId="3F1B39D4" w:rsidR="00BE231A" w:rsidRPr="003E7D5F" w:rsidRDefault="00BE231A" w:rsidP="00BE231A">
      <w:pPr>
        <w:tabs>
          <w:tab w:val="left" w:pos="4970"/>
        </w:tabs>
        <w:spacing w:before="240" w:after="0" w:line="360" w:lineRule="auto"/>
        <w:jc w:val="center"/>
        <w:rPr>
          <w:rFonts w:ascii="David" w:hAnsi="David" w:cs="David"/>
          <w:b/>
          <w:bCs/>
          <w:noProof/>
          <w:color w:val="860000"/>
          <w:sz w:val="160"/>
          <w:szCs w:val="160"/>
          <w:rtl/>
          <w:lang w:val="he-IL"/>
        </w:rPr>
      </w:pPr>
      <w:r w:rsidRPr="003E7D5F">
        <w:rPr>
          <w:rFonts w:ascii="David" w:hAnsi="David" w:cs="David" w:hint="cs"/>
          <w:b/>
          <w:bCs/>
          <w:noProof/>
          <w:color w:val="860000"/>
          <w:sz w:val="160"/>
          <w:szCs w:val="160"/>
          <w:rtl/>
          <w:lang w:val="he-IL"/>
        </w:rPr>
        <w:t>חגי תשרי</w:t>
      </w:r>
    </w:p>
    <w:p w14:paraId="3886BC27" w14:textId="0F0B63B5" w:rsidR="00BE231A" w:rsidRDefault="003E7D5F" w:rsidP="00BE231A">
      <w:pPr>
        <w:tabs>
          <w:tab w:val="left" w:pos="4970"/>
        </w:tabs>
        <w:spacing w:after="0" w:line="360" w:lineRule="auto"/>
        <w:jc w:val="center"/>
        <w:rPr>
          <w:rFonts w:ascii="David" w:hAnsi="David" w:cs="David"/>
          <w:color w:val="000000" w:themeColor="text1"/>
          <w:sz w:val="32"/>
          <w:szCs w:val="32"/>
          <w:rtl/>
        </w:rPr>
      </w:pPr>
      <w:r w:rsidRPr="003E7D5F">
        <w:rPr>
          <w:rFonts w:ascii="David" w:hAnsi="David" w:cs="David"/>
          <w:b/>
          <w:bCs/>
          <w:noProof/>
          <w:color w:val="860000"/>
          <w:sz w:val="160"/>
          <w:szCs w:val="160"/>
          <w:rtl/>
          <w:lang w:val="he-IL"/>
        </w:rPr>
        <w:drawing>
          <wp:anchor distT="0" distB="0" distL="114300" distR="114300" simplePos="0" relativeHeight="251708416" behindDoc="1" locked="0" layoutInCell="1" allowOverlap="1" wp14:anchorId="2324944B" wp14:editId="0E6DF37E">
            <wp:simplePos x="0" y="0"/>
            <wp:positionH relativeFrom="margin">
              <wp:align>center</wp:align>
            </wp:positionH>
            <wp:positionV relativeFrom="paragraph">
              <wp:posOffset>44450</wp:posOffset>
            </wp:positionV>
            <wp:extent cx="4966608" cy="4114800"/>
            <wp:effectExtent l="0" t="0" r="5715" b="0"/>
            <wp:wrapNone/>
            <wp:docPr id="1615592292" name="תמונה 161559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רימון.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6608" cy="4114800"/>
                    </a:xfrm>
                    <a:prstGeom prst="rect">
                      <a:avLst/>
                    </a:prstGeom>
                  </pic:spPr>
                </pic:pic>
              </a:graphicData>
            </a:graphic>
            <wp14:sizeRelH relativeFrom="margin">
              <wp14:pctWidth>0</wp14:pctWidth>
            </wp14:sizeRelH>
            <wp14:sizeRelV relativeFrom="margin">
              <wp14:pctHeight>0</wp14:pctHeight>
            </wp14:sizeRelV>
          </wp:anchor>
        </w:drawing>
      </w:r>
    </w:p>
    <w:p w14:paraId="23ECFACA" w14:textId="6947F6F1" w:rsidR="00BE231A" w:rsidRDefault="00BE231A" w:rsidP="00BE231A">
      <w:pPr>
        <w:tabs>
          <w:tab w:val="left" w:pos="4970"/>
        </w:tabs>
        <w:spacing w:after="0" w:line="360" w:lineRule="auto"/>
        <w:jc w:val="center"/>
        <w:rPr>
          <w:rFonts w:ascii="David" w:hAnsi="David" w:cs="David"/>
          <w:color w:val="000000" w:themeColor="text1"/>
          <w:sz w:val="32"/>
          <w:szCs w:val="32"/>
          <w:rtl/>
        </w:rPr>
      </w:pPr>
    </w:p>
    <w:p w14:paraId="555DC9F5" w14:textId="77777777" w:rsidR="00BE231A" w:rsidRDefault="00BE231A" w:rsidP="00BE231A">
      <w:pPr>
        <w:tabs>
          <w:tab w:val="left" w:pos="4970"/>
        </w:tabs>
        <w:spacing w:after="0" w:line="360" w:lineRule="auto"/>
        <w:jc w:val="center"/>
        <w:rPr>
          <w:rFonts w:ascii="David" w:hAnsi="David" w:cs="David"/>
          <w:color w:val="000000" w:themeColor="text1"/>
          <w:sz w:val="32"/>
          <w:szCs w:val="32"/>
          <w:rtl/>
        </w:rPr>
      </w:pPr>
    </w:p>
    <w:p w14:paraId="0A19AD26" w14:textId="77777777" w:rsidR="00BE231A" w:rsidRDefault="00BE231A" w:rsidP="00BE231A">
      <w:pPr>
        <w:tabs>
          <w:tab w:val="left" w:pos="4970"/>
        </w:tabs>
        <w:spacing w:after="0" w:line="360" w:lineRule="auto"/>
        <w:jc w:val="center"/>
        <w:rPr>
          <w:rFonts w:ascii="David" w:hAnsi="David" w:cs="David"/>
          <w:color w:val="000000" w:themeColor="text1"/>
          <w:sz w:val="32"/>
          <w:szCs w:val="32"/>
          <w:rtl/>
        </w:rPr>
      </w:pPr>
    </w:p>
    <w:p w14:paraId="161448EC" w14:textId="77777777" w:rsidR="00BE231A" w:rsidRDefault="00BE231A" w:rsidP="00BE231A">
      <w:pPr>
        <w:tabs>
          <w:tab w:val="left" w:pos="4970"/>
        </w:tabs>
        <w:spacing w:after="0" w:line="360" w:lineRule="auto"/>
        <w:jc w:val="center"/>
        <w:rPr>
          <w:rFonts w:ascii="David" w:hAnsi="David" w:cs="David"/>
          <w:color w:val="000000" w:themeColor="text1"/>
          <w:sz w:val="32"/>
          <w:szCs w:val="32"/>
          <w:rtl/>
        </w:rPr>
      </w:pPr>
    </w:p>
    <w:p w14:paraId="233E4F77" w14:textId="77777777" w:rsidR="00BE231A" w:rsidRDefault="00BE231A" w:rsidP="00BE231A">
      <w:pPr>
        <w:tabs>
          <w:tab w:val="left" w:pos="4970"/>
        </w:tabs>
        <w:spacing w:after="0" w:line="360" w:lineRule="auto"/>
        <w:jc w:val="center"/>
        <w:rPr>
          <w:rFonts w:ascii="David" w:hAnsi="David" w:cs="David"/>
          <w:color w:val="000000" w:themeColor="text1"/>
          <w:sz w:val="32"/>
          <w:szCs w:val="32"/>
          <w:rtl/>
        </w:rPr>
      </w:pPr>
    </w:p>
    <w:p w14:paraId="287B57E2" w14:textId="77777777" w:rsidR="00BE231A" w:rsidRDefault="00BE231A" w:rsidP="00BE231A">
      <w:pPr>
        <w:tabs>
          <w:tab w:val="left" w:pos="4970"/>
        </w:tabs>
        <w:spacing w:after="0" w:line="360" w:lineRule="auto"/>
        <w:jc w:val="center"/>
        <w:rPr>
          <w:rFonts w:ascii="David" w:hAnsi="David" w:cs="David"/>
          <w:color w:val="000000" w:themeColor="text1"/>
          <w:sz w:val="32"/>
          <w:szCs w:val="32"/>
          <w:rtl/>
        </w:rPr>
      </w:pPr>
    </w:p>
    <w:p w14:paraId="1EE72FCD" w14:textId="77777777" w:rsidR="00BE231A" w:rsidRDefault="00BE231A" w:rsidP="00BE231A">
      <w:pPr>
        <w:tabs>
          <w:tab w:val="left" w:pos="4970"/>
        </w:tabs>
        <w:spacing w:after="0" w:line="360" w:lineRule="auto"/>
        <w:rPr>
          <w:rFonts w:ascii="David" w:hAnsi="David" w:cs="David"/>
          <w:color w:val="800000"/>
          <w:sz w:val="36"/>
          <w:szCs w:val="36"/>
          <w:rtl/>
        </w:rPr>
      </w:pPr>
    </w:p>
    <w:p w14:paraId="7BB5D781" w14:textId="77777777" w:rsidR="003E7D5F" w:rsidRDefault="003E7D5F">
      <w:pPr>
        <w:bidi w:val="0"/>
        <w:rPr>
          <w:rFonts w:asciiTheme="majorHAnsi" w:eastAsiaTheme="majorEastAsia" w:hAnsiTheme="majorHAnsi" w:cs="David"/>
          <w:bCs/>
          <w:color w:val="538135" w:themeColor="accent6" w:themeShade="BF"/>
          <w:sz w:val="32"/>
          <w:szCs w:val="56"/>
          <w:rtl/>
        </w:rPr>
      </w:pPr>
      <w:r>
        <w:rPr>
          <w:rtl/>
        </w:rPr>
        <w:br w:type="page"/>
      </w:r>
    </w:p>
    <w:p w14:paraId="0E4FCA4F" w14:textId="4D70CEAE" w:rsidR="00E74B71" w:rsidRDefault="00C736C2" w:rsidP="00FA0D2D">
      <w:pPr>
        <w:pStyle w:val="1"/>
        <w:rPr>
          <w:rtl/>
        </w:rPr>
      </w:pPr>
      <w:bookmarkStart w:id="2" w:name="_Toc170721151"/>
      <w:r w:rsidRPr="00C736C2">
        <w:rPr>
          <w:rFonts w:hint="cs"/>
          <w:rtl/>
        </w:rPr>
        <w:lastRenderedPageBreak/>
        <w:t>ראש השנ</w:t>
      </w:r>
      <w:r w:rsidR="005A2306">
        <w:rPr>
          <w:rFonts w:hint="cs"/>
          <w:rtl/>
        </w:rPr>
        <w:t>ה</w:t>
      </w:r>
      <w:bookmarkStart w:id="3" w:name="_Toc97633956"/>
      <w:bookmarkStart w:id="4" w:name="_Toc97634058"/>
      <w:bookmarkStart w:id="5" w:name="_Toc98242745"/>
      <w:r w:rsidR="00FA0D2D">
        <w:rPr>
          <w:rFonts w:hint="cs"/>
          <w:rtl/>
        </w:rPr>
        <w:t xml:space="preserve"> </w:t>
      </w:r>
      <w:r w:rsidR="0041690B">
        <w:rPr>
          <w:rFonts w:hint="cs"/>
          <w:rtl/>
        </w:rPr>
        <w:t>ויום הכיפורים</w:t>
      </w:r>
      <w:bookmarkEnd w:id="2"/>
      <w:bookmarkEnd w:id="3"/>
      <w:bookmarkEnd w:id="4"/>
      <w:bookmarkEnd w:id="5"/>
    </w:p>
    <w:p w14:paraId="6EA91231" w14:textId="1341DF6A" w:rsidR="000A2B3D" w:rsidRPr="00AC21DE" w:rsidRDefault="000A2B3D" w:rsidP="00AC21DE">
      <w:pPr>
        <w:pStyle w:val="2"/>
        <w:rPr>
          <w:rtl/>
        </w:rPr>
      </w:pPr>
      <w:bookmarkStart w:id="6" w:name="_Toc170721152"/>
      <w:r w:rsidRPr="00AC21DE">
        <w:rPr>
          <w:rFonts w:hint="cs"/>
          <w:rtl/>
        </w:rPr>
        <w:t>מבוא</w:t>
      </w:r>
      <w:bookmarkEnd w:id="6"/>
    </w:p>
    <w:p w14:paraId="70784094" w14:textId="77777777" w:rsidR="00E74B71" w:rsidRPr="004E0137" w:rsidRDefault="00E74B71" w:rsidP="0061169B">
      <w:pPr>
        <w:pStyle w:val="aff9"/>
        <w:rPr>
          <w:rtl/>
        </w:rPr>
      </w:pPr>
      <w:r w:rsidRPr="004E0137">
        <w:rPr>
          <w:rFonts w:hint="cs"/>
          <w:rtl/>
        </w:rPr>
        <w:t>ראש השנה מוזכר בתורה פעמיים. פעם אחת בספר ויקרא ופעם שנייה בספר במדבר:</w:t>
      </w:r>
    </w:p>
    <w:p w14:paraId="50527097" w14:textId="48739D96" w:rsidR="00E74B71" w:rsidRPr="00EE1175" w:rsidRDefault="00E74B71" w:rsidP="00DA5D13">
      <w:pPr>
        <w:pStyle w:val="affb"/>
      </w:pPr>
      <w:r w:rsidRPr="00EE1175">
        <w:rPr>
          <w:rFonts w:hint="cs"/>
          <w:rtl/>
        </w:rPr>
        <w:t>"</w:t>
      </w:r>
      <w:r w:rsidRPr="00EE1175">
        <w:rPr>
          <w:rtl/>
        </w:rPr>
        <w:t xml:space="preserve">דַּבֵּר אֶל בְּנֵי יִשְׂרָאֵל </w:t>
      </w:r>
      <w:proofErr w:type="spellStart"/>
      <w:r w:rsidRPr="00EE1175">
        <w:rPr>
          <w:rtl/>
        </w:rPr>
        <w:t>לֵאמֹר</w:t>
      </w:r>
      <w:proofErr w:type="spellEnd"/>
      <w:r w:rsidRPr="00EE1175">
        <w:rPr>
          <w:rtl/>
        </w:rPr>
        <w:t xml:space="preserve"> בַּחֹדֶשׁ הַשְּׁבִיעִי בְּאֶחָד לַחֹדֶשׁ יִהְיֶה לָכֶם שַׁבָּתוֹן </w:t>
      </w:r>
      <w:proofErr w:type="spellStart"/>
      <w:r w:rsidRPr="00EE1175">
        <w:rPr>
          <w:rtl/>
        </w:rPr>
        <w:t>זִכְרוֹן</w:t>
      </w:r>
      <w:proofErr w:type="spellEnd"/>
      <w:r w:rsidRPr="00EE1175">
        <w:rPr>
          <w:rtl/>
        </w:rPr>
        <w:t xml:space="preserve"> תְּרוּעָה מִקְרָא קֹדֶשׁ:</w:t>
      </w:r>
      <w:r w:rsidRPr="00EE1175">
        <w:rPr>
          <w:rFonts w:hint="cs"/>
          <w:rtl/>
        </w:rPr>
        <w:t xml:space="preserve"> </w:t>
      </w:r>
      <w:r w:rsidRPr="00EE1175">
        <w:rPr>
          <w:rtl/>
        </w:rPr>
        <w:t xml:space="preserve"> כָּל מְלֶאכֶת עֲבֹדָה לֹא תַעֲשׂוּ וְהִקְרַבְתֶּם </w:t>
      </w:r>
      <w:proofErr w:type="spellStart"/>
      <w:r w:rsidRPr="00EE1175">
        <w:rPr>
          <w:rtl/>
        </w:rPr>
        <w:t>אִשֶּׁה</w:t>
      </w:r>
      <w:proofErr w:type="spellEnd"/>
      <w:r w:rsidRPr="00EE1175">
        <w:rPr>
          <w:rtl/>
        </w:rPr>
        <w:t xml:space="preserve"> לַ</w:t>
      </w:r>
      <w:r w:rsidRPr="00EE1175">
        <w:rPr>
          <w:rFonts w:hint="cs"/>
          <w:rtl/>
        </w:rPr>
        <w:t xml:space="preserve">-ד'". </w:t>
      </w:r>
    </w:p>
    <w:p w14:paraId="396B3682" w14:textId="0C09E0B7" w:rsidR="00E74B71" w:rsidRDefault="00E74B71" w:rsidP="00DA5D13">
      <w:pPr>
        <w:pStyle w:val="affb"/>
        <w:spacing w:before="240"/>
        <w:rPr>
          <w:rtl/>
        </w:rPr>
      </w:pPr>
      <w:r w:rsidRPr="00DE0FD3">
        <w:rPr>
          <w:rFonts w:hint="cs"/>
          <w:rtl/>
        </w:rPr>
        <w:t>(</w:t>
      </w:r>
      <w:r w:rsidRPr="00DE0FD3">
        <w:rPr>
          <w:rtl/>
        </w:rPr>
        <w:t xml:space="preserve">ויקרא פרק </w:t>
      </w:r>
      <w:proofErr w:type="spellStart"/>
      <w:r w:rsidRPr="00DE0FD3">
        <w:rPr>
          <w:rtl/>
        </w:rPr>
        <w:t>כג</w:t>
      </w:r>
      <w:proofErr w:type="spellEnd"/>
      <w:r w:rsidRPr="00DE0FD3">
        <w:rPr>
          <w:rFonts w:hint="cs"/>
          <w:rtl/>
        </w:rPr>
        <w:t>, כ"ד כ"ה)</w:t>
      </w:r>
    </w:p>
    <w:p w14:paraId="71FE9695" w14:textId="77777777" w:rsidR="00DA5D13" w:rsidRPr="00DA5D13" w:rsidRDefault="00DA5D13" w:rsidP="00DA5D13">
      <w:pPr>
        <w:pStyle w:val="affb"/>
        <w:spacing w:before="240"/>
        <w:rPr>
          <w:sz w:val="20"/>
          <w:szCs w:val="20"/>
        </w:rPr>
      </w:pPr>
    </w:p>
    <w:p w14:paraId="6116EC52" w14:textId="167167AD" w:rsidR="00E74B71" w:rsidRPr="004E0137" w:rsidRDefault="00E74B71" w:rsidP="00DA5D13">
      <w:pPr>
        <w:pStyle w:val="affb"/>
        <w:spacing w:before="240"/>
      </w:pPr>
      <w:r w:rsidRPr="004E0137">
        <w:rPr>
          <w:rFonts w:hint="cs"/>
          <w:rtl/>
        </w:rPr>
        <w:t>"</w:t>
      </w:r>
      <w:r w:rsidRPr="004E0137">
        <w:rPr>
          <w:rtl/>
        </w:rPr>
        <w:t>וּבַחֹדֶשׁ הַשְּׁבִיעִי בְּאֶחָד לַחֹדֶשׁ מִקְרָא קֹדֶשׁ יִהְיֶה לָכֶם כָּל מְלֶאכֶת עֲבֹדָה לֹא תַעֲשׂוּ יוֹם תְּרוּעָה יִהְיֶה לָכֶם</w:t>
      </w:r>
      <w:r w:rsidRPr="004E0137">
        <w:rPr>
          <w:rFonts w:hint="cs"/>
          <w:rtl/>
        </w:rPr>
        <w:t>".</w:t>
      </w:r>
    </w:p>
    <w:p w14:paraId="6C3AB80F" w14:textId="756AED14" w:rsidR="00E74B71" w:rsidRDefault="00E74B71" w:rsidP="00DA5D13">
      <w:pPr>
        <w:pStyle w:val="affb"/>
        <w:rPr>
          <w:rtl/>
        </w:rPr>
      </w:pPr>
      <w:r w:rsidRPr="004E0137">
        <w:rPr>
          <w:rFonts w:hint="cs"/>
          <w:rtl/>
        </w:rPr>
        <w:t>(</w:t>
      </w:r>
      <w:r w:rsidRPr="004E0137">
        <w:rPr>
          <w:rtl/>
        </w:rPr>
        <w:t xml:space="preserve">במדבר פרק </w:t>
      </w:r>
      <w:proofErr w:type="spellStart"/>
      <w:r w:rsidRPr="004E0137">
        <w:rPr>
          <w:rtl/>
        </w:rPr>
        <w:t>כט</w:t>
      </w:r>
      <w:proofErr w:type="spellEnd"/>
      <w:r w:rsidRPr="004E0137">
        <w:rPr>
          <w:rFonts w:hint="cs"/>
          <w:rtl/>
        </w:rPr>
        <w:t>, א')</w:t>
      </w:r>
    </w:p>
    <w:p w14:paraId="717728E2" w14:textId="641EAA86" w:rsidR="00D40AEE" w:rsidRDefault="00E74B71" w:rsidP="00DA5D13">
      <w:pPr>
        <w:pStyle w:val="aff9"/>
        <w:rPr>
          <w:rtl/>
        </w:rPr>
      </w:pPr>
      <w:r w:rsidRPr="004E0137">
        <w:rPr>
          <w:rFonts w:hint="cs"/>
          <w:rtl/>
        </w:rPr>
        <w:t>קריאת הפסוקים מלמדת כי ראש השנה מוזכר בשתי הגדרות בלבד: "</w:t>
      </w:r>
      <w:proofErr w:type="spellStart"/>
      <w:r w:rsidRPr="004E0137">
        <w:rPr>
          <w:rFonts w:hint="cs"/>
          <w:rtl/>
        </w:rPr>
        <w:t>זכרון</w:t>
      </w:r>
      <w:proofErr w:type="spellEnd"/>
      <w:r w:rsidRPr="004E0137">
        <w:rPr>
          <w:rFonts w:hint="cs"/>
          <w:rtl/>
        </w:rPr>
        <w:t xml:space="preserve"> תרועה" ו"יום תרועה". התורה איננה מתייחסת למהותו של ראש השנה, איננה מבארת את עניינו של השופר ומשמעות תקיעת שופר. לעומת זאת</w:t>
      </w:r>
      <w:r w:rsidR="00616F30">
        <w:rPr>
          <w:rFonts w:hint="cs"/>
          <w:rtl/>
        </w:rPr>
        <w:t>,</w:t>
      </w:r>
      <w:r w:rsidRPr="004E0137">
        <w:rPr>
          <w:rFonts w:hint="cs"/>
          <w:rtl/>
        </w:rPr>
        <w:t xml:space="preserve"> בדברי חז"ל אנו מוצאים התייחסות משמעותית לראש השנה הן בהקשר ליום הדין והן בהקשר ליום המלכת הקב"ה: "</w:t>
      </w:r>
      <w:r w:rsidRPr="004E0137">
        <w:rPr>
          <w:rtl/>
        </w:rPr>
        <w:t>וּנְתַנֶּה תּוֹקֶף</w:t>
      </w:r>
      <w:r w:rsidRPr="004E0137">
        <w:rPr>
          <w:rFonts w:hint="cs"/>
          <w:rtl/>
        </w:rPr>
        <w:t xml:space="preserve"> </w:t>
      </w:r>
      <w:r w:rsidRPr="004E0137">
        <w:rPr>
          <w:rtl/>
        </w:rPr>
        <w:t>קְדֻשַּׁת הַיּוֹם</w:t>
      </w:r>
      <w:r w:rsidRPr="004E0137">
        <w:rPr>
          <w:rFonts w:hint="cs"/>
          <w:rtl/>
        </w:rPr>
        <w:t xml:space="preserve"> </w:t>
      </w:r>
      <w:r w:rsidRPr="004E0137">
        <w:rPr>
          <w:rtl/>
        </w:rPr>
        <w:t>כִּי הוּא</w:t>
      </w:r>
      <w:r w:rsidRPr="004E0137">
        <w:rPr>
          <w:rFonts w:hint="cs"/>
          <w:rtl/>
        </w:rPr>
        <w:t xml:space="preserve"> </w:t>
      </w:r>
      <w:r w:rsidRPr="004E0137">
        <w:rPr>
          <w:rtl/>
        </w:rPr>
        <w:t>נוֹרָא וְאָיוֹם</w:t>
      </w:r>
      <w:r w:rsidRPr="004E0137">
        <w:rPr>
          <w:rFonts w:hint="cs"/>
          <w:rtl/>
        </w:rPr>
        <w:t xml:space="preserve"> </w:t>
      </w:r>
      <w:r w:rsidRPr="004E0137">
        <w:rPr>
          <w:rtl/>
        </w:rPr>
        <w:t xml:space="preserve">וּבוֹ </w:t>
      </w:r>
      <w:proofErr w:type="spellStart"/>
      <w:r w:rsidRPr="004E0137">
        <w:rPr>
          <w:rtl/>
        </w:rPr>
        <w:t>תִּנָּשֵׂא</w:t>
      </w:r>
      <w:proofErr w:type="spellEnd"/>
      <w:r w:rsidRPr="004E0137">
        <w:rPr>
          <w:rFonts w:hint="cs"/>
          <w:rtl/>
        </w:rPr>
        <w:t xml:space="preserve"> </w:t>
      </w:r>
      <w:r w:rsidRPr="004E0137">
        <w:rPr>
          <w:rtl/>
        </w:rPr>
        <w:t>מַלְכוּתֶךָ</w:t>
      </w:r>
      <w:r w:rsidRPr="004E0137">
        <w:rPr>
          <w:rFonts w:hint="cs"/>
          <w:rtl/>
        </w:rPr>
        <w:t xml:space="preserve"> </w:t>
      </w:r>
      <w:r w:rsidRPr="004E0137">
        <w:rPr>
          <w:rtl/>
        </w:rPr>
        <w:t>וִיכּוֹן בְּחֶסֶד</w:t>
      </w:r>
      <w:r w:rsidRPr="004E0137">
        <w:rPr>
          <w:rFonts w:hint="cs"/>
          <w:rtl/>
        </w:rPr>
        <w:t xml:space="preserve"> </w:t>
      </w:r>
      <w:proofErr w:type="spellStart"/>
      <w:r w:rsidRPr="004E0137">
        <w:rPr>
          <w:rtl/>
        </w:rPr>
        <w:t>כִּסְאֶך</w:t>
      </w:r>
      <w:proofErr w:type="spellEnd"/>
      <w:r w:rsidRPr="004E0137">
        <w:rPr>
          <w:rtl/>
        </w:rPr>
        <w:t>ָ</w:t>
      </w:r>
      <w:r w:rsidRPr="004E0137">
        <w:rPr>
          <w:rFonts w:hint="cs"/>
          <w:rtl/>
        </w:rPr>
        <w:t xml:space="preserve"> </w:t>
      </w:r>
      <w:r w:rsidRPr="004E0137">
        <w:rPr>
          <w:rtl/>
        </w:rPr>
        <w:t>וְתֵשֶׁב עָלָיו בֶּאֱמֶת</w:t>
      </w:r>
      <w:r w:rsidRPr="004E0137">
        <w:rPr>
          <w:rFonts w:hint="cs"/>
          <w:rtl/>
        </w:rPr>
        <w:t>"</w:t>
      </w:r>
      <w:r w:rsidRPr="004E0137">
        <w:rPr>
          <w:rtl/>
        </w:rPr>
        <w:t>.</w:t>
      </w:r>
      <w:r w:rsidRPr="004E0137">
        <w:rPr>
          <w:rFonts w:hint="cs"/>
          <w:rtl/>
        </w:rPr>
        <w:t xml:space="preserve">  (מתוך פיוט "ונתנה תוקף").</w:t>
      </w:r>
    </w:p>
    <w:p w14:paraId="2CBBB1E8" w14:textId="0A6C2293" w:rsidR="00E74B71" w:rsidRPr="00E01F65" w:rsidRDefault="00E74B71" w:rsidP="0061169B">
      <w:pPr>
        <w:pStyle w:val="aff3"/>
        <w:spacing w:before="240"/>
        <w:rPr>
          <w:rtl/>
        </w:rPr>
      </w:pPr>
      <w:r w:rsidRPr="00E01F65">
        <w:rPr>
          <w:rtl/>
        </w:rPr>
        <w:t xml:space="preserve">להלן נעסוק </w:t>
      </w:r>
      <w:r w:rsidRPr="00E01F65">
        <w:rPr>
          <w:rStyle w:val="aff2"/>
          <w:rFonts w:asciiTheme="majorBidi" w:hAnsiTheme="majorBidi" w:cstheme="majorBidi"/>
          <w:b/>
          <w:bCs w:val="0"/>
          <w:sz w:val="28"/>
          <w:szCs w:val="28"/>
          <w:rtl/>
        </w:rPr>
        <w:t>ב</w:t>
      </w:r>
      <w:r w:rsidRPr="0061169B">
        <w:rPr>
          <w:rStyle w:val="affa"/>
          <w:rtl/>
        </w:rPr>
        <w:t>היבטים שונים</w:t>
      </w:r>
      <w:r w:rsidRPr="00E01F65">
        <w:rPr>
          <w:rtl/>
        </w:rPr>
        <w:t xml:space="preserve"> של יום קדוש זה ובמשמעותם עבורנו בחיי יומיום.</w:t>
      </w:r>
    </w:p>
    <w:p w14:paraId="37A4DAC9" w14:textId="77777777" w:rsidR="00E74B71" w:rsidRPr="004E0137" w:rsidRDefault="00E74B71" w:rsidP="00D05DB1">
      <w:pPr>
        <w:bidi w:val="0"/>
        <w:spacing w:line="360" w:lineRule="auto"/>
        <w:rPr>
          <w:rFonts w:ascii="David" w:hAnsi="David" w:cs="David"/>
          <w:sz w:val="24"/>
          <w:szCs w:val="24"/>
          <w:rtl/>
        </w:rPr>
      </w:pPr>
      <w:r w:rsidRPr="004E0137">
        <w:rPr>
          <w:rFonts w:ascii="David" w:hAnsi="David" w:cs="David"/>
          <w:sz w:val="24"/>
          <w:szCs w:val="24"/>
          <w:rtl/>
        </w:rPr>
        <w:br w:type="page"/>
      </w:r>
    </w:p>
    <w:p w14:paraId="6711DF0C" w14:textId="69EBF75B" w:rsidR="00E74B71" w:rsidRPr="005C6C0E" w:rsidRDefault="00DB0A35" w:rsidP="00C01A85">
      <w:pPr>
        <w:pStyle w:val="3"/>
        <w:rPr>
          <w:rtl/>
        </w:rPr>
      </w:pPr>
      <w:bookmarkStart w:id="7" w:name="_Toc170721153"/>
      <w:r w:rsidRPr="00553879">
        <w:rPr>
          <w:rFonts w:hint="cs"/>
          <w:b/>
          <w:noProof/>
          <w:rtl/>
        </w:rPr>
        <w:lastRenderedPageBreak/>
        <w:drawing>
          <wp:inline distT="0" distB="0" distL="0" distR="0" wp14:anchorId="4BC59B63" wp14:editId="76E70DA3">
            <wp:extent cx="631190" cy="12001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E74B71" w:rsidRPr="005C6C0E">
        <w:rPr>
          <w:rFonts w:hint="cs"/>
          <w:rtl/>
        </w:rPr>
        <w:t xml:space="preserve">הרב שלמה </w:t>
      </w:r>
      <w:proofErr w:type="spellStart"/>
      <w:r w:rsidR="00E74B71" w:rsidRPr="005C6C0E">
        <w:rPr>
          <w:rFonts w:hint="cs"/>
          <w:rtl/>
        </w:rPr>
        <w:t>זוין</w:t>
      </w:r>
      <w:proofErr w:type="spellEnd"/>
      <w:r w:rsidR="00633B66">
        <w:rPr>
          <w:rStyle w:val="a9"/>
          <w:rtl/>
        </w:rPr>
        <w:footnoteReference w:id="1"/>
      </w:r>
      <w:r w:rsidR="000A3E77">
        <w:rPr>
          <w:rFonts w:hint="cs"/>
          <w:rtl/>
        </w:rPr>
        <w:t xml:space="preserve"> - </w:t>
      </w:r>
      <w:r w:rsidR="000A3E77" w:rsidRPr="004E0137">
        <w:rPr>
          <w:rFonts w:hint="cs"/>
          <w:rtl/>
        </w:rPr>
        <w:t>"וקול דממה דקה ישמע"</w:t>
      </w:r>
      <w:r w:rsidR="00C01A85" w:rsidRPr="00553879">
        <w:rPr>
          <w:b/>
          <w:noProof/>
          <w:rtl/>
        </w:rPr>
        <w:drawing>
          <wp:inline distT="0" distB="0" distL="0" distR="0" wp14:anchorId="55CADF63" wp14:editId="62E8CEC0">
            <wp:extent cx="631190" cy="12001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7"/>
    </w:p>
    <w:p w14:paraId="33A6BF01" w14:textId="62203169" w:rsidR="00E74B71" w:rsidRPr="00553879" w:rsidRDefault="00E74B71" w:rsidP="00D05DB1">
      <w:pPr>
        <w:pStyle w:val="af4"/>
        <w:rPr>
          <w:b w:val="0"/>
          <w:rtl/>
        </w:rPr>
      </w:pPr>
      <w:r w:rsidRPr="00553879">
        <w:rPr>
          <w:rFonts w:hint="cs"/>
          <w:b w:val="0"/>
          <w:rtl/>
        </w:rPr>
        <w:t>לתורה ולמועדים</w:t>
      </w:r>
      <w:r w:rsidR="00C01A85">
        <w:rPr>
          <w:rFonts w:hint="cs"/>
          <w:b w:val="0"/>
          <w:rtl/>
        </w:rPr>
        <w:t>,</w:t>
      </w:r>
      <w:r w:rsidRPr="00553879">
        <w:rPr>
          <w:rFonts w:hint="cs"/>
          <w:b w:val="0"/>
          <w:rtl/>
        </w:rPr>
        <w:t xml:space="preserve"> ע</w:t>
      </w:r>
      <w:r w:rsidR="00C01A85">
        <w:rPr>
          <w:rFonts w:hint="cs"/>
          <w:b w:val="0"/>
          <w:rtl/>
        </w:rPr>
        <w:t>מ'</w:t>
      </w:r>
      <w:r w:rsidRPr="00553879">
        <w:rPr>
          <w:rFonts w:hint="cs"/>
          <w:b w:val="0"/>
          <w:rtl/>
        </w:rPr>
        <w:t xml:space="preserve"> 283 </w:t>
      </w:r>
      <w:r w:rsidRPr="00553879">
        <w:rPr>
          <w:b w:val="0"/>
          <w:rtl/>
        </w:rPr>
        <w:t>–</w:t>
      </w:r>
      <w:r w:rsidRPr="00553879">
        <w:rPr>
          <w:rFonts w:hint="cs"/>
          <w:b w:val="0"/>
          <w:rtl/>
        </w:rPr>
        <w:t xml:space="preserve"> 285</w:t>
      </w:r>
    </w:p>
    <w:p w14:paraId="04B16B1B" w14:textId="6251A861" w:rsidR="00E74B71" w:rsidRPr="004E0137" w:rsidRDefault="00AB02F9" w:rsidP="00D05DB1">
      <w:pPr>
        <w:spacing w:after="0" w:line="360" w:lineRule="auto"/>
        <w:jc w:val="center"/>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59264" behindDoc="0" locked="0" layoutInCell="1" allowOverlap="1" wp14:anchorId="280C671B" wp14:editId="5DC0C93C">
                <wp:simplePos x="0" y="0"/>
                <wp:positionH relativeFrom="column">
                  <wp:posOffset>3820795</wp:posOffset>
                </wp:positionH>
                <wp:positionV relativeFrom="paragraph">
                  <wp:posOffset>217261</wp:posOffset>
                </wp:positionV>
                <wp:extent cx="2011680" cy="1327785"/>
                <wp:effectExtent l="0" t="0" r="7620" b="5715"/>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11680" cy="1327785"/>
                        </a:xfrm>
                        <a:prstGeom prst="rect">
                          <a:avLst/>
                        </a:prstGeom>
                        <a:solidFill>
                          <a:srgbClr val="FFFFFF"/>
                        </a:solidFill>
                        <a:ln w="9525">
                          <a:noFill/>
                          <a:miter lim="800000"/>
                          <a:headEnd/>
                          <a:tailEnd/>
                        </a:ln>
                      </wps:spPr>
                      <wps:txbx>
                        <w:txbxContent>
                          <w:p w14:paraId="6FEC126A" w14:textId="573B061B" w:rsidR="006C3F58" w:rsidRPr="004B2216" w:rsidRDefault="006C3F58" w:rsidP="00DE0FD3">
                            <w:pPr>
                              <w:pStyle w:val="a0"/>
                            </w:pPr>
                            <w:r w:rsidRPr="004B2216">
                              <w:rPr>
                                <w:rtl/>
                              </w:rPr>
                              <w:t>ה</w:t>
                            </w:r>
                            <w:r w:rsidRPr="004B2216">
                              <w:rPr>
                                <w:rFonts w:hint="cs"/>
                                <w:rtl/>
                              </w:rPr>
                              <w:t>אם חווית</w:t>
                            </w:r>
                            <w:r w:rsidR="00B243D5">
                              <w:rPr>
                                <w:rFonts w:hint="cs"/>
                                <w:rtl/>
                              </w:rPr>
                              <w:t>ם</w:t>
                            </w:r>
                            <w:r w:rsidRPr="004B2216">
                              <w:rPr>
                                <w:rFonts w:hint="cs"/>
                                <w:rtl/>
                              </w:rPr>
                              <w:t xml:space="preserve"> פעם חוויה שהמילים של</w:t>
                            </w:r>
                            <w:r w:rsidR="00B243D5">
                              <w:rPr>
                                <w:rFonts w:hint="cs"/>
                                <w:rtl/>
                              </w:rPr>
                              <w:t>כם</w:t>
                            </w:r>
                            <w:r w:rsidRPr="004B2216">
                              <w:rPr>
                                <w:rFonts w:hint="cs"/>
                                <w:rtl/>
                              </w:rPr>
                              <w:t xml:space="preserve"> היו "קטנות" בשביל לתאר אותה? כת</w:t>
                            </w:r>
                            <w:r w:rsidR="00B243D5">
                              <w:rPr>
                                <w:rFonts w:hint="cs"/>
                                <w:rtl/>
                              </w:rPr>
                              <w:t>בו</w:t>
                            </w:r>
                            <w:r w:rsidRPr="004B2216">
                              <w:rPr>
                                <w:rFonts w:hint="cs"/>
                                <w:rtl/>
                              </w:rPr>
                              <w:t xml:space="preserve"> בתמציתיות מה הייתה החוויה.</w:t>
                            </w:r>
                          </w:p>
                          <w:p w14:paraId="4E8B4CA4" w14:textId="77777777" w:rsidR="006C3F58" w:rsidRPr="000553B3" w:rsidRDefault="006C3F58" w:rsidP="00E74B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C671B" id="_x0000_t202" coordsize="21600,21600" o:spt="202" path="m,l,21600r21600,l21600,xe">
                <v:stroke joinstyle="miter"/>
                <v:path gradientshapeok="t" o:connecttype="rect"/>
              </v:shapetype>
              <v:shape id="תיבת טקסט 2" o:spid="_x0000_s1026" type="#_x0000_t202" style="position:absolute;left:0;text-align:left;margin-left:300.85pt;margin-top:17.1pt;width:158.4pt;height:104.5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" stroked="f">
                <v:textbox>
                  <w:txbxContent>
                    <w:p w14:paraId="6FEC126A" w14:textId="573B061B" w:rsidR="006C3F58" w:rsidRPr="004B2216" w:rsidRDefault="006C3F58" w:rsidP="00DE0FD3">
                      <w:pPr>
                        <w:pStyle w:val="a0"/>
                      </w:pPr>
                      <w:r w:rsidRPr="004B2216">
                        <w:rPr>
                          <w:rtl/>
                        </w:rPr>
                        <w:t>ה</w:t>
                      </w:r>
                      <w:r w:rsidRPr="004B2216">
                        <w:rPr>
                          <w:rFonts w:hint="cs"/>
                          <w:rtl/>
                        </w:rPr>
                        <w:t>אם חווית</w:t>
                      </w:r>
                      <w:r w:rsidR="00B243D5">
                        <w:rPr>
                          <w:rFonts w:hint="cs"/>
                          <w:rtl/>
                        </w:rPr>
                        <w:t>ם</w:t>
                      </w:r>
                      <w:r w:rsidRPr="004B2216">
                        <w:rPr>
                          <w:rFonts w:hint="cs"/>
                          <w:rtl/>
                        </w:rPr>
                        <w:t xml:space="preserve"> פעם חוויה שהמילים של</w:t>
                      </w:r>
                      <w:r w:rsidR="00B243D5">
                        <w:rPr>
                          <w:rFonts w:hint="cs"/>
                          <w:rtl/>
                        </w:rPr>
                        <w:t>כם</w:t>
                      </w:r>
                      <w:r w:rsidRPr="004B2216">
                        <w:rPr>
                          <w:rFonts w:hint="cs"/>
                          <w:rtl/>
                        </w:rPr>
                        <w:t xml:space="preserve"> היו "קטנות" בשביל לתאר אותה? כת</w:t>
                      </w:r>
                      <w:r w:rsidR="00B243D5">
                        <w:rPr>
                          <w:rFonts w:hint="cs"/>
                          <w:rtl/>
                        </w:rPr>
                        <w:t>בו</w:t>
                      </w:r>
                      <w:r w:rsidRPr="004B2216">
                        <w:rPr>
                          <w:rFonts w:hint="cs"/>
                          <w:rtl/>
                        </w:rPr>
                        <w:t xml:space="preserve"> בתמציתיות מה הייתה החוויה.</w:t>
                      </w:r>
                    </w:p>
                    <w:p w14:paraId="4E8B4CA4" w14:textId="77777777" w:rsidR="006C3F58" w:rsidRPr="000553B3" w:rsidRDefault="006C3F58" w:rsidP="00E74B71"/>
                  </w:txbxContent>
                </v:textbox>
                <w10:wrap type="square"/>
              </v:shape>
            </w:pict>
          </mc:Fallback>
        </mc:AlternateContent>
      </w:r>
    </w:p>
    <w:p w14:paraId="25668C9A" w14:textId="61D593E4"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ישנם רגעים בחיי האדם, אשר השפה היותר עשירה והיותר יפה שבעולם אין בכוח</w:t>
      </w:r>
      <w:r w:rsidRPr="004E0137">
        <w:rPr>
          <w:rFonts w:ascii="David" w:hAnsi="David" w:cs="David" w:hint="eastAsia"/>
          <w:sz w:val="24"/>
          <w:szCs w:val="24"/>
          <w:rtl/>
        </w:rPr>
        <w:t>ה</w:t>
      </w:r>
      <w:r w:rsidRPr="004E0137">
        <w:rPr>
          <w:rFonts w:ascii="David" w:hAnsi="David" w:cs="David" w:hint="cs"/>
          <w:sz w:val="24"/>
          <w:szCs w:val="24"/>
          <w:rtl/>
        </w:rPr>
        <w:t xml:space="preserve"> לבטא  את אשר ירגיש ואת אשר יחוש אז; ישנם רגעים בחיי האדם אשר רגשותיו נובעים אז מעמקי הנקודה הפנימית של נשמת-נשמתו, ובאותם רגעי הקודש אין בכ</w:t>
      </w:r>
      <w:r w:rsidR="00882B51">
        <w:rPr>
          <w:rFonts w:ascii="David" w:hAnsi="David" w:cs="David" w:hint="cs"/>
          <w:sz w:val="24"/>
          <w:szCs w:val="24"/>
          <w:rtl/>
        </w:rPr>
        <w:t>ו</w:t>
      </w:r>
      <w:r w:rsidRPr="004E0137">
        <w:rPr>
          <w:rFonts w:ascii="David" w:hAnsi="David" w:cs="David" w:hint="cs"/>
          <w:sz w:val="24"/>
          <w:szCs w:val="24"/>
          <w:rtl/>
        </w:rPr>
        <w:t xml:space="preserve">חו של האדם להוציא מפיו מלה אחת, אפילו אות אחת. המלה היותר קדושה תוכל לחלל אז את קדושת ההרגשה. רגעי קודש כאלה בחיינו הכלליים היו לנו לשעבר בזמן קבוע, אחת בשנה. כשהכהן-הגדול היה נכנס ביום-הכיפורים לפני ולפנים, בבית קדשי-הקדשים, והיה מעלה לפני </w:t>
      </w:r>
      <w:proofErr w:type="spellStart"/>
      <w:r w:rsidRPr="004E0137">
        <w:rPr>
          <w:rFonts w:ascii="David" w:hAnsi="David" w:cs="David" w:hint="cs"/>
          <w:sz w:val="24"/>
          <w:szCs w:val="24"/>
          <w:rtl/>
        </w:rPr>
        <w:t>כסא</w:t>
      </w:r>
      <w:proofErr w:type="spellEnd"/>
      <w:r w:rsidRPr="004E0137">
        <w:rPr>
          <w:rFonts w:ascii="David" w:hAnsi="David" w:cs="David" w:hint="cs"/>
          <w:sz w:val="24"/>
          <w:szCs w:val="24"/>
          <w:rtl/>
        </w:rPr>
        <w:t xml:space="preserve"> כבודו של יושב בסתר עליון את רחשי ליבותיה</w:t>
      </w:r>
      <w:r w:rsidRPr="004E0137">
        <w:rPr>
          <w:rFonts w:ascii="David" w:hAnsi="David" w:cs="David" w:hint="eastAsia"/>
          <w:sz w:val="24"/>
          <w:szCs w:val="24"/>
          <w:rtl/>
        </w:rPr>
        <w:t>ם</w:t>
      </w:r>
      <w:r w:rsidRPr="004E0137">
        <w:rPr>
          <w:rFonts w:ascii="David" w:hAnsi="David" w:cs="David" w:hint="cs"/>
          <w:sz w:val="24"/>
          <w:szCs w:val="24"/>
          <w:rtl/>
        </w:rPr>
        <w:t xml:space="preserve"> של בית ישראל, לא היה מוציא מפיו אפילו הגה אחד וניב אחד, אפילו מלה אחת או אות אחת, ורק לאחר שיצא מקדשי הקדשים היה מתפלל "תפילה קצרה בבית החיצון". אין זכר לכל אותן התפילות והסליחות והתחינות והפיוטים הארוכים והמרובים של יום-הכיפורים שלנו, אלא דממת קודש מוחלטת בקודש- הקדשים פנימה ו"תפילה קצרה" בהיכל הסמוך. התפילה היותר נהדרה והיותר קדושה עלולה לחלל את קדושת הרגע </w:t>
      </w:r>
      <w:proofErr w:type="spellStart"/>
      <w:r w:rsidRPr="004E0137">
        <w:rPr>
          <w:rFonts w:ascii="David" w:hAnsi="David" w:cs="David" w:hint="cs"/>
          <w:sz w:val="24"/>
          <w:szCs w:val="24"/>
          <w:rtl/>
        </w:rPr>
        <w:t>הנאדר</w:t>
      </w:r>
      <w:r w:rsidRPr="004E0137">
        <w:rPr>
          <w:rFonts w:ascii="David" w:hAnsi="David" w:cs="David"/>
          <w:sz w:val="24"/>
          <w:szCs w:val="24"/>
          <w:rtl/>
        </w:rPr>
        <w:t>־</w:t>
      </w:r>
      <w:r w:rsidRPr="004E0137">
        <w:rPr>
          <w:rFonts w:ascii="David" w:hAnsi="David" w:cs="David" w:hint="cs"/>
          <w:sz w:val="24"/>
          <w:szCs w:val="24"/>
          <w:rtl/>
        </w:rPr>
        <w:t>בקודש</w:t>
      </w:r>
      <w:proofErr w:type="spellEnd"/>
      <w:r w:rsidRPr="004E0137">
        <w:rPr>
          <w:rFonts w:ascii="David" w:hAnsi="David" w:cs="David" w:hint="cs"/>
          <w:sz w:val="24"/>
          <w:szCs w:val="24"/>
          <w:rtl/>
        </w:rPr>
        <w:t xml:space="preserve"> של ביאת כהן-גדול ביום-הכיפורים בקדשי-הקדשים.</w:t>
      </w:r>
    </w:p>
    <w:p w14:paraId="6A2CC6B6" w14:textId="337C5EE5"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ומעין קדושת אותו רגע של </w:t>
      </w:r>
      <w:proofErr w:type="spellStart"/>
      <w:r w:rsidRPr="004E0137">
        <w:rPr>
          <w:rFonts w:ascii="David" w:hAnsi="David" w:cs="David" w:hint="cs"/>
          <w:sz w:val="24"/>
          <w:szCs w:val="24"/>
          <w:rtl/>
        </w:rPr>
        <w:t>כהן</w:t>
      </w:r>
      <w:r w:rsidRPr="004E0137">
        <w:rPr>
          <w:rFonts w:ascii="David" w:hAnsi="David" w:cs="David"/>
          <w:sz w:val="24"/>
          <w:szCs w:val="24"/>
          <w:rtl/>
        </w:rPr>
        <w:t>־</w:t>
      </w:r>
      <w:r w:rsidRPr="004E0137">
        <w:rPr>
          <w:rFonts w:ascii="David" w:hAnsi="David" w:cs="David" w:hint="cs"/>
          <w:sz w:val="24"/>
          <w:szCs w:val="24"/>
          <w:rtl/>
        </w:rPr>
        <w:t>גדול</w:t>
      </w:r>
      <w:proofErr w:type="spellEnd"/>
      <w:r w:rsidRPr="004E0137">
        <w:rPr>
          <w:rFonts w:ascii="David" w:hAnsi="David" w:cs="David" w:hint="cs"/>
          <w:sz w:val="24"/>
          <w:szCs w:val="24"/>
          <w:rtl/>
        </w:rPr>
        <w:t xml:space="preserve"> לפני ולפנים יש לכולנו ברגע של תקיעת שופר. אף מבחינת ההלכה דומים הם שני אלה: "כיוון </w:t>
      </w:r>
      <w:proofErr w:type="spellStart"/>
      <w:r w:rsidRPr="004E0137">
        <w:rPr>
          <w:rFonts w:ascii="David" w:hAnsi="David" w:cs="David" w:hint="cs"/>
          <w:sz w:val="24"/>
          <w:szCs w:val="24"/>
          <w:rtl/>
        </w:rPr>
        <w:t>דלזכרון</w:t>
      </w:r>
      <w:proofErr w:type="spellEnd"/>
      <w:r w:rsidRPr="004E0137">
        <w:rPr>
          <w:rFonts w:ascii="David" w:hAnsi="David" w:cs="David" w:hint="cs"/>
          <w:sz w:val="24"/>
          <w:szCs w:val="24"/>
          <w:rtl/>
        </w:rPr>
        <w:t xml:space="preserve"> הוא כפנים דמי" ולפיכך כשם שאי-אפשר היה להיכנס לפני ולפנים בדבר המזכיר את עבודה-הזרה </w:t>
      </w:r>
      <w:r w:rsidR="00DE2D86">
        <w:rPr>
          <w:rFonts w:ascii="David" w:hAnsi="David" w:cs="David" w:hint="cs"/>
          <w:sz w:val="24"/>
          <w:szCs w:val="24"/>
          <w:rtl/>
        </w:rPr>
        <w:t>ה</w:t>
      </w:r>
      <w:r w:rsidRPr="004E0137">
        <w:rPr>
          <w:rFonts w:ascii="David" w:hAnsi="David" w:cs="David" w:hint="cs"/>
          <w:sz w:val="24"/>
          <w:szCs w:val="24"/>
          <w:rtl/>
        </w:rPr>
        <w:t>ראשונה של ישראל, את עגל הזהב, כך אסור להשתמש בדבר המזכיר את עבודה זרה זו ברגע של תקיעת שופר. וכשם שלפני-ולפנים הוא מקום העומד למעלה מ"עולם הדיבור", ולו גם היותר קדוש, כך אנו מגיעים למרום פסגת אותו המקום של דממת-קודש בשעת תקיעת שופר.</w:t>
      </w:r>
    </w:p>
    <w:p w14:paraId="52D01AFE" w14:textId="5D0B02D4" w:rsidR="00E74B71" w:rsidRPr="004E0137" w:rsidRDefault="00E74B71" w:rsidP="000A3E77">
      <w:pPr>
        <w:spacing w:line="360" w:lineRule="auto"/>
        <w:jc w:val="both"/>
        <w:rPr>
          <w:rFonts w:ascii="David" w:hAnsi="David" w:cs="David"/>
          <w:sz w:val="24"/>
          <w:szCs w:val="24"/>
          <w:rtl/>
        </w:rPr>
      </w:pPr>
      <w:r w:rsidRPr="004E0137">
        <w:rPr>
          <w:rFonts w:ascii="David" w:hAnsi="David" w:cs="David" w:hint="cs"/>
          <w:sz w:val="24"/>
          <w:szCs w:val="24"/>
          <w:rtl/>
        </w:rPr>
        <w:t>"אין קטגור נעשה סנגור". הלשון שלנו "לוחכת את העפר" בכל ימות השנה, מגואלת ומנואצת היא בדברי-מרמה ושפתי שקר, ברכילות ולשון הרע וקנאה ושנאה ותולדותיהן וכיוצא בהן, ואשר על כן אין בכוחו של "קטגור" זה להיות לנו ל"סנגור" ביום-הדין אלא אם כן נזדרז קודם שנבוא ללשון התפילות הנשגבות של מלכ</w:t>
      </w:r>
      <w:r w:rsidR="00144EDA">
        <w:rPr>
          <w:rFonts w:ascii="David" w:hAnsi="David" w:cs="David" w:hint="cs"/>
          <w:sz w:val="24"/>
          <w:szCs w:val="24"/>
          <w:rtl/>
        </w:rPr>
        <w:t>ו</w:t>
      </w:r>
      <w:r w:rsidRPr="004E0137">
        <w:rPr>
          <w:rFonts w:ascii="David" w:hAnsi="David" w:cs="David" w:hint="cs"/>
          <w:sz w:val="24"/>
          <w:szCs w:val="24"/>
          <w:rtl/>
        </w:rPr>
        <w:t xml:space="preserve">יות, זיכרונות ושופרות לחתור חתירה בעומק הנשמה, לפני ולפנים של הלב, ולהוציא משם את מה שהוא עמוק יותר וקדוש יותר מהלשון והשפה, את דממת-הקודש של עצם הנפש, שאין ערוך לה אפילו בשפה היותר עשירה והיותר יפה שבעולם. ומכאן </w:t>
      </w:r>
      <w:r w:rsidRPr="004E0137">
        <w:rPr>
          <w:rFonts w:ascii="David" w:hAnsi="David" w:cs="David"/>
          <w:sz w:val="24"/>
          <w:szCs w:val="24"/>
          <w:rtl/>
        </w:rPr>
        <w:t>—</w:t>
      </w:r>
      <w:r w:rsidRPr="004E0137">
        <w:rPr>
          <w:rFonts w:ascii="David" w:hAnsi="David" w:cs="David" w:hint="cs"/>
          <w:sz w:val="24"/>
          <w:szCs w:val="24"/>
          <w:rtl/>
        </w:rPr>
        <w:t xml:space="preserve"> סוד. הקולות </w:t>
      </w:r>
      <w:r w:rsidRPr="004E0137">
        <w:rPr>
          <w:rFonts w:ascii="David" w:hAnsi="David" w:cs="David" w:hint="cs"/>
          <w:sz w:val="24"/>
          <w:szCs w:val="24"/>
          <w:rtl/>
        </w:rPr>
        <w:lastRenderedPageBreak/>
        <w:t>הפשוטים של השופר. א</w:t>
      </w:r>
      <w:r w:rsidRPr="004E0137">
        <w:rPr>
          <w:rFonts w:ascii="David" w:hAnsi="David" w:cs="David" w:hint="eastAsia"/>
          <w:sz w:val="24"/>
          <w:szCs w:val="24"/>
          <w:rtl/>
        </w:rPr>
        <w:t>ַ</w:t>
      </w:r>
      <w:r w:rsidRPr="004E0137">
        <w:rPr>
          <w:rFonts w:ascii="David" w:hAnsi="David" w:cs="David" w:hint="cs"/>
          <w:sz w:val="24"/>
          <w:szCs w:val="24"/>
          <w:rtl/>
        </w:rPr>
        <w:t>ל ד</w:t>
      </w:r>
      <w:r w:rsidRPr="004E0137">
        <w:rPr>
          <w:rFonts w:ascii="David" w:hAnsi="David" w:cs="David" w:hint="eastAsia"/>
          <w:sz w:val="24"/>
          <w:szCs w:val="24"/>
          <w:rtl/>
        </w:rPr>
        <w:t>ִּ</w:t>
      </w:r>
      <w:r w:rsidRPr="004E0137">
        <w:rPr>
          <w:rFonts w:ascii="David" w:hAnsi="David" w:cs="David" w:hint="cs"/>
          <w:sz w:val="24"/>
          <w:szCs w:val="24"/>
          <w:rtl/>
        </w:rPr>
        <w:t>ב</w:t>
      </w:r>
      <w:r w:rsidRPr="004E0137">
        <w:rPr>
          <w:rFonts w:ascii="David" w:hAnsi="David" w:cs="David" w:hint="eastAsia"/>
          <w:sz w:val="24"/>
          <w:szCs w:val="24"/>
          <w:rtl/>
        </w:rPr>
        <w:t>ּ</w:t>
      </w:r>
      <w:r w:rsidRPr="004E0137">
        <w:rPr>
          <w:rFonts w:ascii="David" w:hAnsi="David" w:cs="David" w:hint="cs"/>
          <w:sz w:val="24"/>
          <w:szCs w:val="24"/>
          <w:rtl/>
        </w:rPr>
        <w:t>ו</w:t>
      </w:r>
      <w:r w:rsidRPr="004E0137">
        <w:rPr>
          <w:rFonts w:ascii="David" w:hAnsi="David" w:cs="David" w:hint="eastAsia"/>
          <w:sz w:val="24"/>
          <w:szCs w:val="24"/>
          <w:rtl/>
        </w:rPr>
        <w:t>ּ</w:t>
      </w:r>
      <w:r w:rsidRPr="004E0137">
        <w:rPr>
          <w:rFonts w:ascii="David" w:hAnsi="David" w:cs="David" w:hint="cs"/>
          <w:sz w:val="24"/>
          <w:szCs w:val="24"/>
          <w:rtl/>
        </w:rPr>
        <w:t>ר ו</w:t>
      </w:r>
      <w:r w:rsidRPr="004E0137">
        <w:rPr>
          <w:rFonts w:ascii="David" w:hAnsi="David" w:cs="David" w:hint="eastAsia"/>
          <w:sz w:val="24"/>
          <w:szCs w:val="24"/>
          <w:rtl/>
        </w:rPr>
        <w:t>ְ</w:t>
      </w:r>
      <w:r w:rsidRPr="004E0137">
        <w:rPr>
          <w:rFonts w:ascii="David" w:hAnsi="David" w:cs="David" w:hint="cs"/>
          <w:sz w:val="24"/>
          <w:szCs w:val="24"/>
          <w:rtl/>
        </w:rPr>
        <w:t>א</w:t>
      </w:r>
      <w:r w:rsidRPr="004E0137">
        <w:rPr>
          <w:rFonts w:ascii="David" w:hAnsi="David" w:cs="David" w:hint="eastAsia"/>
          <w:sz w:val="24"/>
          <w:szCs w:val="24"/>
          <w:rtl/>
        </w:rPr>
        <w:t>ַ</w:t>
      </w:r>
      <w:r w:rsidRPr="004E0137">
        <w:rPr>
          <w:rFonts w:ascii="David" w:hAnsi="David" w:cs="David" w:hint="cs"/>
          <w:sz w:val="24"/>
          <w:szCs w:val="24"/>
          <w:rtl/>
        </w:rPr>
        <w:t>ל ס</w:t>
      </w:r>
      <w:r w:rsidRPr="004E0137">
        <w:rPr>
          <w:rFonts w:ascii="David" w:hAnsi="David" w:cs="David" w:hint="eastAsia"/>
          <w:sz w:val="24"/>
          <w:szCs w:val="24"/>
          <w:rtl/>
        </w:rPr>
        <w:t>ִ</w:t>
      </w:r>
      <w:r w:rsidRPr="004E0137">
        <w:rPr>
          <w:rFonts w:ascii="David" w:hAnsi="David" w:cs="David" w:hint="cs"/>
          <w:sz w:val="24"/>
          <w:szCs w:val="24"/>
          <w:rtl/>
        </w:rPr>
        <w:t>יפ</w:t>
      </w:r>
      <w:r w:rsidRPr="004E0137">
        <w:rPr>
          <w:rFonts w:ascii="David" w:hAnsi="David" w:cs="David" w:hint="eastAsia"/>
          <w:sz w:val="24"/>
          <w:szCs w:val="24"/>
          <w:rtl/>
        </w:rPr>
        <w:t>ּ</w:t>
      </w:r>
      <w:r w:rsidRPr="004E0137">
        <w:rPr>
          <w:rFonts w:ascii="David" w:hAnsi="David" w:cs="David" w:hint="cs"/>
          <w:sz w:val="24"/>
          <w:szCs w:val="24"/>
          <w:rtl/>
        </w:rPr>
        <w:t>ו</w:t>
      </w:r>
      <w:r w:rsidRPr="004E0137">
        <w:rPr>
          <w:rFonts w:ascii="David" w:hAnsi="David" w:cs="David" w:hint="eastAsia"/>
          <w:sz w:val="24"/>
          <w:szCs w:val="24"/>
          <w:rtl/>
        </w:rPr>
        <w:t>ּ</w:t>
      </w:r>
      <w:r w:rsidRPr="004E0137">
        <w:rPr>
          <w:rFonts w:ascii="David" w:hAnsi="David" w:cs="David" w:hint="cs"/>
          <w:sz w:val="24"/>
          <w:szCs w:val="24"/>
          <w:rtl/>
        </w:rPr>
        <w:t xml:space="preserve">ר. "ממעמקים קראתיך ד'" ממעמקי חביון עוזה של הנפש מתפרץ "הקול קול יעקב", הקול הפשוט שאין לו לא גוף ולא דמות הגוף של תיבות ואותיות </w:t>
      </w:r>
      <w:proofErr w:type="spellStart"/>
      <w:r w:rsidRPr="004E0137">
        <w:rPr>
          <w:rFonts w:ascii="David" w:hAnsi="David" w:cs="David" w:hint="cs"/>
          <w:sz w:val="24"/>
          <w:szCs w:val="24"/>
          <w:rtl/>
        </w:rPr>
        <w:t>וצרופי</w:t>
      </w:r>
      <w:proofErr w:type="spellEnd"/>
      <w:r w:rsidRPr="004E0137">
        <w:rPr>
          <w:rFonts w:ascii="David" w:hAnsi="David" w:cs="David" w:hint="cs"/>
          <w:sz w:val="24"/>
          <w:szCs w:val="24"/>
          <w:rtl/>
        </w:rPr>
        <w:t>-צירופיהן. "ובשופר גדול יתקע וקול דממה דקה ישמע". מדוכא ומשוקע היה הקול הפנימי הזה בקרבנו בכל ימות השנה על ידי "הידיים ידי עשו" שלנו, על ידי "עורות גדיי העיזים" שלבשנו לא לשם קבלת ברכותיו של יצחק, אלא לשם נזיד העדשים של עשיו. אבל אחת בשנה, ברגע של תקיעת שופר, כשאנו מסירים מאתנו את בגדי הנ</w:t>
      </w:r>
      <w:r w:rsidRPr="004E0137">
        <w:rPr>
          <w:rFonts w:ascii="David" w:hAnsi="David" w:cs="David" w:hint="eastAsia"/>
          <w:sz w:val="24"/>
          <w:szCs w:val="24"/>
          <w:rtl/>
        </w:rPr>
        <w:t>ֵ</w:t>
      </w:r>
      <w:r w:rsidRPr="004E0137">
        <w:rPr>
          <w:rFonts w:ascii="David" w:hAnsi="David" w:cs="David" w:hint="cs"/>
          <w:sz w:val="24"/>
          <w:szCs w:val="24"/>
          <w:rtl/>
        </w:rPr>
        <w:t xml:space="preserve">יכר, את לבושי החול, את "עורות גדיי העזים", אז מתפרץ </w:t>
      </w:r>
      <w:r w:rsidR="00F759EA" w:rsidRPr="004E0137">
        <w:rPr>
          <w:rFonts w:ascii="David" w:hAnsi="David" w:cs="David"/>
          <w:noProof/>
          <w:sz w:val="24"/>
          <w:szCs w:val="24"/>
          <w:rtl/>
        </w:rPr>
        <mc:AlternateContent>
          <mc:Choice Requires="wps">
            <w:drawing>
              <wp:anchor distT="45720" distB="45720" distL="114300" distR="114300" simplePos="0" relativeHeight="251660288" behindDoc="0" locked="0" layoutInCell="1" allowOverlap="1" wp14:anchorId="626580A0" wp14:editId="6E96256E">
                <wp:simplePos x="0" y="0"/>
                <wp:positionH relativeFrom="column">
                  <wp:posOffset>3874770</wp:posOffset>
                </wp:positionH>
                <wp:positionV relativeFrom="paragraph">
                  <wp:posOffset>2144395</wp:posOffset>
                </wp:positionV>
                <wp:extent cx="1988820" cy="1447800"/>
                <wp:effectExtent l="0" t="0" r="0" b="0"/>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447800"/>
                        </a:xfrm>
                        <a:prstGeom prst="rect">
                          <a:avLst/>
                        </a:prstGeom>
                        <a:solidFill>
                          <a:srgbClr val="FFFFFF"/>
                        </a:solidFill>
                        <a:ln w="9525">
                          <a:noFill/>
                          <a:miter lim="800000"/>
                          <a:headEnd/>
                          <a:tailEnd/>
                        </a:ln>
                      </wps:spPr>
                      <wps:txbx>
                        <w:txbxContent>
                          <w:p w14:paraId="3CA31C71" w14:textId="5170D2A7" w:rsidR="006C3F58" w:rsidRPr="004B2216" w:rsidRDefault="006C3F58" w:rsidP="00DE0FD3">
                            <w:pPr>
                              <w:pStyle w:val="a0"/>
                            </w:pPr>
                            <w:r w:rsidRPr="004B2216">
                              <w:rPr>
                                <w:rFonts w:hint="cs"/>
                                <w:rtl/>
                              </w:rPr>
                              <w:t>מה לדעת</w:t>
                            </w:r>
                            <w:r w:rsidR="00B243D5">
                              <w:rPr>
                                <w:rFonts w:hint="cs"/>
                                <w:rtl/>
                              </w:rPr>
                              <w:t>כם</w:t>
                            </w:r>
                            <w:r w:rsidRPr="004B2216">
                              <w:rPr>
                                <w:rFonts w:hint="cs"/>
                                <w:rtl/>
                              </w:rPr>
                              <w:t xml:space="preserve"> נוכל לעשות כדי לשמור את ההתעלות הנפשית של ראש השנה לכל השנה?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580A0" id="_x0000_s1027" type="#_x0000_t202" style="position:absolute;left:0;text-align:left;margin-left:305.1pt;margin-top:168.85pt;width:156.6pt;height:11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" stroked="f">
                <v:textbox>
                  <w:txbxContent>
                    <w:p w14:paraId="3CA31C71" w14:textId="5170D2A7" w:rsidR="006C3F58" w:rsidRPr="004B2216" w:rsidRDefault="006C3F58" w:rsidP="00DE0FD3">
                      <w:pPr>
                        <w:pStyle w:val="a0"/>
                      </w:pPr>
                      <w:r w:rsidRPr="004B2216">
                        <w:rPr>
                          <w:rFonts w:hint="cs"/>
                          <w:rtl/>
                        </w:rPr>
                        <w:t>מה לדעת</w:t>
                      </w:r>
                      <w:r w:rsidR="00B243D5">
                        <w:rPr>
                          <w:rFonts w:hint="cs"/>
                          <w:rtl/>
                        </w:rPr>
                        <w:t>כם</w:t>
                      </w:r>
                      <w:r w:rsidRPr="004B2216">
                        <w:rPr>
                          <w:rFonts w:hint="cs"/>
                          <w:rtl/>
                        </w:rPr>
                        <w:t xml:space="preserve"> נוכל לעשות כדי לשמור את ההתעלות הנפשית של ראש השנה לכל השנה?</w:t>
                      </w:r>
                    </w:p>
                  </w:txbxContent>
                </v:textbox>
                <w10:wrap type="square"/>
              </v:shape>
            </w:pict>
          </mc:Fallback>
        </mc:AlternateContent>
      </w:r>
      <w:r w:rsidRPr="004E0137">
        <w:rPr>
          <w:rFonts w:ascii="David" w:hAnsi="David" w:cs="David" w:hint="cs"/>
          <w:sz w:val="24"/>
          <w:szCs w:val="24"/>
          <w:rtl/>
        </w:rPr>
        <w:t>מעמקי תעלומות הלב "הקול קול יעקב", הקול היהודי הנחנק.</w:t>
      </w:r>
    </w:p>
    <w:p w14:paraId="78B1F4FC" w14:textId="3D61B98C" w:rsidR="00C15DCB" w:rsidRPr="00DD3A5D" w:rsidRDefault="00E74B71" w:rsidP="00DD3A5D">
      <w:pPr>
        <w:spacing w:line="360" w:lineRule="auto"/>
        <w:jc w:val="both"/>
        <w:rPr>
          <w:rFonts w:ascii="David" w:hAnsi="David" w:cs="David"/>
          <w:sz w:val="24"/>
          <w:szCs w:val="24"/>
          <w:rtl/>
        </w:rPr>
      </w:pPr>
      <w:r w:rsidRPr="004E0137">
        <w:rPr>
          <w:rFonts w:ascii="David" w:hAnsi="David" w:cs="David" w:hint="cs"/>
          <w:sz w:val="24"/>
          <w:szCs w:val="24"/>
          <w:rtl/>
        </w:rPr>
        <w:t xml:space="preserve">ויותר מדי קטן ומצער היה ערכו של השופר אילו היה בא רק ללמד על עצמו, על אותו הרגע בלבד, ולא על הכלל כולו. יעברו ימי ראש-השנה, יעברו הימים הנוראים, ועוד הפעם נכנס בראשנו ורובנו לתוך עולם שכולו חול, עוד הפעם נלבש את "עורות גדיי העזים", ואפשר שגם הידיים שלנו יתראו לפעמים כ"ידי עשו" </w:t>
      </w:r>
      <w:r w:rsidRPr="004E0137">
        <w:rPr>
          <w:rFonts w:ascii="David" w:hAnsi="David" w:cs="David"/>
          <w:sz w:val="24"/>
          <w:szCs w:val="24"/>
          <w:rtl/>
        </w:rPr>
        <w:t>—</w:t>
      </w:r>
      <w:r w:rsidRPr="004E0137">
        <w:rPr>
          <w:rFonts w:ascii="David" w:hAnsi="David" w:cs="David" w:hint="cs"/>
          <w:sz w:val="24"/>
          <w:szCs w:val="24"/>
          <w:rtl/>
        </w:rPr>
        <w:t xml:space="preserve"> אל נא ניתן, לפחות </w:t>
      </w:r>
      <w:proofErr w:type="spellStart"/>
      <w:r w:rsidRPr="004E0137">
        <w:rPr>
          <w:rFonts w:ascii="David" w:hAnsi="David" w:cs="David" w:hint="cs"/>
          <w:sz w:val="24"/>
          <w:szCs w:val="24"/>
          <w:rtl/>
        </w:rPr>
        <w:t>לדכא</w:t>
      </w:r>
      <w:proofErr w:type="spellEnd"/>
      <w:r w:rsidRPr="004E0137">
        <w:rPr>
          <w:rFonts w:ascii="David" w:hAnsi="David" w:cs="David" w:hint="cs"/>
          <w:sz w:val="24"/>
          <w:szCs w:val="24"/>
          <w:rtl/>
        </w:rPr>
        <w:t xml:space="preserve"> ולהחניק את קולנו הפנימי. יישאר נא, בתומתו </w:t>
      </w:r>
      <w:proofErr w:type="spellStart"/>
      <w:r w:rsidRPr="004E0137">
        <w:rPr>
          <w:rFonts w:ascii="David" w:hAnsi="David" w:cs="David" w:hint="cs"/>
          <w:sz w:val="24"/>
          <w:szCs w:val="24"/>
          <w:rtl/>
        </w:rPr>
        <w:t>ובטהרת</w:t>
      </w:r>
      <w:r w:rsidRPr="004E0137">
        <w:rPr>
          <w:rFonts w:ascii="David" w:hAnsi="David" w:cs="David" w:hint="eastAsia"/>
          <w:sz w:val="24"/>
          <w:szCs w:val="24"/>
          <w:rtl/>
        </w:rPr>
        <w:t>ו</w:t>
      </w:r>
      <w:proofErr w:type="spellEnd"/>
      <w:r w:rsidRPr="004E0137">
        <w:rPr>
          <w:rFonts w:ascii="David" w:hAnsi="David" w:cs="David" w:hint="cs"/>
          <w:sz w:val="24"/>
          <w:szCs w:val="24"/>
          <w:rtl/>
        </w:rPr>
        <w:t xml:space="preserve"> "הקול קול יעקב"...</w:t>
      </w:r>
    </w:p>
    <w:p w14:paraId="13625EB1" w14:textId="77777777" w:rsidR="005031B3" w:rsidRDefault="005031B3" w:rsidP="00DD3A5D">
      <w:pPr>
        <w:pStyle w:val="aff9"/>
        <w:rPr>
          <w:rtl/>
        </w:rPr>
      </w:pPr>
    </w:p>
    <w:p w14:paraId="4795C388" w14:textId="77777777" w:rsidR="005031B3" w:rsidRDefault="005031B3" w:rsidP="00DD3A5D">
      <w:pPr>
        <w:pStyle w:val="aff9"/>
        <w:rPr>
          <w:rtl/>
        </w:rPr>
      </w:pPr>
    </w:p>
    <w:p w14:paraId="1C245C37" w14:textId="3FD7744F" w:rsidR="00E74B71" w:rsidRPr="00D92B49" w:rsidRDefault="00E74B71" w:rsidP="00DD3A5D">
      <w:pPr>
        <w:pStyle w:val="aff9"/>
        <w:rPr>
          <w:rtl/>
        </w:rPr>
      </w:pPr>
      <w:r w:rsidRPr="00D92B49">
        <w:rPr>
          <w:rFonts w:hint="cs"/>
          <w:rtl/>
        </w:rPr>
        <w:t xml:space="preserve">הרב </w:t>
      </w:r>
      <w:proofErr w:type="spellStart"/>
      <w:r w:rsidRPr="00D92B49">
        <w:rPr>
          <w:rFonts w:hint="cs"/>
          <w:rtl/>
        </w:rPr>
        <w:t>זוין</w:t>
      </w:r>
      <w:proofErr w:type="spellEnd"/>
      <w:r w:rsidRPr="00D92B49">
        <w:rPr>
          <w:rFonts w:hint="cs"/>
          <w:rtl/>
        </w:rPr>
        <w:t xml:space="preserve"> מלמד אותנו כי לפעמים דווקא השתיקה שלנו למתן האפשרות לקולו של השופר לחדור לעומק נשמתנו, הן שמחוללות בנו את השינוי. דווקא דממת הקודש של השומעים הן שמעוררות את הקריאה הפנימית: "ממעמקים קראתיך ד'".</w:t>
      </w:r>
    </w:p>
    <w:p w14:paraId="243FA8ED" w14:textId="77777777" w:rsidR="00E74B71" w:rsidRPr="004E0137" w:rsidRDefault="00E74B71" w:rsidP="00D05DB1">
      <w:pPr>
        <w:spacing w:line="360" w:lineRule="auto"/>
        <w:jc w:val="both"/>
        <w:rPr>
          <w:rFonts w:ascii="David" w:hAnsi="David" w:cs="David"/>
          <w:sz w:val="24"/>
          <w:szCs w:val="24"/>
          <w:rtl/>
        </w:rPr>
      </w:pPr>
    </w:p>
    <w:p w14:paraId="52BCD17E" w14:textId="77777777" w:rsidR="005C6C0E" w:rsidRDefault="005C6C0E" w:rsidP="00D05DB1">
      <w:pPr>
        <w:spacing w:line="360" w:lineRule="auto"/>
        <w:jc w:val="center"/>
        <w:rPr>
          <w:rFonts w:ascii="David" w:hAnsi="David" w:cs="David"/>
          <w:sz w:val="28"/>
          <w:szCs w:val="28"/>
          <w:u w:val="single"/>
          <w:rtl/>
        </w:rPr>
      </w:pPr>
    </w:p>
    <w:p w14:paraId="79CEC01D" w14:textId="77777777" w:rsidR="005C6C0E" w:rsidRDefault="005C6C0E" w:rsidP="00D05DB1">
      <w:pPr>
        <w:spacing w:line="360" w:lineRule="auto"/>
        <w:jc w:val="center"/>
        <w:rPr>
          <w:rFonts w:ascii="David" w:hAnsi="David" w:cs="David"/>
          <w:sz w:val="28"/>
          <w:szCs w:val="28"/>
          <w:u w:val="single"/>
          <w:rtl/>
        </w:rPr>
      </w:pPr>
    </w:p>
    <w:p w14:paraId="0A2221D8" w14:textId="77777777" w:rsidR="005C6C0E" w:rsidRDefault="005C6C0E" w:rsidP="00D05DB1">
      <w:pPr>
        <w:spacing w:line="360" w:lineRule="auto"/>
        <w:jc w:val="center"/>
        <w:rPr>
          <w:rFonts w:ascii="David" w:hAnsi="David" w:cs="David"/>
          <w:sz w:val="28"/>
          <w:szCs w:val="28"/>
          <w:u w:val="single"/>
          <w:rtl/>
        </w:rPr>
      </w:pPr>
    </w:p>
    <w:p w14:paraId="6F6AA0AA" w14:textId="77777777" w:rsidR="005C6C0E" w:rsidRDefault="005C6C0E" w:rsidP="00D05DB1">
      <w:pPr>
        <w:spacing w:line="360" w:lineRule="auto"/>
        <w:jc w:val="center"/>
        <w:rPr>
          <w:rFonts w:ascii="David" w:hAnsi="David" w:cs="David"/>
          <w:sz w:val="28"/>
          <w:szCs w:val="28"/>
          <w:u w:val="single"/>
          <w:rtl/>
        </w:rPr>
      </w:pPr>
    </w:p>
    <w:p w14:paraId="1F138902" w14:textId="77777777" w:rsidR="00F530DB" w:rsidRDefault="00F530DB" w:rsidP="00D05DB1">
      <w:pPr>
        <w:spacing w:line="360" w:lineRule="auto"/>
        <w:rPr>
          <w:rtl/>
        </w:rPr>
      </w:pPr>
    </w:p>
    <w:p w14:paraId="05B398D3" w14:textId="77777777" w:rsidR="000A3E77" w:rsidRDefault="000A3E77">
      <w:pPr>
        <w:bidi w:val="0"/>
        <w:rPr>
          <w:rFonts w:asciiTheme="minorBidi" w:hAnsiTheme="minorBidi"/>
          <w:b/>
          <w:bCs/>
          <w:sz w:val="28"/>
          <w:szCs w:val="28"/>
          <w:rtl/>
        </w:rPr>
      </w:pPr>
      <w:r>
        <w:rPr>
          <w:rFonts w:asciiTheme="minorBidi" w:hAnsiTheme="minorBidi"/>
          <w:b/>
          <w:bCs/>
          <w:sz w:val="28"/>
          <w:szCs w:val="28"/>
          <w:rtl/>
        </w:rPr>
        <w:br w:type="page"/>
      </w:r>
    </w:p>
    <w:p w14:paraId="4B7BC1AE" w14:textId="002D378F" w:rsidR="00F530DB" w:rsidRPr="00F530DB" w:rsidRDefault="00295C83" w:rsidP="00D05DB1">
      <w:pPr>
        <w:spacing w:after="0" w:line="360" w:lineRule="auto"/>
        <w:jc w:val="center"/>
        <w:rPr>
          <w:rFonts w:asciiTheme="minorBidi" w:hAnsiTheme="minorBidi"/>
          <w:b/>
          <w:bCs/>
          <w:sz w:val="28"/>
          <w:szCs w:val="28"/>
        </w:rPr>
      </w:pPr>
      <w:r w:rsidRPr="00295C83">
        <w:rPr>
          <w:rFonts w:asciiTheme="minorBidi" w:hAnsiTheme="minorBidi" w:cs="Arial"/>
          <w:b/>
          <w:bCs/>
          <w:noProof/>
          <w:sz w:val="28"/>
          <w:szCs w:val="28"/>
          <w:rtl/>
        </w:rPr>
        <w:lastRenderedPageBreak/>
        <w:drawing>
          <wp:inline distT="0" distB="0" distL="0" distR="0" wp14:anchorId="516C251D" wp14:editId="1000CC77">
            <wp:extent cx="281940" cy="122897"/>
            <wp:effectExtent l="0" t="0" r="3810" b="0"/>
            <wp:docPr id="263" name="תמונה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Pr>
          <w:rFonts w:asciiTheme="minorBidi" w:hAnsiTheme="minorBidi" w:hint="cs"/>
          <w:b/>
          <w:bCs/>
          <w:sz w:val="28"/>
          <w:szCs w:val="28"/>
          <w:rtl/>
        </w:rPr>
        <w:t xml:space="preserve"> </w:t>
      </w:r>
      <w:r w:rsidR="00F530DB" w:rsidRPr="00AC21DE">
        <w:rPr>
          <w:rStyle w:val="30"/>
          <w:rtl/>
        </w:rPr>
        <w:t>התרועה שאבדה</w:t>
      </w:r>
      <w:r w:rsidR="004D3791">
        <w:rPr>
          <w:rStyle w:val="30"/>
          <w:rFonts w:hint="cs"/>
          <w:rtl/>
        </w:rPr>
        <w:t xml:space="preserve"> (סיפור)</w:t>
      </w:r>
      <w:r>
        <w:rPr>
          <w:rFonts w:asciiTheme="minorBidi" w:hAnsiTheme="minorBidi" w:hint="cs"/>
          <w:b/>
          <w:bCs/>
          <w:sz w:val="28"/>
          <w:szCs w:val="28"/>
          <w:rtl/>
        </w:rPr>
        <w:t xml:space="preserve"> </w:t>
      </w:r>
      <w:r w:rsidRPr="00295C83">
        <w:rPr>
          <w:rFonts w:asciiTheme="minorBidi" w:hAnsiTheme="minorBidi" w:cs="Arial"/>
          <w:b/>
          <w:bCs/>
          <w:noProof/>
          <w:sz w:val="28"/>
          <w:szCs w:val="28"/>
          <w:rtl/>
        </w:rPr>
        <w:drawing>
          <wp:inline distT="0" distB="0" distL="0" distR="0" wp14:anchorId="19EE44C9" wp14:editId="64D183DF">
            <wp:extent cx="281940" cy="122897"/>
            <wp:effectExtent l="0" t="0" r="3810" b="0"/>
            <wp:docPr id="264" name="תמונה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65C213A4" w14:textId="77777777" w:rsidR="00F530DB" w:rsidRPr="00F530DB" w:rsidRDefault="00F530DB" w:rsidP="00D05DB1">
      <w:pPr>
        <w:spacing w:after="0" w:line="360" w:lineRule="auto"/>
        <w:jc w:val="center"/>
        <w:rPr>
          <w:rFonts w:asciiTheme="minorBidi" w:hAnsiTheme="minorBidi"/>
          <w:b/>
          <w:bCs/>
          <w:sz w:val="20"/>
          <w:szCs w:val="20"/>
          <w:rtl/>
        </w:rPr>
      </w:pPr>
      <w:r w:rsidRPr="00F530DB">
        <w:rPr>
          <w:rFonts w:asciiTheme="minorBidi" w:hAnsiTheme="minorBidi"/>
          <w:b/>
          <w:bCs/>
          <w:sz w:val="20"/>
          <w:szCs w:val="20"/>
          <w:rtl/>
        </w:rPr>
        <w:t>חמדת ימים, הלכות ראש השנה, פ"ז דף מ"ג.</w:t>
      </w:r>
    </w:p>
    <w:p w14:paraId="6081FC16" w14:textId="4AA4C349" w:rsidR="00F530DB" w:rsidRPr="0091558D" w:rsidRDefault="00F530DB" w:rsidP="0091558D">
      <w:pPr>
        <w:spacing w:line="360" w:lineRule="auto"/>
        <w:jc w:val="center"/>
        <w:rPr>
          <w:rFonts w:asciiTheme="minorBidi" w:hAnsiTheme="minorBidi"/>
          <w:b/>
          <w:bCs/>
          <w:sz w:val="20"/>
          <w:szCs w:val="20"/>
        </w:rPr>
      </w:pPr>
      <w:r w:rsidRPr="00F530DB">
        <w:rPr>
          <w:rFonts w:asciiTheme="minorBidi" w:hAnsiTheme="minorBidi"/>
          <w:b/>
          <w:bCs/>
          <w:sz w:val="20"/>
          <w:szCs w:val="20"/>
          <w:rtl/>
        </w:rPr>
        <w:t>מתוך אתר "חַכִּימָא"- סיפורים מחכמי המזרח</w:t>
      </w:r>
    </w:p>
    <w:p w14:paraId="75B0AFCE" w14:textId="77777777" w:rsidR="00F530DB" w:rsidRPr="00D94DB7" w:rsidRDefault="00F530DB" w:rsidP="00D05DB1">
      <w:pPr>
        <w:spacing w:line="360" w:lineRule="auto"/>
        <w:jc w:val="both"/>
        <w:rPr>
          <w:rFonts w:asciiTheme="minorBidi" w:hAnsiTheme="minorBidi"/>
          <w:b/>
          <w:bCs/>
          <w:rtl/>
        </w:rPr>
      </w:pPr>
      <w:r w:rsidRPr="00D94DB7">
        <w:rPr>
          <w:rFonts w:asciiTheme="minorBidi" w:hAnsiTheme="minorBidi"/>
          <w:b/>
          <w:bCs/>
          <w:rtl/>
        </w:rPr>
        <w:t>תוקע מיומן בשופר מאבד את היכולת להפיק את צליל ה"תרועה" לאחר שהמיר את דתו.</w:t>
      </w:r>
    </w:p>
    <w:p w14:paraId="16556D8C" w14:textId="77777777" w:rsidR="00F530DB" w:rsidRPr="00D94DB7" w:rsidRDefault="00F530DB" w:rsidP="00D05DB1">
      <w:pPr>
        <w:spacing w:line="360" w:lineRule="auto"/>
        <w:jc w:val="both"/>
        <w:rPr>
          <w:rFonts w:asciiTheme="minorBidi" w:hAnsiTheme="minorBidi"/>
          <w:b/>
          <w:bCs/>
          <w:rtl/>
        </w:rPr>
      </w:pPr>
      <w:r w:rsidRPr="00D94DB7">
        <w:rPr>
          <w:rFonts w:asciiTheme="minorBidi" w:hAnsiTheme="minorBidi"/>
          <w:b/>
          <w:bCs/>
          <w:rtl/>
        </w:rPr>
        <w:t xml:space="preserve">הרב אברהם </w:t>
      </w:r>
      <w:proofErr w:type="spellStart"/>
      <w:r w:rsidRPr="00D94DB7">
        <w:rPr>
          <w:rFonts w:asciiTheme="minorBidi" w:hAnsiTheme="minorBidi"/>
          <w:b/>
          <w:bCs/>
          <w:rtl/>
        </w:rPr>
        <w:t>היכיני</w:t>
      </w:r>
      <w:proofErr w:type="spellEnd"/>
      <w:r w:rsidRPr="00D94DB7">
        <w:rPr>
          <w:rFonts w:asciiTheme="minorBidi" w:hAnsiTheme="minorBidi"/>
          <w:b/>
          <w:bCs/>
          <w:rtl/>
        </w:rPr>
        <w:t xml:space="preserve"> מגלה לו מדוע קרה הדבר:</w:t>
      </w:r>
    </w:p>
    <w:p w14:paraId="63148728" w14:textId="5570F43A" w:rsidR="00F530DB" w:rsidRPr="00D94DB7" w:rsidRDefault="00F530DB" w:rsidP="00D05DB1">
      <w:pPr>
        <w:shd w:val="clear" w:color="auto" w:fill="FFFFFF"/>
        <w:spacing w:line="360" w:lineRule="auto"/>
        <w:jc w:val="both"/>
        <w:rPr>
          <w:rFonts w:asciiTheme="minorBidi" w:eastAsia="Times New Roman" w:hAnsiTheme="minorBidi"/>
          <w:color w:val="0A53A1"/>
          <w:rtl/>
        </w:rPr>
      </w:pPr>
      <w:r w:rsidRPr="00D94DB7">
        <w:rPr>
          <w:rFonts w:asciiTheme="minorBidi" w:hAnsiTheme="minorBidi"/>
          <w:rtl/>
        </w:rPr>
        <w:t>מעשה באדם שבמשך שנים רבות שימש כתוקע בשופר בבית הכנסת בראש השנה באחת מערי טורקיה. ברבות הימים, לצערה של הקהילה, המיר האיש את דתו והצטרף לתזמורת המלכותית</w:t>
      </w:r>
      <w:r w:rsidRPr="00D94DB7">
        <w:rPr>
          <w:rFonts w:asciiTheme="minorBidi" w:hAnsiTheme="minorBidi"/>
        </w:rPr>
        <w:t>.</w:t>
      </w:r>
      <w:r w:rsidRPr="00D94DB7">
        <w:rPr>
          <w:rFonts w:asciiTheme="minorBidi" w:hAnsiTheme="minorBidi"/>
        </w:rPr>
        <w:br/>
      </w:r>
      <w:r w:rsidRPr="00D94DB7">
        <w:rPr>
          <w:rFonts w:asciiTheme="minorBidi" w:hAnsiTheme="minorBidi"/>
          <w:rtl/>
        </w:rPr>
        <w:t>באחד הימים התרברב התוקע בפני חבריו לתזמורת כי הוא מיטיב לנגן בקרן של איל, והללו הפצירו בו לנגן בפניהם</w:t>
      </w:r>
      <w:r w:rsidRPr="00D94DB7">
        <w:rPr>
          <w:rFonts w:asciiTheme="minorBidi" w:hAnsiTheme="minorBidi"/>
        </w:rPr>
        <w:t>.</w:t>
      </w:r>
    </w:p>
    <w:p w14:paraId="2591E386" w14:textId="6A7AAAAD" w:rsidR="00F530DB" w:rsidRPr="00D94DB7" w:rsidRDefault="00F530DB" w:rsidP="00D05DB1">
      <w:pPr>
        <w:spacing w:line="360" w:lineRule="auto"/>
        <w:jc w:val="both"/>
        <w:rPr>
          <w:rFonts w:asciiTheme="minorBidi" w:hAnsiTheme="minorBidi"/>
          <w:rtl/>
        </w:rPr>
      </w:pPr>
      <w:r w:rsidRPr="00D94DB7">
        <w:rPr>
          <w:rFonts w:asciiTheme="minorBidi" w:hAnsiTheme="minorBidi"/>
          <w:rtl/>
        </w:rPr>
        <w:t xml:space="preserve">הביא האיש שופר והחל לתקוע בקול גדול: “תקיעה” </w:t>
      </w:r>
      <w:proofErr w:type="spellStart"/>
      <w:r w:rsidRPr="00D94DB7">
        <w:rPr>
          <w:rFonts w:asciiTheme="minorBidi" w:hAnsiTheme="minorBidi"/>
          <w:rtl/>
        </w:rPr>
        <w:t>ו”שברים</w:t>
      </w:r>
      <w:proofErr w:type="spellEnd"/>
      <w:r w:rsidRPr="00D94DB7">
        <w:rPr>
          <w:rFonts w:asciiTheme="minorBidi" w:hAnsiTheme="minorBidi"/>
          <w:rtl/>
        </w:rPr>
        <w:t xml:space="preserve">”, אך בהגיעו אל </w:t>
      </w:r>
      <w:proofErr w:type="spellStart"/>
      <w:r w:rsidRPr="00D94DB7">
        <w:rPr>
          <w:rFonts w:asciiTheme="minorBidi" w:hAnsiTheme="minorBidi"/>
          <w:rtl/>
        </w:rPr>
        <w:t>ה”תרועה</w:t>
      </w:r>
      <w:proofErr w:type="spellEnd"/>
      <w:r w:rsidRPr="00D94DB7">
        <w:rPr>
          <w:rFonts w:asciiTheme="minorBidi" w:hAnsiTheme="minorBidi"/>
          <w:rtl/>
        </w:rPr>
        <w:t>” כשל ולא הצליח להוציא קול מן השופר</w:t>
      </w:r>
      <w:r w:rsidRPr="00D94DB7">
        <w:rPr>
          <w:rFonts w:asciiTheme="minorBidi" w:hAnsiTheme="minorBidi"/>
        </w:rPr>
        <w:t>.</w:t>
      </w:r>
    </w:p>
    <w:p w14:paraId="68D244EC" w14:textId="7EF2AB26" w:rsidR="00F530DB" w:rsidRPr="00D94DB7" w:rsidRDefault="00F530DB" w:rsidP="00D05DB1">
      <w:pPr>
        <w:spacing w:line="360" w:lineRule="auto"/>
        <w:jc w:val="both"/>
        <w:rPr>
          <w:rFonts w:asciiTheme="minorBidi" w:hAnsiTheme="minorBidi"/>
          <w:rtl/>
        </w:rPr>
      </w:pPr>
      <w:r w:rsidRPr="00D94DB7">
        <w:rPr>
          <w:rFonts w:asciiTheme="minorBidi" w:hAnsiTheme="minorBidi"/>
          <w:rtl/>
        </w:rPr>
        <w:t>שוב ושוב ניסה התוקע להריע “תרועה” בשופרו, ולמרות ניסיונו הרב כתוקע בבית הכנסת – לא הצליח</w:t>
      </w:r>
      <w:r w:rsidRPr="00D94DB7">
        <w:rPr>
          <w:rFonts w:asciiTheme="minorBidi" w:hAnsiTheme="minorBidi"/>
        </w:rPr>
        <w:t>.</w:t>
      </w:r>
    </w:p>
    <w:p w14:paraId="65AB093E" w14:textId="3E9CDE1F" w:rsidR="00F530DB" w:rsidRPr="00D94DB7" w:rsidRDefault="00F530DB" w:rsidP="00D05DB1">
      <w:pPr>
        <w:spacing w:line="360" w:lineRule="auto"/>
        <w:jc w:val="both"/>
        <w:rPr>
          <w:rFonts w:asciiTheme="minorBidi" w:hAnsiTheme="minorBidi"/>
          <w:rtl/>
        </w:rPr>
      </w:pPr>
      <w:r w:rsidRPr="00D94DB7">
        <w:rPr>
          <w:rFonts w:asciiTheme="minorBidi" w:hAnsiTheme="minorBidi"/>
          <w:rtl/>
        </w:rPr>
        <w:t xml:space="preserve">כאשר שב לביתו ניסה שוב להפיק את צלילי </w:t>
      </w:r>
      <w:proofErr w:type="spellStart"/>
      <w:r w:rsidRPr="00D94DB7">
        <w:rPr>
          <w:rFonts w:asciiTheme="minorBidi" w:hAnsiTheme="minorBidi"/>
          <w:rtl/>
        </w:rPr>
        <w:t>ה”תרועה</w:t>
      </w:r>
      <w:proofErr w:type="spellEnd"/>
      <w:r w:rsidRPr="00D94DB7">
        <w:rPr>
          <w:rFonts w:asciiTheme="minorBidi" w:hAnsiTheme="minorBidi"/>
          <w:rtl/>
        </w:rPr>
        <w:t>”, אך כל ניסיונותיו כשלו. נמס ליבו של התוקע בקרבו, ואמר לעצמו: לא אשקוט ולא אנוח עד כי אדע מדוע איני מצליח להריע “תרועה</w:t>
      </w:r>
      <w:r w:rsidRPr="00D94DB7">
        <w:rPr>
          <w:rFonts w:asciiTheme="minorBidi" w:hAnsiTheme="minorBidi"/>
        </w:rPr>
        <w:t>”.</w:t>
      </w:r>
      <w:r w:rsidRPr="00D94DB7">
        <w:rPr>
          <w:rFonts w:asciiTheme="minorBidi" w:hAnsiTheme="minorBidi"/>
        </w:rPr>
        <w:br/>
      </w:r>
      <w:r w:rsidRPr="00D94DB7">
        <w:rPr>
          <w:rFonts w:asciiTheme="minorBidi" w:hAnsiTheme="minorBidi"/>
          <w:rtl/>
        </w:rPr>
        <w:t xml:space="preserve">ניגש התוקע אל הרב אברהם </w:t>
      </w:r>
      <w:proofErr w:type="spellStart"/>
      <w:r w:rsidRPr="00D94DB7">
        <w:rPr>
          <w:rFonts w:asciiTheme="minorBidi" w:hAnsiTheme="minorBidi"/>
          <w:rtl/>
        </w:rPr>
        <w:t>היכיני</w:t>
      </w:r>
      <w:proofErr w:type="spellEnd"/>
      <w:r w:rsidRPr="00D94DB7">
        <w:rPr>
          <w:rFonts w:asciiTheme="minorBidi" w:hAnsiTheme="minorBidi"/>
          <w:rtl/>
        </w:rPr>
        <w:t>, וביקש לדעת מה זה ועל מה זה</w:t>
      </w:r>
      <w:r w:rsidRPr="00D94DB7">
        <w:rPr>
          <w:rFonts w:asciiTheme="minorBidi" w:hAnsiTheme="minorBidi"/>
        </w:rPr>
        <w:t>.</w:t>
      </w:r>
    </w:p>
    <w:p w14:paraId="6D8E84DC" w14:textId="183127BC" w:rsidR="00F530DB" w:rsidRPr="00D94DB7" w:rsidRDefault="00F530DB" w:rsidP="00D05DB1">
      <w:pPr>
        <w:spacing w:line="360" w:lineRule="auto"/>
        <w:jc w:val="both"/>
        <w:rPr>
          <w:rFonts w:asciiTheme="minorBidi" w:hAnsiTheme="minorBidi"/>
          <w:rtl/>
        </w:rPr>
      </w:pPr>
      <w:r w:rsidRPr="00D94DB7">
        <w:rPr>
          <w:rFonts w:asciiTheme="minorBidi" w:hAnsiTheme="minorBidi"/>
          <w:rtl/>
        </w:rPr>
        <w:t>הקשיב הרב לדבריו, ובסוף הדברים ציטט פסוק מתהלים: “אַשְׁרֵי הָעָם יוֹדְעֵי תְרוּעָה</w:t>
      </w:r>
      <w:r w:rsidRPr="00D94DB7">
        <w:rPr>
          <w:rFonts w:asciiTheme="minorBidi" w:hAnsiTheme="minorBidi"/>
        </w:rPr>
        <w:t>)</w:t>
      </w:r>
      <w:r w:rsidR="00BD609F">
        <w:rPr>
          <w:rFonts w:asciiTheme="minorBidi" w:hAnsiTheme="minorBidi"/>
        </w:rPr>
        <w:t xml:space="preserve"> </w:t>
      </w:r>
      <w:r w:rsidRPr="00D94DB7">
        <w:rPr>
          <w:rFonts w:asciiTheme="minorBidi" w:hAnsiTheme="minorBidi"/>
        </w:rPr>
        <w:t>…”</w:t>
      </w:r>
      <w:hyperlink r:id="rId13" w:tgtFrame="_blank" w:history="1">
        <w:r w:rsidRPr="00D94DB7">
          <w:rPr>
            <w:rFonts w:asciiTheme="minorBidi" w:hAnsiTheme="minorBidi"/>
            <w:rtl/>
          </w:rPr>
          <w:t xml:space="preserve">פט </w:t>
        </w:r>
        <w:proofErr w:type="spellStart"/>
        <w:r w:rsidRPr="00D94DB7">
          <w:rPr>
            <w:rFonts w:asciiTheme="minorBidi" w:hAnsiTheme="minorBidi"/>
            <w:rtl/>
          </w:rPr>
          <w:t>טז</w:t>
        </w:r>
        <w:proofErr w:type="spellEnd"/>
      </w:hyperlink>
      <w:r w:rsidRPr="00D94DB7">
        <w:rPr>
          <w:rFonts w:asciiTheme="minorBidi" w:hAnsiTheme="minorBidi"/>
          <w:rtl/>
        </w:rPr>
        <w:t>)</w:t>
      </w:r>
      <w:r w:rsidRPr="00D94DB7">
        <w:rPr>
          <w:rFonts w:asciiTheme="minorBidi" w:hAnsiTheme="minorBidi"/>
        </w:rPr>
        <w:br/>
      </w:r>
      <w:r w:rsidRPr="00D94DB7">
        <w:rPr>
          <w:rFonts w:asciiTheme="minorBidi" w:hAnsiTheme="minorBidi"/>
          <w:rtl/>
        </w:rPr>
        <w:t xml:space="preserve">הסביר הרב שהפסוק משבח דווקא את “העם יודעי תרועה” ולא את יודעי תקיעה או שברים. “סגולת התרועה,” הסביר, “ניתנה לעם ישראל בלבד. </w:t>
      </w:r>
      <w:proofErr w:type="spellStart"/>
      <w:r w:rsidRPr="00D94DB7">
        <w:rPr>
          <w:rFonts w:asciiTheme="minorBidi" w:hAnsiTheme="minorBidi"/>
          <w:rtl/>
        </w:rPr>
        <w:t>ה”תרועה</w:t>
      </w:r>
      <w:proofErr w:type="spellEnd"/>
      <w:r w:rsidRPr="00D94DB7">
        <w:rPr>
          <w:rFonts w:asciiTheme="minorBidi" w:hAnsiTheme="minorBidi"/>
          <w:rtl/>
        </w:rPr>
        <w:t xml:space="preserve">” מעוררת רחמים יותר מכל הצלילים האחרים, </w:t>
      </w:r>
      <w:proofErr w:type="spellStart"/>
      <w:r w:rsidRPr="00D94DB7">
        <w:rPr>
          <w:rFonts w:asciiTheme="minorBidi" w:hAnsiTheme="minorBidi"/>
          <w:rtl/>
        </w:rPr>
        <w:t>ה”תקיעה</w:t>
      </w:r>
      <w:proofErr w:type="spellEnd"/>
      <w:r w:rsidRPr="00D94DB7">
        <w:rPr>
          <w:rFonts w:asciiTheme="minorBidi" w:hAnsiTheme="minorBidi"/>
          <w:rtl/>
        </w:rPr>
        <w:t xml:space="preserve">” מסמלת את אברהם אבינו, שהיה אביו של יצחק, אך גם של ישמעאל; </w:t>
      </w:r>
      <w:proofErr w:type="spellStart"/>
      <w:r w:rsidRPr="00D94DB7">
        <w:rPr>
          <w:rFonts w:asciiTheme="minorBidi" w:hAnsiTheme="minorBidi"/>
          <w:rtl/>
        </w:rPr>
        <w:t>ה”שברים</w:t>
      </w:r>
      <w:proofErr w:type="spellEnd"/>
      <w:r w:rsidRPr="00D94DB7">
        <w:rPr>
          <w:rFonts w:asciiTheme="minorBidi" w:hAnsiTheme="minorBidi"/>
          <w:rtl/>
        </w:rPr>
        <w:t xml:space="preserve">” מסמלים את יצחק, שהוא אבי יעקב, אך גם אביו של עשו. לעומת זאת </w:t>
      </w:r>
      <w:proofErr w:type="spellStart"/>
      <w:r w:rsidRPr="00D94DB7">
        <w:rPr>
          <w:rFonts w:asciiTheme="minorBidi" w:hAnsiTheme="minorBidi"/>
          <w:rtl/>
        </w:rPr>
        <w:t>ה”תרועה</w:t>
      </w:r>
      <w:proofErr w:type="spellEnd"/>
      <w:r w:rsidRPr="00D94DB7">
        <w:rPr>
          <w:rFonts w:asciiTheme="minorBidi" w:hAnsiTheme="minorBidi"/>
          <w:rtl/>
        </w:rPr>
        <w:t>” היא מידתו של יעקב, שכל בניו הם חלק מעם ישראל</w:t>
      </w:r>
      <w:r w:rsidRPr="00D94DB7">
        <w:rPr>
          <w:rFonts w:asciiTheme="minorBidi" w:hAnsiTheme="minorBidi"/>
        </w:rPr>
        <w:t>.”</w:t>
      </w:r>
    </w:p>
    <w:p w14:paraId="0F8BD6FF" w14:textId="21E9440E" w:rsidR="00F530DB" w:rsidRPr="00D94DB7" w:rsidRDefault="00F530DB" w:rsidP="00D05DB1">
      <w:pPr>
        <w:spacing w:line="360" w:lineRule="auto"/>
        <w:jc w:val="both"/>
        <w:rPr>
          <w:rFonts w:asciiTheme="minorBidi" w:hAnsiTheme="minorBidi"/>
          <w:rtl/>
        </w:rPr>
      </w:pPr>
      <w:r w:rsidRPr="00D94DB7">
        <w:rPr>
          <w:rFonts w:asciiTheme="minorBidi" w:hAnsiTheme="minorBidi"/>
          <w:rtl/>
        </w:rPr>
        <w:t xml:space="preserve">פנה אליו הרב ושאלו: “עתה תוכל להבין מדוע לאחר שהחלפת את עמך בעם אחר הצלחת לתקוע את </w:t>
      </w:r>
      <w:proofErr w:type="spellStart"/>
      <w:r w:rsidRPr="00D94DB7">
        <w:rPr>
          <w:rFonts w:asciiTheme="minorBidi" w:hAnsiTheme="minorBidi"/>
          <w:rtl/>
        </w:rPr>
        <w:t>ה’תקיעה</w:t>
      </w:r>
      <w:proofErr w:type="spellEnd"/>
      <w:r w:rsidRPr="00D94DB7">
        <w:rPr>
          <w:rFonts w:asciiTheme="minorBidi" w:hAnsiTheme="minorBidi"/>
          <w:rtl/>
        </w:rPr>
        <w:t xml:space="preserve">’ </w:t>
      </w:r>
      <w:proofErr w:type="spellStart"/>
      <w:r w:rsidRPr="00D94DB7">
        <w:rPr>
          <w:rFonts w:asciiTheme="minorBidi" w:hAnsiTheme="minorBidi"/>
          <w:rtl/>
        </w:rPr>
        <w:t>וה’שברים</w:t>
      </w:r>
      <w:proofErr w:type="spellEnd"/>
      <w:r w:rsidRPr="00D94DB7">
        <w:rPr>
          <w:rFonts w:asciiTheme="minorBidi" w:hAnsiTheme="minorBidi"/>
          <w:rtl/>
        </w:rPr>
        <w:t xml:space="preserve">’, אך כשלת </w:t>
      </w:r>
      <w:proofErr w:type="spellStart"/>
      <w:r w:rsidRPr="00D94DB7">
        <w:rPr>
          <w:rFonts w:asciiTheme="minorBidi" w:hAnsiTheme="minorBidi"/>
          <w:rtl/>
        </w:rPr>
        <w:t>ב’תרועה</w:t>
      </w:r>
      <w:proofErr w:type="spellEnd"/>
      <w:r w:rsidRPr="00D94DB7">
        <w:rPr>
          <w:rFonts w:asciiTheme="minorBidi" w:hAnsiTheme="minorBidi"/>
        </w:rPr>
        <w:t>’?”</w:t>
      </w:r>
    </w:p>
    <w:p w14:paraId="02C3BDD9" w14:textId="0CE487E8" w:rsidR="00F530DB" w:rsidRPr="00D94DB7" w:rsidRDefault="00F530DB" w:rsidP="00D05DB1">
      <w:pPr>
        <w:spacing w:line="360" w:lineRule="auto"/>
        <w:jc w:val="both"/>
        <w:rPr>
          <w:rFonts w:asciiTheme="minorBidi" w:hAnsiTheme="minorBidi"/>
          <w:rtl/>
        </w:rPr>
      </w:pPr>
      <w:r w:rsidRPr="00D94DB7">
        <w:rPr>
          <w:rFonts w:asciiTheme="minorBidi" w:hAnsiTheme="minorBidi"/>
          <w:rtl/>
        </w:rPr>
        <w:t>לשמע הדברים השפיל התוקע את ראשו ודמעות עלו בעיניו</w:t>
      </w:r>
      <w:r w:rsidRPr="00D94DB7">
        <w:rPr>
          <w:rFonts w:asciiTheme="minorBidi" w:hAnsiTheme="minorBidi"/>
        </w:rPr>
        <w:t>.</w:t>
      </w:r>
    </w:p>
    <w:p w14:paraId="496897C3" w14:textId="77777777" w:rsidR="006D5DEF" w:rsidRDefault="006D5DEF" w:rsidP="00D05DB1">
      <w:pPr>
        <w:pStyle w:val="af2"/>
        <w:jc w:val="left"/>
        <w:rPr>
          <w:rtl/>
        </w:rPr>
      </w:pPr>
    </w:p>
    <w:p w14:paraId="6F1C140D" w14:textId="49F9695B" w:rsidR="006D5DEF" w:rsidRDefault="006D5DEF" w:rsidP="00DD3A5D">
      <w:pPr>
        <w:pStyle w:val="aff9"/>
        <w:rPr>
          <w:rtl/>
        </w:rPr>
      </w:pPr>
      <w:r w:rsidRPr="006518B7">
        <w:rPr>
          <w:rFonts w:hint="cs"/>
          <w:rtl/>
        </w:rPr>
        <w:lastRenderedPageBreak/>
        <w:t>תקיעת שופר בראש השנה היא "גזירת הכתוב" כלומר: מצווה מהתורה ואין צורך לחפש את טעמיה. למרות זאת</w:t>
      </w:r>
      <w:r w:rsidR="00E341BE">
        <w:rPr>
          <w:rFonts w:hint="cs"/>
          <w:rtl/>
        </w:rPr>
        <w:t>,</w:t>
      </w:r>
      <w:r w:rsidRPr="006518B7">
        <w:rPr>
          <w:rFonts w:hint="cs"/>
          <w:rtl/>
        </w:rPr>
        <w:t xml:space="preserve"> רב סעדיה גאון כותב עשרה עניינים וטעמים לתקיעת שופר:</w:t>
      </w:r>
    </w:p>
    <w:p w14:paraId="4024D45F" w14:textId="7CDA486E" w:rsidR="00015E5B" w:rsidRPr="00DD3A5D" w:rsidRDefault="004D3791" w:rsidP="00AC21DE">
      <w:pPr>
        <w:pStyle w:val="3"/>
        <w:rPr>
          <w:rtl/>
        </w:rPr>
      </w:pPr>
      <w:bookmarkStart w:id="8" w:name="_Toc170721154"/>
      <w:r w:rsidRPr="00553879">
        <w:rPr>
          <w:rFonts w:hint="cs"/>
          <w:b/>
          <w:noProof/>
          <w:rtl/>
        </w:rPr>
        <w:drawing>
          <wp:inline distT="0" distB="0" distL="0" distR="0" wp14:anchorId="35E863EA" wp14:editId="2F4DE1EC">
            <wp:extent cx="631190" cy="12001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הרס"ג</w:t>
      </w:r>
      <w:r w:rsidRPr="004E0137">
        <w:rPr>
          <w:vertAlign w:val="superscript"/>
          <w:rtl/>
        </w:rPr>
        <w:footnoteReference w:id="2"/>
      </w:r>
      <w:r w:rsidRPr="004B0FAA">
        <w:rPr>
          <w:noProof/>
          <w:rtl/>
        </w:rPr>
        <w:t xml:space="preserve"> </w:t>
      </w:r>
      <w:r>
        <w:rPr>
          <w:rFonts w:hint="cs"/>
          <w:rtl/>
        </w:rPr>
        <w:t xml:space="preserve"> - </w:t>
      </w:r>
      <w:r w:rsidR="00683169" w:rsidRPr="00DD3A5D">
        <w:rPr>
          <w:rFonts w:hint="cs"/>
          <w:rtl/>
        </w:rPr>
        <w:t>טעמי תקיעת שופר</w:t>
      </w:r>
      <w:r w:rsidRPr="00553879">
        <w:rPr>
          <w:b/>
          <w:noProof/>
          <w:rtl/>
        </w:rPr>
        <w:drawing>
          <wp:inline distT="0" distB="0" distL="0" distR="0" wp14:anchorId="2BA6613B" wp14:editId="28ECE0A3">
            <wp:extent cx="631190" cy="120015"/>
            <wp:effectExtent l="0" t="0" r="0" b="0"/>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8"/>
    </w:p>
    <w:p w14:paraId="71DF100B" w14:textId="35414ED9" w:rsidR="00E74B71" w:rsidRPr="00DD3A5D" w:rsidRDefault="00B41651" w:rsidP="00DD3A5D">
      <w:pPr>
        <w:pStyle w:val="af4"/>
        <w:rPr>
          <w:rtl/>
        </w:rPr>
      </w:pPr>
      <w:r>
        <w:rPr>
          <w:rFonts w:hint="cs"/>
          <w:rtl/>
        </w:rPr>
        <w:t>פירוש הרס"ג לחומש ויקרא</w:t>
      </w:r>
    </w:p>
    <w:p w14:paraId="15777620" w14:textId="07254FE3" w:rsidR="00E74B71" w:rsidRPr="004E0137" w:rsidRDefault="00F759EA" w:rsidP="00D05DB1">
      <w:pPr>
        <w:spacing w:line="360" w:lineRule="auto"/>
        <w:jc w:val="both"/>
        <w:rPr>
          <w:rFonts w:ascii="David" w:hAnsi="David" w:cs="David"/>
          <w:sz w:val="24"/>
          <w:szCs w:val="24"/>
          <w:rtl/>
        </w:rPr>
      </w:pPr>
      <w:r w:rsidRPr="00793ED8">
        <w:rPr>
          <w:rStyle w:val="afa"/>
          <w:noProof/>
          <w:rtl/>
        </w:rPr>
        <mc:AlternateContent>
          <mc:Choice Requires="wps">
            <w:drawing>
              <wp:anchor distT="45720" distB="45720" distL="114300" distR="114300" simplePos="0" relativeHeight="251661312" behindDoc="0" locked="0" layoutInCell="1" allowOverlap="1" wp14:anchorId="22AB1EA9" wp14:editId="1FC56D6F">
                <wp:simplePos x="0" y="0"/>
                <wp:positionH relativeFrom="column">
                  <wp:posOffset>3790950</wp:posOffset>
                </wp:positionH>
                <wp:positionV relativeFrom="paragraph">
                  <wp:posOffset>9525</wp:posOffset>
                </wp:positionV>
                <wp:extent cx="2045970" cy="1466850"/>
                <wp:effectExtent l="0" t="0" r="0" b="0"/>
                <wp:wrapSquare wrapText="bothSides"/>
                <wp:docPr id="30" name="תיבת טקסט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5970" cy="1466850"/>
                        </a:xfrm>
                        <a:prstGeom prst="rect">
                          <a:avLst/>
                        </a:prstGeom>
                        <a:solidFill>
                          <a:srgbClr val="FFFFFF"/>
                        </a:solidFill>
                        <a:ln w="9525">
                          <a:noFill/>
                          <a:miter lim="800000"/>
                          <a:headEnd/>
                          <a:tailEnd/>
                        </a:ln>
                      </wps:spPr>
                      <wps:txbx>
                        <w:txbxContent>
                          <w:p w14:paraId="4909878E" w14:textId="335225FD" w:rsidR="006C3F58" w:rsidRPr="004B2216" w:rsidRDefault="006C3F58" w:rsidP="00DE0FD3">
                            <w:pPr>
                              <w:pStyle w:val="a0"/>
                            </w:pPr>
                            <w:r w:rsidRPr="004B2216">
                              <w:rPr>
                                <w:rFonts w:hint="cs"/>
                                <w:rtl/>
                              </w:rPr>
                              <w:t>עיי</w:t>
                            </w:r>
                            <w:r w:rsidR="00B243D5">
                              <w:rPr>
                                <w:rFonts w:hint="cs"/>
                                <w:rtl/>
                              </w:rPr>
                              <w:t>נו</w:t>
                            </w:r>
                            <w:r w:rsidRPr="004B2216">
                              <w:rPr>
                                <w:rFonts w:hint="cs"/>
                                <w:rtl/>
                              </w:rPr>
                              <w:t xml:space="preserve"> בטעמי תקיעת השופר שכתב רס"ג. לאיזה מטעמי התקיעה את</w:t>
                            </w:r>
                            <w:r w:rsidR="00B243D5">
                              <w:rPr>
                                <w:rFonts w:hint="cs"/>
                                <w:rtl/>
                              </w:rPr>
                              <w:t>ם</w:t>
                            </w:r>
                            <w:r w:rsidRPr="004B2216">
                              <w:rPr>
                                <w:rFonts w:hint="cs"/>
                                <w:rtl/>
                              </w:rPr>
                              <w:t xml:space="preserve"> מתחבר</w:t>
                            </w:r>
                            <w:r w:rsidR="00B243D5">
                              <w:rPr>
                                <w:rFonts w:hint="cs"/>
                                <w:rtl/>
                              </w:rPr>
                              <w:t>ים</w:t>
                            </w:r>
                            <w:r w:rsidRPr="004B2216">
                              <w:rPr>
                                <w:rFonts w:hint="cs"/>
                                <w:rtl/>
                              </w:rPr>
                              <w:t xml:space="preserve"> באופן אישי? נמק</w:t>
                            </w:r>
                            <w:r w:rsidR="00B243D5">
                              <w:rPr>
                                <w:rFonts w:hint="cs"/>
                                <w:rtl/>
                              </w:rPr>
                              <w:t>ו</w:t>
                            </w:r>
                            <w:r w:rsidRPr="004B2216">
                              <w:rPr>
                                <w:rFonts w:hint="cs"/>
                                <w:rtl/>
                              </w:rPr>
                              <w:t xml:space="preserve"> את תשובת</w:t>
                            </w:r>
                            <w:r w:rsidR="00B243D5">
                              <w:rPr>
                                <w:rFonts w:hint="cs"/>
                                <w:rtl/>
                              </w:rPr>
                              <w:t>כם</w:t>
                            </w:r>
                            <w:r w:rsidRPr="004B2216">
                              <w:rPr>
                                <w:rFonts w:hint="cs"/>
                                <w:rtl/>
                              </w:rPr>
                              <w:t>.</w:t>
                            </w:r>
                          </w:p>
                          <w:p w14:paraId="0DA23CEA" w14:textId="77777777" w:rsidR="006C3F58" w:rsidRPr="00E36882" w:rsidRDefault="006C3F58" w:rsidP="00E74B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B1EA9" id="תיבת טקסט 30" o:spid="_x0000_s1028" type="#_x0000_t202" style="position:absolute;left:0;text-align:left;margin-left:298.5pt;margin-top:.75pt;width:161.1pt;height:115.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" stroked="f">
                <v:textbox>
                  <w:txbxContent>
                    <w:p w14:paraId="4909878E" w14:textId="335225FD" w:rsidR="006C3F58" w:rsidRPr="004B2216" w:rsidRDefault="006C3F58" w:rsidP="00DE0FD3">
                      <w:pPr>
                        <w:pStyle w:val="a0"/>
                      </w:pPr>
                      <w:r w:rsidRPr="004B2216">
                        <w:rPr>
                          <w:rFonts w:hint="cs"/>
                          <w:rtl/>
                        </w:rPr>
                        <w:t>עיי</w:t>
                      </w:r>
                      <w:r w:rsidR="00B243D5">
                        <w:rPr>
                          <w:rFonts w:hint="cs"/>
                          <w:rtl/>
                        </w:rPr>
                        <w:t>נו</w:t>
                      </w:r>
                      <w:r w:rsidRPr="004B2216">
                        <w:rPr>
                          <w:rFonts w:hint="cs"/>
                          <w:rtl/>
                        </w:rPr>
                        <w:t xml:space="preserve"> בטעמי תקיעת השופר שכתב רס"ג. לאיזה מטעמי התקיעה את</w:t>
                      </w:r>
                      <w:r w:rsidR="00B243D5">
                        <w:rPr>
                          <w:rFonts w:hint="cs"/>
                          <w:rtl/>
                        </w:rPr>
                        <w:t>ם</w:t>
                      </w:r>
                      <w:r w:rsidRPr="004B2216">
                        <w:rPr>
                          <w:rFonts w:hint="cs"/>
                          <w:rtl/>
                        </w:rPr>
                        <w:t xml:space="preserve"> מתחבר</w:t>
                      </w:r>
                      <w:r w:rsidR="00B243D5">
                        <w:rPr>
                          <w:rFonts w:hint="cs"/>
                          <w:rtl/>
                        </w:rPr>
                        <w:t>ים</w:t>
                      </w:r>
                      <w:r w:rsidRPr="004B2216">
                        <w:rPr>
                          <w:rFonts w:hint="cs"/>
                          <w:rtl/>
                        </w:rPr>
                        <w:t xml:space="preserve"> באופן אישי? נמק</w:t>
                      </w:r>
                      <w:r w:rsidR="00B243D5">
                        <w:rPr>
                          <w:rFonts w:hint="cs"/>
                          <w:rtl/>
                        </w:rPr>
                        <w:t>ו</w:t>
                      </w:r>
                      <w:r w:rsidRPr="004B2216">
                        <w:rPr>
                          <w:rFonts w:hint="cs"/>
                          <w:rtl/>
                        </w:rPr>
                        <w:t xml:space="preserve"> את תשובת</w:t>
                      </w:r>
                      <w:r w:rsidR="00B243D5">
                        <w:rPr>
                          <w:rFonts w:hint="cs"/>
                          <w:rtl/>
                        </w:rPr>
                        <w:t>כם</w:t>
                      </w:r>
                      <w:r w:rsidRPr="004B2216">
                        <w:rPr>
                          <w:rFonts w:hint="cs"/>
                          <w:rtl/>
                        </w:rPr>
                        <w:t>.</w:t>
                      </w:r>
                    </w:p>
                    <w:p w14:paraId="0DA23CEA" w14:textId="77777777" w:rsidR="006C3F58" w:rsidRPr="00E36882" w:rsidRDefault="006C3F58" w:rsidP="00E74B71"/>
                  </w:txbxContent>
                </v:textbox>
                <w10:wrap type="square"/>
              </v:shape>
            </w:pict>
          </mc:Fallback>
        </mc:AlternateContent>
      </w:r>
      <w:r w:rsidR="00E74B71" w:rsidRPr="00793ED8">
        <w:rPr>
          <w:rStyle w:val="afa"/>
          <w:rtl/>
        </w:rPr>
        <w:t>העניין הראשון:</w:t>
      </w:r>
      <w:r w:rsidR="00E74B71" w:rsidRPr="004E0137">
        <w:rPr>
          <w:rFonts w:ascii="David" w:hAnsi="David" w:cs="David"/>
          <w:sz w:val="24"/>
          <w:szCs w:val="24"/>
          <w:rtl/>
        </w:rPr>
        <w:t xml:space="preserve"> </w:t>
      </w:r>
      <w:r w:rsidR="00793ED8">
        <w:rPr>
          <w:rFonts w:ascii="David" w:hAnsi="David" w:cs="David" w:hint="cs"/>
          <w:sz w:val="24"/>
          <w:szCs w:val="24"/>
          <w:rtl/>
        </w:rPr>
        <w:t xml:space="preserve"> </w:t>
      </w:r>
      <w:r w:rsidR="00E74B71" w:rsidRPr="004E0137">
        <w:rPr>
          <w:rFonts w:ascii="David" w:hAnsi="David" w:cs="David"/>
          <w:sz w:val="24"/>
          <w:szCs w:val="24"/>
          <w:rtl/>
        </w:rPr>
        <w:t>מפני שהיום התחלת הבריאה, שבו ברא הקדוש ברוך הוא את העולם ונעשה מלך על עולמו; כך עושים המלכים, שתוקעים לפניהם בחצוצרות להודיע ולהשמיע בכל מקום תחת מלכותו, וכן אנו ממליכים עלינו את הבורא יתברך ביום זה.</w:t>
      </w:r>
    </w:p>
    <w:p w14:paraId="22FB747B" w14:textId="0A1C1F17" w:rsidR="00E74B71" w:rsidRPr="004E0137" w:rsidRDefault="00E74B71" w:rsidP="00D05DB1">
      <w:pPr>
        <w:spacing w:line="360" w:lineRule="auto"/>
        <w:jc w:val="both"/>
        <w:rPr>
          <w:rFonts w:ascii="David" w:hAnsi="David" w:cs="David"/>
          <w:sz w:val="24"/>
          <w:szCs w:val="24"/>
          <w:rtl/>
        </w:rPr>
      </w:pPr>
      <w:r w:rsidRPr="00793ED8">
        <w:rPr>
          <w:rStyle w:val="afa"/>
          <w:rtl/>
        </w:rPr>
        <w:t>העניין השני:</w:t>
      </w:r>
      <w:r w:rsidRPr="004E0137">
        <w:rPr>
          <w:rFonts w:ascii="David" w:hAnsi="David" w:cs="David"/>
          <w:sz w:val="24"/>
          <w:szCs w:val="24"/>
          <w:rtl/>
        </w:rPr>
        <w:t xml:space="preserve"> כי יום ראש השנה הוא ראשון לעשרת ימי התשובה ותוקעים בו בשופר להכריז ולהזהיר על ראשנו, כמי שמזהיר ואומר: כל הרוצה לשוב - ישוב, ואם לאו - אל יקרא תגר על עצמו (=אל יבוא בטענה); וכך עושים המלכים: מזהירים את העולם תחילה בגזרותיהם, וכל העובר אחר כך אין לו טענה.</w:t>
      </w:r>
    </w:p>
    <w:p w14:paraId="23B057C5" w14:textId="284F5965" w:rsidR="00E74B71" w:rsidRPr="004E0137" w:rsidRDefault="00E74B71" w:rsidP="00D05DB1">
      <w:pPr>
        <w:spacing w:line="360" w:lineRule="auto"/>
        <w:jc w:val="both"/>
        <w:rPr>
          <w:rFonts w:ascii="David" w:hAnsi="David" w:cs="David"/>
          <w:sz w:val="24"/>
          <w:szCs w:val="24"/>
          <w:rtl/>
        </w:rPr>
      </w:pPr>
      <w:r w:rsidRPr="00793ED8">
        <w:rPr>
          <w:rStyle w:val="afa"/>
          <w:rtl/>
        </w:rPr>
        <w:t>העניין השלישי:</w:t>
      </w:r>
      <w:r w:rsidRPr="004E0137">
        <w:rPr>
          <w:rFonts w:ascii="David" w:hAnsi="David" w:cs="David"/>
          <w:sz w:val="24"/>
          <w:szCs w:val="24"/>
          <w:rtl/>
        </w:rPr>
        <w:t xml:space="preserve"> להזכירנו מעמד הר סיני, שנאמר בו: "וקול שופר חזק מאוד" (שמות י"ט, </w:t>
      </w:r>
      <w:proofErr w:type="spellStart"/>
      <w:r w:rsidRPr="004E0137">
        <w:rPr>
          <w:rFonts w:ascii="David" w:hAnsi="David" w:cs="David"/>
          <w:sz w:val="24"/>
          <w:szCs w:val="24"/>
          <w:rtl/>
        </w:rPr>
        <w:t>טז</w:t>
      </w:r>
      <w:proofErr w:type="spellEnd"/>
      <w:r w:rsidRPr="004E0137">
        <w:rPr>
          <w:rFonts w:ascii="David" w:hAnsi="David" w:cs="David"/>
          <w:sz w:val="24"/>
          <w:szCs w:val="24"/>
          <w:rtl/>
        </w:rPr>
        <w:t>), ונקבל על עצמנו מה שקיבלו אבותינו על עצמם, כשאמרו "נעשה ונשמע". (שם כ"ד, ז)</w:t>
      </w:r>
    </w:p>
    <w:p w14:paraId="3F23E62D" w14:textId="77777777" w:rsidR="00E74B71" w:rsidRPr="004E0137" w:rsidRDefault="00E74B71" w:rsidP="00D05DB1">
      <w:pPr>
        <w:spacing w:line="360" w:lineRule="auto"/>
        <w:jc w:val="both"/>
        <w:rPr>
          <w:rFonts w:ascii="David" w:hAnsi="David" w:cs="David"/>
          <w:sz w:val="24"/>
          <w:szCs w:val="24"/>
          <w:rtl/>
        </w:rPr>
      </w:pPr>
      <w:r w:rsidRPr="00793ED8">
        <w:rPr>
          <w:rStyle w:val="afa"/>
          <w:rtl/>
        </w:rPr>
        <w:t>העניין הרביעי:</w:t>
      </w:r>
      <w:r w:rsidRPr="004E0137">
        <w:rPr>
          <w:rFonts w:ascii="David" w:hAnsi="David" w:cs="David"/>
          <w:sz w:val="24"/>
          <w:szCs w:val="24"/>
          <w:rtl/>
        </w:rPr>
        <w:t xml:space="preserve"> להזכירנו דברי הנביאים, שנמשלו בתקיעת שופר, שנאמר: "ושמע השומע קול השופר ולא נזהר, ותבוא חרב </w:t>
      </w:r>
      <w:r w:rsidRPr="004E0137">
        <w:rPr>
          <w:rFonts w:ascii="David" w:hAnsi="David" w:cs="David" w:hint="cs"/>
          <w:sz w:val="24"/>
          <w:szCs w:val="24"/>
          <w:rtl/>
        </w:rPr>
        <w:t>ותיקחה</w:t>
      </w:r>
      <w:r w:rsidRPr="004E0137">
        <w:rPr>
          <w:rFonts w:ascii="David" w:hAnsi="David" w:cs="David" w:hint="eastAsia"/>
          <w:sz w:val="24"/>
          <w:szCs w:val="24"/>
          <w:rtl/>
        </w:rPr>
        <w:t>ו</w:t>
      </w:r>
      <w:r w:rsidRPr="004E0137">
        <w:rPr>
          <w:rFonts w:ascii="David" w:hAnsi="David" w:cs="David"/>
          <w:sz w:val="24"/>
          <w:szCs w:val="24"/>
          <w:rtl/>
        </w:rPr>
        <w:t>, דמו בראשו יהיה...והוא נזהר-נפשו מילט". (יחזקאל ל"ג, ד-ה)</w:t>
      </w:r>
    </w:p>
    <w:p w14:paraId="5F421C5F" w14:textId="77777777" w:rsidR="00E74B71" w:rsidRPr="004E0137" w:rsidRDefault="00E74B71" w:rsidP="00D05DB1">
      <w:pPr>
        <w:spacing w:line="360" w:lineRule="auto"/>
        <w:jc w:val="both"/>
        <w:rPr>
          <w:rFonts w:ascii="David" w:hAnsi="David" w:cs="David"/>
          <w:sz w:val="24"/>
          <w:szCs w:val="24"/>
          <w:rtl/>
        </w:rPr>
      </w:pPr>
      <w:r w:rsidRPr="00793ED8">
        <w:rPr>
          <w:rStyle w:val="afa"/>
          <w:rtl/>
        </w:rPr>
        <w:t>העניין החמישי:</w:t>
      </w:r>
      <w:r w:rsidRPr="004E0137">
        <w:rPr>
          <w:rFonts w:ascii="David" w:hAnsi="David" w:cs="David"/>
          <w:sz w:val="24"/>
          <w:szCs w:val="24"/>
          <w:rtl/>
        </w:rPr>
        <w:t xml:space="preserve"> להזכירנו חורבן בית המקדש וקול תרועת מלחמת האויבים; וכשאנו שומעים את קול השופר, נבקש מאת השם על בניין בית המקדש.</w:t>
      </w:r>
    </w:p>
    <w:p w14:paraId="0647420E" w14:textId="3F23B678" w:rsidR="00E74B71" w:rsidRPr="004E0137" w:rsidRDefault="00E74B71" w:rsidP="00D05DB1">
      <w:pPr>
        <w:spacing w:line="360" w:lineRule="auto"/>
        <w:jc w:val="both"/>
        <w:rPr>
          <w:rFonts w:ascii="David" w:hAnsi="David" w:cs="David"/>
          <w:sz w:val="24"/>
          <w:szCs w:val="24"/>
          <w:rtl/>
        </w:rPr>
      </w:pPr>
      <w:r w:rsidRPr="00793ED8">
        <w:rPr>
          <w:rStyle w:val="afa"/>
          <w:rtl/>
        </w:rPr>
        <w:t>העניין השישי:</w:t>
      </w:r>
      <w:r w:rsidRPr="004E0137">
        <w:rPr>
          <w:rFonts w:ascii="David" w:hAnsi="David" w:cs="David"/>
          <w:sz w:val="24"/>
          <w:szCs w:val="24"/>
          <w:rtl/>
        </w:rPr>
        <w:t xml:space="preserve"> להזכירנו על ידי תקיעת שופר של איל עקדת יצחק, שמסר נפשו לשמים ונשחט תמור</w:t>
      </w:r>
      <w:r w:rsidR="00F94989">
        <w:rPr>
          <w:rFonts w:ascii="David" w:hAnsi="David" w:cs="David" w:hint="cs"/>
          <w:sz w:val="24"/>
          <w:szCs w:val="24"/>
          <w:rtl/>
        </w:rPr>
        <w:t>ת</w:t>
      </w:r>
      <w:r w:rsidRPr="004E0137">
        <w:rPr>
          <w:rFonts w:ascii="David" w:hAnsi="David" w:cs="David"/>
          <w:sz w:val="24"/>
          <w:szCs w:val="24"/>
          <w:rtl/>
        </w:rPr>
        <w:t>ו איל: וכן אנחנו נמסור נפשנו על קדושת שמו ויעלה זיכרוננו לפניו לטובה.</w:t>
      </w:r>
    </w:p>
    <w:p w14:paraId="76BDC8E2" w14:textId="77777777" w:rsidR="00E74B71" w:rsidRPr="004E0137" w:rsidRDefault="00E74B71" w:rsidP="00D05DB1">
      <w:pPr>
        <w:spacing w:line="360" w:lineRule="auto"/>
        <w:jc w:val="both"/>
        <w:rPr>
          <w:rFonts w:ascii="David" w:hAnsi="David" w:cs="David"/>
          <w:sz w:val="24"/>
          <w:szCs w:val="24"/>
          <w:rtl/>
        </w:rPr>
      </w:pPr>
      <w:r w:rsidRPr="00DB0291">
        <w:rPr>
          <w:rStyle w:val="afa"/>
          <w:rtl/>
        </w:rPr>
        <w:t>העניין השביעי:</w:t>
      </w:r>
      <w:r w:rsidRPr="004E0137">
        <w:rPr>
          <w:rFonts w:ascii="David" w:hAnsi="David" w:cs="David"/>
          <w:sz w:val="24"/>
          <w:szCs w:val="24"/>
          <w:rtl/>
        </w:rPr>
        <w:t xml:space="preserve"> כשנשמע תקיעת שופר נירא ונחרד ונשבור עצמנו לפני הבורא, כי כך הוא טבע השופר - מרעיד ומחריד, כמו שכתוב: "אם ייתקע שופר בעיר, ועם לא יחרדו" (עמוס ג', ו)</w:t>
      </w:r>
      <w:r w:rsidRPr="004E0137">
        <w:rPr>
          <w:rFonts w:ascii="David" w:hAnsi="David" w:cs="David" w:hint="cs"/>
          <w:sz w:val="24"/>
          <w:szCs w:val="24"/>
          <w:rtl/>
        </w:rPr>
        <w:t>.</w:t>
      </w:r>
    </w:p>
    <w:p w14:paraId="69D06FF9" w14:textId="4FA2B2FC" w:rsidR="00E74B71" w:rsidRPr="004E0137" w:rsidRDefault="00E74B71" w:rsidP="00D05DB1">
      <w:pPr>
        <w:spacing w:line="360" w:lineRule="auto"/>
        <w:jc w:val="both"/>
        <w:rPr>
          <w:rFonts w:ascii="David" w:hAnsi="David" w:cs="David"/>
          <w:sz w:val="24"/>
          <w:szCs w:val="24"/>
          <w:rtl/>
        </w:rPr>
      </w:pPr>
      <w:r w:rsidRPr="00DB0291">
        <w:rPr>
          <w:rStyle w:val="afa"/>
          <w:rtl/>
        </w:rPr>
        <w:lastRenderedPageBreak/>
        <w:t>העניין השמיני:</w:t>
      </w:r>
      <w:r w:rsidRPr="004E0137">
        <w:rPr>
          <w:rFonts w:ascii="David" w:hAnsi="David" w:cs="David"/>
          <w:sz w:val="24"/>
          <w:szCs w:val="24"/>
          <w:rtl/>
        </w:rPr>
        <w:t xml:space="preserve"> להזכיר יום הדין הגדול ולירוא ממנו, שנאמר: "קרוב יום ד' הגדול, קרוב ומהר מאוד, יום עברה היום ההוא, יום צרה ומצוקה...יום שופר ותרועה על הערים הבצורות..."</w:t>
      </w:r>
      <w:r w:rsidRPr="004E0137">
        <w:rPr>
          <w:rFonts w:ascii="David" w:hAnsi="David" w:cs="David" w:hint="cs"/>
          <w:sz w:val="24"/>
          <w:szCs w:val="24"/>
          <w:rtl/>
        </w:rPr>
        <w:t xml:space="preserve"> (צ</w:t>
      </w:r>
      <w:r w:rsidRPr="004E0137">
        <w:rPr>
          <w:rFonts w:ascii="David" w:hAnsi="David" w:cs="David"/>
          <w:sz w:val="24"/>
          <w:szCs w:val="24"/>
          <w:rtl/>
        </w:rPr>
        <w:t xml:space="preserve">פניה א', יד-טו) </w:t>
      </w:r>
      <w:r w:rsidRPr="004E0137">
        <w:rPr>
          <w:rFonts w:ascii="David" w:hAnsi="David" w:cs="David" w:hint="cs"/>
          <w:sz w:val="24"/>
          <w:szCs w:val="24"/>
          <w:rtl/>
        </w:rPr>
        <w:t xml:space="preserve">       </w:t>
      </w:r>
    </w:p>
    <w:p w14:paraId="7C64969E" w14:textId="77777777" w:rsidR="00E74B71" w:rsidRPr="004E0137" w:rsidRDefault="00E74B71" w:rsidP="00D05DB1">
      <w:pPr>
        <w:spacing w:line="360" w:lineRule="auto"/>
        <w:jc w:val="both"/>
        <w:rPr>
          <w:rFonts w:ascii="David" w:hAnsi="David" w:cs="David"/>
          <w:sz w:val="24"/>
          <w:szCs w:val="24"/>
          <w:rtl/>
        </w:rPr>
      </w:pPr>
      <w:r w:rsidRPr="00DB0291">
        <w:rPr>
          <w:rStyle w:val="afa"/>
          <w:rtl/>
        </w:rPr>
        <w:t>העניין התשיעי:</w:t>
      </w:r>
      <w:r w:rsidRPr="004E0137">
        <w:rPr>
          <w:rFonts w:ascii="David" w:hAnsi="David" w:cs="David"/>
          <w:sz w:val="24"/>
          <w:szCs w:val="24"/>
          <w:rtl/>
        </w:rPr>
        <w:t xml:space="preserve"> להזכירנו קיבוץ </w:t>
      </w:r>
      <w:proofErr w:type="spellStart"/>
      <w:r w:rsidRPr="004E0137">
        <w:rPr>
          <w:rFonts w:ascii="David" w:hAnsi="David" w:cs="David"/>
          <w:sz w:val="24"/>
          <w:szCs w:val="24"/>
          <w:rtl/>
        </w:rPr>
        <w:t>נידחי</w:t>
      </w:r>
      <w:proofErr w:type="spellEnd"/>
      <w:r w:rsidRPr="004E0137">
        <w:rPr>
          <w:rFonts w:ascii="David" w:hAnsi="David" w:cs="David"/>
          <w:sz w:val="24"/>
          <w:szCs w:val="24"/>
          <w:rtl/>
        </w:rPr>
        <w:t xml:space="preserve"> ישראל ולהתאסף אליו, שנאמר: "והיה ביום ההוא ייתקע בשופר גדול, ובאו האובדים בארץ אשור". (ישעיה כ"ז, </w:t>
      </w:r>
      <w:proofErr w:type="spellStart"/>
      <w:r w:rsidRPr="004E0137">
        <w:rPr>
          <w:rFonts w:ascii="David" w:hAnsi="David" w:cs="David"/>
          <w:sz w:val="24"/>
          <w:szCs w:val="24"/>
          <w:rtl/>
        </w:rPr>
        <w:t>יג</w:t>
      </w:r>
      <w:proofErr w:type="spellEnd"/>
      <w:r w:rsidRPr="004E0137">
        <w:rPr>
          <w:rFonts w:ascii="David" w:hAnsi="David" w:cs="David"/>
          <w:sz w:val="24"/>
          <w:szCs w:val="24"/>
          <w:rtl/>
        </w:rPr>
        <w:t>)</w:t>
      </w:r>
    </w:p>
    <w:p w14:paraId="39F33292" w14:textId="77777777" w:rsidR="00E74B71" w:rsidRPr="004E0137" w:rsidRDefault="00E74B71" w:rsidP="00D05DB1">
      <w:pPr>
        <w:spacing w:line="360" w:lineRule="auto"/>
        <w:jc w:val="both"/>
        <w:rPr>
          <w:rFonts w:ascii="David" w:hAnsi="David" w:cs="David"/>
          <w:sz w:val="24"/>
          <w:szCs w:val="24"/>
          <w:rtl/>
        </w:rPr>
      </w:pPr>
      <w:r w:rsidRPr="00DB0291">
        <w:rPr>
          <w:rStyle w:val="afa"/>
          <w:rtl/>
        </w:rPr>
        <w:t>העניין העשירי:</w:t>
      </w:r>
      <w:r w:rsidRPr="004E0137">
        <w:rPr>
          <w:rFonts w:ascii="David" w:hAnsi="David" w:cs="David"/>
          <w:sz w:val="24"/>
          <w:szCs w:val="24"/>
          <w:rtl/>
        </w:rPr>
        <w:t xml:space="preserve"> להזכירנו תחיית המתים ולהאמין בה, שנאמר: "כל יושבי תבל ושוכני ארץ, כנשוא נס הרים תראו וכתקוע שופר תשמעו". (שם י"ח, ג)</w:t>
      </w:r>
    </w:p>
    <w:p w14:paraId="5F141AD0" w14:textId="5C7054B3" w:rsidR="00E74B71" w:rsidRPr="009A5C25" w:rsidRDefault="00E74B71" w:rsidP="009A5C25">
      <w:pPr>
        <w:pStyle w:val="aff9"/>
        <w:rPr>
          <w:rtl/>
        </w:rPr>
      </w:pPr>
      <w:r w:rsidRPr="004E0137">
        <w:rPr>
          <w:rFonts w:hint="cs"/>
          <w:rtl/>
        </w:rPr>
        <w:t>תקיעת השופר המיועדת לעורר את העם לתשובה, מוזכרת במקומות שונים, בתפילה ובתנ"ך, גם בהקשר לקיבוץ גלויות. הראי"ה קוק במאמרו "שופרות" כותב על שופר של משיח" ומציג שלושה סוגי התעוררות הגורמות לתחיית עם ישראל בארצו</w:t>
      </w:r>
      <w:r w:rsidR="00DD27AA">
        <w:rPr>
          <w:rFonts w:hint="cs"/>
          <w:rtl/>
        </w:rPr>
        <w:t>.</w:t>
      </w:r>
    </w:p>
    <w:p w14:paraId="5380673C" w14:textId="30EA99CE" w:rsidR="00683169" w:rsidRDefault="00BC6A72" w:rsidP="00AC21DE">
      <w:pPr>
        <w:pStyle w:val="3"/>
        <w:rPr>
          <w:sz w:val="32"/>
          <w:rtl/>
        </w:rPr>
      </w:pPr>
      <w:bookmarkStart w:id="9" w:name="_Toc170721155"/>
      <w:r w:rsidRPr="00553879">
        <w:rPr>
          <w:rFonts w:hint="cs"/>
          <w:b/>
          <w:noProof/>
          <w:rtl/>
        </w:rPr>
        <w:drawing>
          <wp:inline distT="0" distB="0" distL="0" distR="0" wp14:anchorId="595CC331" wp14:editId="56B9191F">
            <wp:extent cx="631190" cy="12001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הראי"ה קוק</w:t>
      </w:r>
      <w:r>
        <w:rPr>
          <w:rStyle w:val="a9"/>
          <w:rtl/>
        </w:rPr>
        <w:footnoteReference w:id="3"/>
      </w:r>
      <w:r>
        <w:rPr>
          <w:rFonts w:hint="cs"/>
          <w:rtl/>
        </w:rPr>
        <w:t xml:space="preserve"> </w:t>
      </w:r>
      <w:r>
        <w:rPr>
          <w:rtl/>
        </w:rPr>
        <w:t>–</w:t>
      </w:r>
      <w:r>
        <w:rPr>
          <w:rFonts w:hint="cs"/>
          <w:rtl/>
        </w:rPr>
        <w:t xml:space="preserve"> </w:t>
      </w:r>
      <w:r w:rsidR="00683169" w:rsidRPr="004E0137">
        <w:rPr>
          <w:rFonts w:hint="cs"/>
          <w:rtl/>
        </w:rPr>
        <w:t>שופרות</w:t>
      </w:r>
      <w:r w:rsidRPr="00553879">
        <w:rPr>
          <w:b/>
          <w:noProof/>
          <w:rtl/>
        </w:rPr>
        <w:drawing>
          <wp:inline distT="0" distB="0" distL="0" distR="0" wp14:anchorId="6A923996" wp14:editId="06B82E80">
            <wp:extent cx="631190" cy="120015"/>
            <wp:effectExtent l="0" t="0" r="0" b="0"/>
            <wp:docPr id="237" name="תמונה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9"/>
    </w:p>
    <w:p w14:paraId="082159BC" w14:textId="36D1168F" w:rsidR="00E74B71" w:rsidRPr="004E0137" w:rsidRDefault="00E74B71" w:rsidP="002071CE">
      <w:pPr>
        <w:pStyle w:val="af4"/>
        <w:spacing w:after="240"/>
        <w:rPr>
          <w:rtl/>
        </w:rPr>
      </w:pPr>
      <w:r w:rsidRPr="004E0137">
        <w:rPr>
          <w:rFonts w:hint="cs"/>
          <w:rtl/>
        </w:rPr>
        <w:t>מאמרי הראי"ה, חלק א'</w:t>
      </w:r>
      <w:r w:rsidR="00BC6A72" w:rsidRPr="004E0137">
        <w:rPr>
          <w:vertAlign w:val="superscript"/>
          <w:rtl/>
        </w:rPr>
        <w:footnoteReference w:id="4"/>
      </w:r>
    </w:p>
    <w:p w14:paraId="776A93E2" w14:textId="4709370C" w:rsidR="00AF36F7" w:rsidRDefault="00E74B71" w:rsidP="00AF36F7">
      <w:pPr>
        <w:pStyle w:val="affb"/>
        <w:rPr>
          <w:rtl/>
        </w:rPr>
      </w:pPr>
      <w:r w:rsidRPr="004E0137">
        <w:t>"</w:t>
      </w:r>
      <w:r w:rsidRPr="004E0137">
        <w:rPr>
          <w:rtl/>
        </w:rPr>
        <w:t xml:space="preserve">והיה ביום ההוא יתקע </w:t>
      </w:r>
      <w:r w:rsidRPr="004E0137">
        <w:rPr>
          <w:sz w:val="26"/>
          <w:szCs w:val="26"/>
          <w:rtl/>
        </w:rPr>
        <w:t>בשופר גדול</w:t>
      </w:r>
      <w:r w:rsidRPr="004E0137">
        <w:rPr>
          <w:rtl/>
        </w:rPr>
        <w:t xml:space="preserve"> ובאו האובדים בארץ אשור והנדחים בארץ מצרים והשתחוו לה' בהר הקודש בירושלים</w:t>
      </w:r>
      <w:r w:rsidRPr="004E0137">
        <w:rPr>
          <w:rFonts w:hint="cs"/>
          <w:rtl/>
        </w:rPr>
        <w:t>"</w:t>
      </w:r>
      <w:r w:rsidRPr="004E0137">
        <w:rPr>
          <w:rtl/>
        </w:rPr>
        <w:t xml:space="preserve"> </w:t>
      </w:r>
      <w:r w:rsidRPr="004E0137">
        <w:rPr>
          <w:rFonts w:hint="cs"/>
          <w:rtl/>
        </w:rPr>
        <w:t>(</w:t>
      </w:r>
      <w:r w:rsidRPr="004E0137">
        <w:rPr>
          <w:rtl/>
        </w:rPr>
        <w:t>ישעיה</w:t>
      </w:r>
      <w:r w:rsidRPr="004E0137">
        <w:t xml:space="preserve">, </w:t>
      </w:r>
      <w:r w:rsidRPr="004E0137">
        <w:rPr>
          <w:rtl/>
        </w:rPr>
        <w:t>כ"ז, י"ג</w:t>
      </w:r>
      <w:r w:rsidRPr="004E0137">
        <w:rPr>
          <w:rFonts w:hint="cs"/>
          <w:rtl/>
        </w:rPr>
        <w:t>)</w:t>
      </w:r>
      <w:r w:rsidR="00AF36F7">
        <w:rPr>
          <w:rFonts w:hint="cs"/>
          <w:rtl/>
        </w:rPr>
        <w:t xml:space="preserve"> </w:t>
      </w:r>
      <w:proofErr w:type="spellStart"/>
      <w:r w:rsidRPr="004E0137">
        <w:rPr>
          <w:rtl/>
        </w:rPr>
        <w:t>אל</w:t>
      </w:r>
      <w:r w:rsidRPr="004E0137">
        <w:rPr>
          <w:rFonts w:hint="cs"/>
          <w:rtl/>
        </w:rPr>
        <w:t>ק</w:t>
      </w:r>
      <w:r w:rsidRPr="004E0137">
        <w:rPr>
          <w:rtl/>
        </w:rPr>
        <w:t>ינו</w:t>
      </w:r>
      <w:proofErr w:type="spellEnd"/>
      <w:r w:rsidRPr="004E0137">
        <w:rPr>
          <w:rtl/>
        </w:rPr>
        <w:t xml:space="preserve"> </w:t>
      </w:r>
      <w:proofErr w:type="spellStart"/>
      <w:r w:rsidRPr="004E0137">
        <w:rPr>
          <w:rtl/>
        </w:rPr>
        <w:t>ואל</w:t>
      </w:r>
      <w:r w:rsidRPr="004E0137">
        <w:rPr>
          <w:rFonts w:hint="cs"/>
          <w:rtl/>
        </w:rPr>
        <w:t>ק</w:t>
      </w:r>
      <w:r w:rsidRPr="004E0137">
        <w:rPr>
          <w:rtl/>
        </w:rPr>
        <w:t>י</w:t>
      </w:r>
      <w:proofErr w:type="spellEnd"/>
      <w:r w:rsidRPr="004E0137">
        <w:rPr>
          <w:rtl/>
        </w:rPr>
        <w:t xml:space="preserve"> אבותינו תקע </w:t>
      </w:r>
      <w:r w:rsidRPr="004E0137">
        <w:rPr>
          <w:sz w:val="26"/>
          <w:szCs w:val="26"/>
          <w:rtl/>
        </w:rPr>
        <w:t>בשופר גדול</w:t>
      </w:r>
      <w:r w:rsidRPr="004E0137">
        <w:rPr>
          <w:rtl/>
        </w:rPr>
        <w:t xml:space="preserve"> לחירותנו..."</w:t>
      </w:r>
    </w:p>
    <w:p w14:paraId="2FCD0761" w14:textId="350DA694" w:rsidR="00E74B71" w:rsidRPr="004E0137" w:rsidRDefault="00E74B71" w:rsidP="00AF36F7">
      <w:pPr>
        <w:pStyle w:val="affb"/>
        <w:rPr>
          <w:rtl/>
        </w:rPr>
      </w:pPr>
      <w:r w:rsidRPr="004E0137">
        <w:rPr>
          <w:rFonts w:hint="cs"/>
          <w:rtl/>
        </w:rPr>
        <w:t>(</w:t>
      </w:r>
      <w:r w:rsidRPr="004E0137">
        <w:rPr>
          <w:rtl/>
        </w:rPr>
        <w:t>תפ</w:t>
      </w:r>
      <w:r w:rsidR="000F6520">
        <w:rPr>
          <w:rFonts w:hint="cs"/>
          <w:rtl/>
        </w:rPr>
        <w:t>י</w:t>
      </w:r>
      <w:r w:rsidRPr="004E0137">
        <w:rPr>
          <w:rtl/>
        </w:rPr>
        <w:t>לת שופרות</w:t>
      </w:r>
      <w:r w:rsidRPr="004E0137">
        <w:rPr>
          <w:rFonts w:hint="cs"/>
          <w:rtl/>
        </w:rPr>
        <w:t xml:space="preserve">, </w:t>
      </w:r>
      <w:r w:rsidRPr="004E0137">
        <w:rPr>
          <w:rtl/>
        </w:rPr>
        <w:t>מוסף של ר"ה</w:t>
      </w:r>
      <w:r w:rsidRPr="004E0137">
        <w:rPr>
          <w:rFonts w:hint="cs"/>
          <w:rtl/>
        </w:rPr>
        <w:t>)</w:t>
      </w:r>
    </w:p>
    <w:p w14:paraId="099AAEBB" w14:textId="77777777" w:rsidR="009A5C25" w:rsidRDefault="00E74B71" w:rsidP="00F24BD9">
      <w:pPr>
        <w:spacing w:line="360" w:lineRule="auto"/>
        <w:jc w:val="both"/>
        <w:rPr>
          <w:rFonts w:ascii="QMiriam" w:hAnsi="QMiriam" w:cs="David"/>
          <w:sz w:val="24"/>
          <w:szCs w:val="24"/>
          <w:rtl/>
        </w:rPr>
      </w:pPr>
      <w:r w:rsidRPr="004E0137">
        <w:rPr>
          <w:rFonts w:ascii="David" w:hAnsi="David" w:cs="David"/>
          <w:sz w:val="24"/>
          <w:szCs w:val="24"/>
          <w:rtl/>
        </w:rPr>
        <w:t>על שופר גדול של גאולה נ</w:t>
      </w:r>
      <w:r w:rsidR="006C3F58">
        <w:rPr>
          <w:rFonts w:ascii="David" w:hAnsi="David" w:cs="David" w:hint="cs"/>
          <w:sz w:val="24"/>
          <w:szCs w:val="24"/>
          <w:rtl/>
        </w:rPr>
        <w:t>י</w:t>
      </w:r>
      <w:r w:rsidRPr="004E0137">
        <w:rPr>
          <w:rFonts w:ascii="David" w:hAnsi="David" w:cs="David"/>
          <w:sz w:val="24"/>
          <w:szCs w:val="24"/>
          <w:rtl/>
        </w:rPr>
        <w:t>בא הנביא ולתקיעת שופר גדול אנו מתפללים</w:t>
      </w:r>
      <w:r w:rsidR="005276DB">
        <w:rPr>
          <w:rFonts w:ascii="David" w:hAnsi="David" w:cs="David" w:hint="cs"/>
          <w:sz w:val="24"/>
          <w:szCs w:val="24"/>
          <w:rtl/>
        </w:rPr>
        <w:t>. ג</w:t>
      </w:r>
      <w:r w:rsidRPr="004E0137">
        <w:rPr>
          <w:rFonts w:ascii="David" w:hAnsi="David" w:cs="David"/>
          <w:sz w:val="24"/>
          <w:szCs w:val="24"/>
          <w:rtl/>
        </w:rPr>
        <w:t>דול דו</w:t>
      </w:r>
      <w:r w:rsidRPr="004E0137">
        <w:rPr>
          <w:rFonts w:ascii="David" w:hAnsi="David" w:cs="David" w:hint="cs"/>
          <w:sz w:val="24"/>
          <w:szCs w:val="24"/>
          <w:rtl/>
        </w:rPr>
        <w:t>ו</w:t>
      </w:r>
      <w:r w:rsidRPr="004E0137">
        <w:rPr>
          <w:rFonts w:ascii="David" w:hAnsi="David" w:cs="David"/>
          <w:sz w:val="24"/>
          <w:szCs w:val="24"/>
          <w:rtl/>
        </w:rPr>
        <w:t>קא</w:t>
      </w:r>
      <w:r w:rsidR="005276DB">
        <w:rPr>
          <w:rFonts w:ascii="David" w:hAnsi="David" w:cs="David" w:hint="cs"/>
          <w:sz w:val="24"/>
          <w:szCs w:val="24"/>
          <w:rtl/>
        </w:rPr>
        <w:t>.</w:t>
      </w:r>
      <w:r w:rsidRPr="004E0137">
        <w:rPr>
          <w:rFonts w:ascii="David" w:hAnsi="David" w:cs="David" w:hint="cs"/>
          <w:sz w:val="24"/>
          <w:szCs w:val="24"/>
          <w:rtl/>
        </w:rPr>
        <w:t xml:space="preserve"> </w:t>
      </w:r>
      <w:r w:rsidRPr="004E0137">
        <w:rPr>
          <w:rFonts w:ascii="David" w:hAnsi="David" w:cs="David"/>
          <w:sz w:val="24"/>
          <w:szCs w:val="24"/>
          <w:rtl/>
        </w:rPr>
        <w:t>כי מדרגות שונות יש בשופר של גאולה: יש שופר גדול, שופר בינוני</w:t>
      </w:r>
      <w:r w:rsidRPr="004E0137">
        <w:rPr>
          <w:rFonts w:ascii="David" w:hAnsi="David" w:cs="David" w:hint="cs"/>
          <w:sz w:val="24"/>
          <w:szCs w:val="24"/>
          <w:rtl/>
        </w:rPr>
        <w:t xml:space="preserve"> ויש שופר קטן</w:t>
      </w:r>
      <w:r w:rsidR="00885268">
        <w:rPr>
          <w:rFonts w:ascii="David" w:hAnsi="David" w:cs="David" w:hint="cs"/>
          <w:sz w:val="24"/>
          <w:szCs w:val="24"/>
          <w:rtl/>
        </w:rPr>
        <w:t xml:space="preserve">, </w:t>
      </w:r>
      <w:r w:rsidR="00885268">
        <w:rPr>
          <w:rFonts w:ascii="QMiriam" w:hAnsi="QMiriam" w:cs="David"/>
          <w:sz w:val="24"/>
          <w:szCs w:val="24"/>
          <w:rtl/>
        </w:rPr>
        <w:t>ושופרו של משיח נמשל אל השופר כפשוטו, אל השופר של ראש השנה. ההלכה קובעת בשופר של ראש השנה שלש דרגות:</w:t>
      </w:r>
    </w:p>
    <w:p w14:paraId="131B42C2" w14:textId="382A772F" w:rsidR="009A5C25" w:rsidRDefault="00885268" w:rsidP="00F24BD9">
      <w:pPr>
        <w:spacing w:line="360" w:lineRule="auto"/>
        <w:jc w:val="both"/>
        <w:rPr>
          <w:rFonts w:ascii="QMiriam" w:hAnsi="QMiriam" w:cs="David"/>
          <w:sz w:val="24"/>
          <w:szCs w:val="24"/>
          <w:rtl/>
        </w:rPr>
      </w:pPr>
      <w:r>
        <w:rPr>
          <w:rFonts w:ascii="QMiriam" w:hAnsi="QMiriam" w:cs="David"/>
          <w:sz w:val="24"/>
          <w:szCs w:val="24"/>
          <w:rtl/>
        </w:rPr>
        <w:t>א)</w:t>
      </w:r>
      <w:r>
        <w:rPr>
          <w:rFonts w:ascii="QMiriam" w:hAnsi="QMiriam" w:cs="David" w:hint="cs"/>
          <w:sz w:val="24"/>
          <w:szCs w:val="24"/>
          <w:rtl/>
        </w:rPr>
        <w:t xml:space="preserve"> </w:t>
      </w:r>
      <w:r>
        <w:rPr>
          <w:rFonts w:ascii="QMiriam" w:hAnsi="QMiriam" w:cs="David"/>
          <w:sz w:val="24"/>
          <w:szCs w:val="24"/>
          <w:rtl/>
        </w:rPr>
        <w:t>שופר של ר"ה מצוותו בשל איל (שלחן ערוך או</w:t>
      </w:r>
      <w:r>
        <w:rPr>
          <w:rFonts w:ascii="QMiriam" w:hAnsi="QMiriam" w:cs="David" w:hint="cs"/>
          <w:sz w:val="24"/>
          <w:szCs w:val="24"/>
          <w:rtl/>
        </w:rPr>
        <w:t xml:space="preserve">רח </w:t>
      </w:r>
      <w:r>
        <w:rPr>
          <w:rFonts w:ascii="QMiriam" w:hAnsi="QMiriam" w:cs="David"/>
          <w:sz w:val="24"/>
          <w:szCs w:val="24"/>
          <w:rtl/>
        </w:rPr>
        <w:t>ח</w:t>
      </w:r>
      <w:r>
        <w:rPr>
          <w:rFonts w:ascii="QMiriam" w:hAnsi="QMiriam" w:cs="David" w:hint="cs"/>
          <w:sz w:val="24"/>
          <w:szCs w:val="24"/>
          <w:rtl/>
        </w:rPr>
        <w:t>יים</w:t>
      </w:r>
      <w:r>
        <w:rPr>
          <w:rFonts w:ascii="QMiriam" w:hAnsi="QMiriam" w:cs="David"/>
          <w:sz w:val="24"/>
          <w:szCs w:val="24"/>
          <w:rtl/>
        </w:rPr>
        <w:t xml:space="preserve"> תקפ"ו א). </w:t>
      </w:r>
    </w:p>
    <w:p w14:paraId="0E2F3D9D" w14:textId="77777777" w:rsidR="009A5C25" w:rsidRDefault="00885268" w:rsidP="00F24BD9">
      <w:pPr>
        <w:spacing w:line="360" w:lineRule="auto"/>
        <w:jc w:val="both"/>
        <w:rPr>
          <w:rFonts w:ascii="QMiriam" w:hAnsi="QMiriam" w:cs="David"/>
          <w:sz w:val="24"/>
          <w:szCs w:val="24"/>
          <w:rtl/>
        </w:rPr>
      </w:pPr>
      <w:r>
        <w:rPr>
          <w:rFonts w:ascii="QMiriam" w:hAnsi="QMiriam" w:cs="David"/>
          <w:sz w:val="24"/>
          <w:szCs w:val="24"/>
          <w:rtl/>
        </w:rPr>
        <w:t>ב)</w:t>
      </w:r>
      <w:r>
        <w:rPr>
          <w:rFonts w:ascii="QMiriam" w:hAnsi="QMiriam" w:cs="David" w:hint="cs"/>
          <w:sz w:val="24"/>
          <w:szCs w:val="24"/>
          <w:rtl/>
        </w:rPr>
        <w:t xml:space="preserve"> </w:t>
      </w:r>
      <w:r>
        <w:rPr>
          <w:rFonts w:ascii="QMiriam" w:hAnsi="QMiriam" w:cs="David"/>
          <w:sz w:val="24"/>
          <w:szCs w:val="24"/>
          <w:rtl/>
        </w:rPr>
        <w:t>בדיעבד כל השופרות כשרים (שם ). </w:t>
      </w:r>
    </w:p>
    <w:p w14:paraId="5E13C99D" w14:textId="77777777" w:rsidR="009A5C25" w:rsidRDefault="00885268" w:rsidP="00F24BD9">
      <w:pPr>
        <w:spacing w:line="360" w:lineRule="auto"/>
        <w:jc w:val="both"/>
        <w:rPr>
          <w:rFonts w:ascii="QMiriam" w:hAnsi="QMiriam" w:cs="David"/>
          <w:sz w:val="24"/>
          <w:szCs w:val="24"/>
          <w:rtl/>
        </w:rPr>
      </w:pPr>
      <w:r>
        <w:rPr>
          <w:rFonts w:ascii="QMiriam" w:hAnsi="QMiriam" w:cs="David"/>
          <w:sz w:val="24"/>
          <w:szCs w:val="24"/>
          <w:rtl/>
        </w:rPr>
        <w:t>ג)</w:t>
      </w:r>
      <w:r>
        <w:rPr>
          <w:rFonts w:ascii="QMiriam" w:hAnsi="QMiriam" w:cs="David" w:hint="cs"/>
          <w:sz w:val="24"/>
          <w:szCs w:val="24"/>
          <w:rtl/>
        </w:rPr>
        <w:t xml:space="preserve"> </w:t>
      </w:r>
      <w:r>
        <w:rPr>
          <w:rFonts w:ascii="QMiriam" w:hAnsi="QMiriam" w:cs="David"/>
          <w:sz w:val="24"/>
          <w:szCs w:val="24"/>
          <w:rtl/>
        </w:rPr>
        <w:t>שופר מבהמה טמאה וכן שופר מבהמות עבודה זרה של גוי פסול, אבל אם תקע בו יצא ידי חובתו. ומותר לתקוע בכל שופר שהוא אם אין שופר כשר, ובלבד שלא יברך עליו (ע" משנ</w:t>
      </w:r>
      <w:r>
        <w:rPr>
          <w:rFonts w:ascii="QMiriam" w:hAnsi="QMiriam" w:cs="David" w:hint="cs"/>
          <w:sz w:val="24"/>
          <w:szCs w:val="24"/>
          <w:rtl/>
        </w:rPr>
        <w:t>ה ברורה</w:t>
      </w:r>
      <w:r>
        <w:rPr>
          <w:rFonts w:ascii="QMiriam" w:hAnsi="QMiriam" w:cs="David"/>
          <w:sz w:val="24"/>
          <w:szCs w:val="24"/>
          <w:rtl/>
        </w:rPr>
        <w:t xml:space="preserve"> שם). </w:t>
      </w:r>
    </w:p>
    <w:p w14:paraId="733CDE44" w14:textId="001497D2" w:rsidR="00E74B71" w:rsidRPr="004E0137" w:rsidRDefault="00885268" w:rsidP="00F24BD9">
      <w:pPr>
        <w:spacing w:line="360" w:lineRule="auto"/>
        <w:jc w:val="both"/>
        <w:rPr>
          <w:rFonts w:ascii="David" w:hAnsi="David" w:cs="David"/>
          <w:sz w:val="24"/>
          <w:szCs w:val="24"/>
          <w:rtl/>
        </w:rPr>
      </w:pPr>
      <w:r>
        <w:rPr>
          <w:rFonts w:ascii="QMiriam" w:hAnsi="QMiriam" w:cs="David"/>
          <w:sz w:val="24"/>
          <w:szCs w:val="24"/>
          <w:rtl/>
        </w:rPr>
        <w:lastRenderedPageBreak/>
        <w:t>ודרגות אלה המנויות בהלכה בשופר של ראש השנה מקבילות הן לדרגות בשופר של גאולה. מהו לאמיתו של דבר שופר של גאולה? </w:t>
      </w:r>
      <w:r>
        <w:rPr>
          <w:rFonts w:ascii="David" w:hAnsi="David" w:cs="David" w:hint="cs"/>
          <w:sz w:val="24"/>
          <w:szCs w:val="24"/>
          <w:rtl/>
        </w:rPr>
        <w:t xml:space="preserve"> </w:t>
      </w:r>
      <w:r w:rsidR="00E74B71" w:rsidRPr="004E0137">
        <w:rPr>
          <w:rFonts w:ascii="David" w:hAnsi="David" w:cs="David"/>
          <w:sz w:val="24"/>
          <w:szCs w:val="24"/>
          <w:rtl/>
        </w:rPr>
        <w:t xml:space="preserve">בשם "שופר של משיח" אנו מתכוונים להתעוררות ולדחיפה הגורמת </w:t>
      </w:r>
      <w:r w:rsidR="009A5C25" w:rsidRPr="004E0137">
        <w:rPr>
          <w:rFonts w:ascii="David" w:hAnsi="David" w:cs="David" w:hint="cs"/>
          <w:sz w:val="24"/>
          <w:szCs w:val="24"/>
          <w:rtl/>
        </w:rPr>
        <w:t>לתחיית</w:t>
      </w:r>
      <w:r w:rsidR="009A5C25" w:rsidRPr="004E0137">
        <w:rPr>
          <w:rFonts w:ascii="David" w:hAnsi="David" w:cs="David" w:hint="eastAsia"/>
          <w:sz w:val="24"/>
          <w:szCs w:val="24"/>
          <w:rtl/>
        </w:rPr>
        <w:t>ו</w:t>
      </w:r>
      <w:r w:rsidR="00E74B71" w:rsidRPr="004E0137">
        <w:rPr>
          <w:rFonts w:ascii="David" w:hAnsi="David" w:cs="David"/>
          <w:sz w:val="24"/>
          <w:szCs w:val="24"/>
          <w:rtl/>
        </w:rPr>
        <w:t xml:space="preserve"> ולגאולתו של עם ישראל. התעוררות זו </w:t>
      </w:r>
      <w:r w:rsidR="00E74B71" w:rsidRPr="004E0137">
        <w:rPr>
          <w:rFonts w:ascii="David" w:hAnsi="David" w:cs="David" w:hint="cs"/>
          <w:sz w:val="24"/>
          <w:szCs w:val="24"/>
          <w:rtl/>
        </w:rPr>
        <w:t xml:space="preserve"> - </w:t>
      </w:r>
      <w:r w:rsidR="00E74B71" w:rsidRPr="004E0137">
        <w:rPr>
          <w:rFonts w:ascii="David" w:hAnsi="David" w:cs="David"/>
          <w:sz w:val="24"/>
          <w:szCs w:val="24"/>
          <w:rtl/>
        </w:rPr>
        <w:t xml:space="preserve">היא התקיעה המקבצת את האובדים והנדחים </w:t>
      </w:r>
      <w:proofErr w:type="spellStart"/>
      <w:r w:rsidR="00E74B71" w:rsidRPr="004E0137">
        <w:rPr>
          <w:rFonts w:ascii="David" w:hAnsi="David" w:cs="David"/>
          <w:sz w:val="24"/>
          <w:szCs w:val="24"/>
          <w:rtl/>
        </w:rPr>
        <w:t>וה</w:t>
      </w:r>
      <w:r w:rsidR="00E74B71" w:rsidRPr="004E0137">
        <w:rPr>
          <w:rFonts w:ascii="David" w:hAnsi="David" w:cs="David" w:hint="cs"/>
          <w:sz w:val="24"/>
          <w:szCs w:val="24"/>
          <w:rtl/>
        </w:rPr>
        <w:t>מביאתם</w:t>
      </w:r>
      <w:proofErr w:type="spellEnd"/>
      <w:r w:rsidR="00E74B71" w:rsidRPr="004E0137">
        <w:rPr>
          <w:rFonts w:ascii="David" w:hAnsi="David" w:cs="David"/>
          <w:sz w:val="24"/>
          <w:szCs w:val="24"/>
          <w:rtl/>
        </w:rPr>
        <w:t xml:space="preserve"> להר הקודש בירושל</w:t>
      </w:r>
      <w:r w:rsidR="00E74B71" w:rsidRPr="004E0137">
        <w:rPr>
          <w:rFonts w:ascii="David" w:hAnsi="David" w:cs="David" w:hint="cs"/>
          <w:sz w:val="24"/>
          <w:szCs w:val="24"/>
          <w:rtl/>
        </w:rPr>
        <w:t>ים.</w:t>
      </w:r>
    </w:p>
    <w:p w14:paraId="6C5BC2D7" w14:textId="3110F0D0" w:rsidR="00E74B71" w:rsidRPr="004E0137" w:rsidRDefault="00E74B71" w:rsidP="00D05DB1">
      <w:pPr>
        <w:spacing w:line="360" w:lineRule="auto"/>
        <w:jc w:val="both"/>
        <w:rPr>
          <w:rFonts w:ascii="David" w:hAnsi="David" w:cs="David"/>
          <w:sz w:val="24"/>
          <w:szCs w:val="24"/>
          <w:rtl/>
        </w:rPr>
      </w:pPr>
      <w:r w:rsidRPr="004E0137">
        <w:rPr>
          <w:rFonts w:ascii="David" w:hAnsi="David" w:cs="David"/>
          <w:sz w:val="24"/>
          <w:szCs w:val="24"/>
          <w:rtl/>
        </w:rPr>
        <w:t>היה הי</w:t>
      </w:r>
      <w:r w:rsidRPr="004E0137">
        <w:rPr>
          <w:rFonts w:ascii="David" w:hAnsi="David" w:cs="David" w:hint="cs"/>
          <w:sz w:val="24"/>
          <w:szCs w:val="24"/>
          <w:rtl/>
        </w:rPr>
        <w:t>י</w:t>
      </w:r>
      <w:r w:rsidRPr="004E0137">
        <w:rPr>
          <w:rFonts w:ascii="David" w:hAnsi="David" w:cs="David"/>
          <w:sz w:val="24"/>
          <w:szCs w:val="24"/>
          <w:rtl/>
        </w:rPr>
        <w:t>תה בישראל בזמנים שונים וישנה גם כיום בחלקים וביחידים מישראל התעוררות ורצון שמקורם בקדושה באמונה החזקה בה</w:t>
      </w:r>
      <w:r w:rsidRPr="004E0137">
        <w:rPr>
          <w:rFonts w:ascii="David" w:hAnsi="David" w:cs="David"/>
          <w:sz w:val="24"/>
          <w:szCs w:val="24"/>
        </w:rPr>
        <w:t xml:space="preserve"> </w:t>
      </w:r>
      <w:r w:rsidRPr="004E0137">
        <w:rPr>
          <w:rFonts w:ascii="David" w:hAnsi="David" w:cs="David"/>
          <w:sz w:val="24"/>
          <w:szCs w:val="24"/>
          <w:rtl/>
        </w:rPr>
        <w:t xml:space="preserve">ובתורה, בקדושת ישראל </w:t>
      </w:r>
      <w:r w:rsidRPr="004E0137">
        <w:rPr>
          <w:rFonts w:ascii="David" w:hAnsi="David" w:cs="David" w:hint="cs"/>
          <w:sz w:val="24"/>
          <w:szCs w:val="24"/>
          <w:rtl/>
        </w:rPr>
        <w:t>ותעודתו</w:t>
      </w:r>
      <w:r w:rsidRPr="004E0137">
        <w:rPr>
          <w:rFonts w:ascii="David" w:hAnsi="David" w:cs="David"/>
          <w:sz w:val="24"/>
          <w:szCs w:val="24"/>
          <w:rtl/>
        </w:rPr>
        <w:t xml:space="preserve"> וברצון לקיים את רצון ה' שהיא גאולת ישראל השלמה. זהו השופר הגדול והמעולה רצון עם לה</w:t>
      </w:r>
      <w:r w:rsidRPr="004E0137">
        <w:rPr>
          <w:rFonts w:ascii="David" w:hAnsi="David" w:cs="David" w:hint="cs"/>
          <w:sz w:val="24"/>
          <w:szCs w:val="24"/>
          <w:rtl/>
        </w:rPr>
        <w:t>י</w:t>
      </w:r>
      <w:r w:rsidRPr="004E0137">
        <w:rPr>
          <w:rFonts w:ascii="David" w:hAnsi="David" w:cs="David"/>
          <w:sz w:val="24"/>
          <w:szCs w:val="24"/>
          <w:rtl/>
        </w:rPr>
        <w:t>גאל מתוך הרצון הנעלה למלא את תעודתו הגדולה שאינה נ</w:t>
      </w:r>
      <w:r w:rsidRPr="004E0137">
        <w:rPr>
          <w:rFonts w:ascii="David" w:hAnsi="David" w:cs="David" w:hint="cs"/>
          <w:sz w:val="24"/>
          <w:szCs w:val="24"/>
          <w:rtl/>
        </w:rPr>
        <w:t>י</w:t>
      </w:r>
      <w:r w:rsidRPr="004E0137">
        <w:rPr>
          <w:rFonts w:ascii="David" w:hAnsi="David" w:cs="David"/>
          <w:sz w:val="24"/>
          <w:szCs w:val="24"/>
          <w:rtl/>
        </w:rPr>
        <w:t>תנת להתמלא בהיותו גולה ועלוב</w:t>
      </w:r>
      <w:r w:rsidRPr="004E0137">
        <w:rPr>
          <w:rFonts w:ascii="David" w:hAnsi="David" w:cs="David" w:hint="cs"/>
          <w:sz w:val="24"/>
          <w:szCs w:val="24"/>
          <w:rtl/>
        </w:rPr>
        <w:t>.</w:t>
      </w:r>
    </w:p>
    <w:p w14:paraId="174EB47C" w14:textId="6BB0F653" w:rsidR="00E74B71" w:rsidRPr="004E0137" w:rsidRDefault="00B243D5" w:rsidP="00F24BD9">
      <w:pPr>
        <w:spacing w:line="360" w:lineRule="auto"/>
        <w:jc w:val="both"/>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62336" behindDoc="0" locked="0" layoutInCell="1" allowOverlap="1" wp14:anchorId="0E00E610" wp14:editId="769EEE68">
                <wp:simplePos x="0" y="0"/>
                <wp:positionH relativeFrom="column">
                  <wp:posOffset>3937000</wp:posOffset>
                </wp:positionH>
                <wp:positionV relativeFrom="paragraph">
                  <wp:posOffset>541655</wp:posOffset>
                </wp:positionV>
                <wp:extent cx="1887220" cy="1701800"/>
                <wp:effectExtent l="0" t="0" r="0" b="0"/>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87220" cy="1701800"/>
                        </a:xfrm>
                        <a:prstGeom prst="rect">
                          <a:avLst/>
                        </a:prstGeom>
                        <a:solidFill>
                          <a:srgbClr val="FFFFFF"/>
                        </a:solidFill>
                        <a:ln w="9525">
                          <a:noFill/>
                          <a:miter lim="800000"/>
                          <a:headEnd/>
                          <a:tailEnd/>
                        </a:ln>
                      </wps:spPr>
                      <wps:txbx>
                        <w:txbxContent>
                          <w:p w14:paraId="4FCBE767" w14:textId="0AEEC0B7" w:rsidR="006C3F58" w:rsidRPr="003F3431" w:rsidRDefault="006C3F58" w:rsidP="00DE0FD3">
                            <w:pPr>
                              <w:pStyle w:val="a0"/>
                              <w:rPr>
                                <w:rFonts w:cs="David"/>
                                <w:b/>
                                <w:bCs/>
                              </w:rPr>
                            </w:pPr>
                            <w:r w:rsidRPr="003F3431">
                              <w:rPr>
                                <w:rFonts w:hint="cs"/>
                                <w:rtl/>
                              </w:rPr>
                              <w:t>עיי</w:t>
                            </w:r>
                            <w:r w:rsidR="00B243D5">
                              <w:rPr>
                                <w:rFonts w:hint="cs"/>
                                <w:rtl/>
                              </w:rPr>
                              <w:t>נו</w:t>
                            </w:r>
                            <w:r w:rsidRPr="003F3431">
                              <w:rPr>
                                <w:rFonts w:hint="cs"/>
                                <w:rtl/>
                              </w:rPr>
                              <w:t xml:space="preserve"> בשלושת סוגי השופרות. איזה שופר מסמל לדעת</w:t>
                            </w:r>
                            <w:r w:rsidR="00B243D5">
                              <w:rPr>
                                <w:rFonts w:hint="cs"/>
                                <w:rtl/>
                              </w:rPr>
                              <w:t>כם</w:t>
                            </w:r>
                            <w:r w:rsidRPr="003F3431">
                              <w:rPr>
                                <w:rFonts w:hint="cs"/>
                                <w:rtl/>
                              </w:rPr>
                              <w:t xml:space="preserve"> את החלוצים הראשונים שהגיעו לארץ ישראל? הסב</w:t>
                            </w:r>
                            <w:r w:rsidR="00B243D5">
                              <w:rPr>
                                <w:rFonts w:hint="cs"/>
                                <w:rtl/>
                              </w:rPr>
                              <w:t>י</w:t>
                            </w:r>
                            <w:r w:rsidRPr="003F3431">
                              <w:rPr>
                                <w:rFonts w:hint="cs"/>
                                <w:rtl/>
                              </w:rPr>
                              <w:t>ר</w:t>
                            </w:r>
                            <w:r w:rsidR="00B243D5">
                              <w:rPr>
                                <w:rFonts w:hint="cs"/>
                                <w:rtl/>
                              </w:rPr>
                              <w:t>ו</w:t>
                            </w:r>
                            <w:r w:rsidRPr="003F3431">
                              <w:rPr>
                                <w:rFonts w:hint="cs"/>
                                <w:rtl/>
                              </w:rPr>
                              <w:t xml:space="preserve"> את תשובת</w:t>
                            </w:r>
                            <w:r w:rsidR="00B243D5">
                              <w:rPr>
                                <w:rFonts w:hint="cs"/>
                                <w:rtl/>
                              </w:rPr>
                              <w:t>כם</w:t>
                            </w:r>
                            <w:r w:rsidRPr="003F3431">
                              <w:rPr>
                                <w:rFonts w:cs="David" w:hint="cs"/>
                                <w:b/>
                                <w:bCs/>
                                <w:rtl/>
                              </w:rPr>
                              <w:t>.</w:t>
                            </w:r>
                          </w:p>
                          <w:p w14:paraId="5C792E56" w14:textId="77777777" w:rsidR="006C3F58" w:rsidRPr="00D859D8" w:rsidRDefault="006C3F58" w:rsidP="00E74B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0E610" id="_x0000_s1029" type="#_x0000_t202" style="position:absolute;left:0;text-align:left;margin-left:310pt;margin-top:42.65pt;width:148.6pt;height:134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" stroked="f">
                <v:textbox>
                  <w:txbxContent>
                    <w:p w14:paraId="4FCBE767" w14:textId="0AEEC0B7" w:rsidR="006C3F58" w:rsidRPr="003F3431" w:rsidRDefault="006C3F58" w:rsidP="00DE0FD3">
                      <w:pPr>
                        <w:pStyle w:val="a0"/>
                        <w:rPr>
                          <w:rFonts w:cs="David"/>
                          <w:b/>
                          <w:bCs/>
                        </w:rPr>
                      </w:pPr>
                      <w:r w:rsidRPr="003F3431">
                        <w:rPr>
                          <w:rFonts w:hint="cs"/>
                          <w:rtl/>
                        </w:rPr>
                        <w:t>עיי</w:t>
                      </w:r>
                      <w:r w:rsidR="00B243D5">
                        <w:rPr>
                          <w:rFonts w:hint="cs"/>
                          <w:rtl/>
                        </w:rPr>
                        <w:t>נו</w:t>
                      </w:r>
                      <w:r w:rsidRPr="003F3431">
                        <w:rPr>
                          <w:rFonts w:hint="cs"/>
                          <w:rtl/>
                        </w:rPr>
                        <w:t xml:space="preserve"> בשלושת סוגי השופרות. איזה שופר מסמל לדעת</w:t>
                      </w:r>
                      <w:r w:rsidR="00B243D5">
                        <w:rPr>
                          <w:rFonts w:hint="cs"/>
                          <w:rtl/>
                        </w:rPr>
                        <w:t>כם</w:t>
                      </w:r>
                      <w:r w:rsidRPr="003F3431">
                        <w:rPr>
                          <w:rFonts w:hint="cs"/>
                          <w:rtl/>
                        </w:rPr>
                        <w:t xml:space="preserve"> את החלוצים הראשונים שהגיעו לארץ ישראל? הסב</w:t>
                      </w:r>
                      <w:r w:rsidR="00B243D5">
                        <w:rPr>
                          <w:rFonts w:hint="cs"/>
                          <w:rtl/>
                        </w:rPr>
                        <w:t>י</w:t>
                      </w:r>
                      <w:r w:rsidRPr="003F3431">
                        <w:rPr>
                          <w:rFonts w:hint="cs"/>
                          <w:rtl/>
                        </w:rPr>
                        <w:t>ר</w:t>
                      </w:r>
                      <w:r w:rsidR="00B243D5">
                        <w:rPr>
                          <w:rFonts w:hint="cs"/>
                          <w:rtl/>
                        </w:rPr>
                        <w:t>ו</w:t>
                      </w:r>
                      <w:r w:rsidRPr="003F3431">
                        <w:rPr>
                          <w:rFonts w:hint="cs"/>
                          <w:rtl/>
                        </w:rPr>
                        <w:t xml:space="preserve"> את תשובת</w:t>
                      </w:r>
                      <w:r w:rsidR="00B243D5">
                        <w:rPr>
                          <w:rFonts w:hint="cs"/>
                          <w:rtl/>
                        </w:rPr>
                        <w:t>כם</w:t>
                      </w:r>
                      <w:r w:rsidRPr="003F3431">
                        <w:rPr>
                          <w:rFonts w:cs="David" w:hint="cs"/>
                          <w:b/>
                          <w:bCs/>
                          <w:rtl/>
                        </w:rPr>
                        <w:t>.</w:t>
                      </w:r>
                    </w:p>
                    <w:p w14:paraId="5C792E56" w14:textId="77777777" w:rsidR="006C3F58" w:rsidRPr="00D859D8" w:rsidRDefault="006C3F58" w:rsidP="00E74B71"/>
                  </w:txbxContent>
                </v:textbox>
                <w10:wrap type="square"/>
              </v:shape>
            </w:pict>
          </mc:Fallback>
        </mc:AlternateContent>
      </w:r>
      <w:r w:rsidR="00E74B71" w:rsidRPr="004E0137">
        <w:rPr>
          <w:rFonts w:ascii="David" w:hAnsi="David" w:cs="David"/>
          <w:sz w:val="24"/>
          <w:szCs w:val="24"/>
          <w:rtl/>
        </w:rPr>
        <w:t xml:space="preserve">ויש שהרצון הקדוש נחלש, אין ההתלהבות הגדולה לרעיונות עליונים שבקדושה. אבל נשאר לפחות הטבע האנושי הבריא, שגם הוא מקורו בקדושה. וטבע אנושי בריא זה מחולל רצון טבעי פשוט באומה להקים את שלטונה בארצה,  לקום ולהשתחרר לחיות חיי חופש פשוטים ככל העמים. רצון טבעי זה מתוך הרגשה לאומית טבעית, זהו השופר הבינוני הרגיל, המצוי </w:t>
      </w:r>
      <w:r w:rsidR="00CA67A1" w:rsidRPr="004E0137">
        <w:rPr>
          <w:rFonts w:ascii="David" w:hAnsi="David" w:cs="David"/>
          <w:sz w:val="24"/>
          <w:szCs w:val="24"/>
          <w:rtl/>
        </w:rPr>
        <w:t>בכל מקום. אף הוא שופר כשר, אעפ"י שמצ</w:t>
      </w:r>
      <w:r w:rsidR="00CA67A1" w:rsidRPr="004E0137">
        <w:rPr>
          <w:rFonts w:ascii="David" w:hAnsi="David" w:cs="David" w:hint="cs"/>
          <w:sz w:val="24"/>
          <w:szCs w:val="24"/>
          <w:rtl/>
        </w:rPr>
        <w:t>ו</w:t>
      </w:r>
      <w:r w:rsidR="00CA67A1" w:rsidRPr="004E0137">
        <w:rPr>
          <w:rFonts w:ascii="David" w:hAnsi="David" w:cs="David"/>
          <w:sz w:val="24"/>
          <w:szCs w:val="24"/>
          <w:rtl/>
        </w:rPr>
        <w:t>וה בראשון יותר מאשר בו</w:t>
      </w:r>
      <w:r w:rsidR="00CA67A1" w:rsidRPr="004E0137">
        <w:rPr>
          <w:rFonts w:ascii="David" w:hAnsi="David" w:cs="David"/>
          <w:sz w:val="24"/>
          <w:szCs w:val="24"/>
        </w:rPr>
        <w:t>. "</w:t>
      </w:r>
      <w:r w:rsidR="00CA67A1" w:rsidRPr="004E0137">
        <w:rPr>
          <w:rFonts w:ascii="David" w:hAnsi="David" w:cs="David" w:hint="cs"/>
          <w:sz w:val="24"/>
          <w:szCs w:val="24"/>
          <w:rtl/>
        </w:rPr>
        <w:t xml:space="preserve"> </w:t>
      </w:r>
      <w:r w:rsidR="00CA67A1" w:rsidRPr="004E0137">
        <w:rPr>
          <w:rFonts w:ascii="David" w:hAnsi="David" w:cs="David"/>
          <w:sz w:val="24"/>
          <w:szCs w:val="24"/>
          <w:rtl/>
        </w:rPr>
        <w:t>בדיעבד כל השופרות</w:t>
      </w:r>
      <w:r w:rsidR="00CA67A1">
        <w:rPr>
          <w:rFonts w:ascii="David" w:hAnsi="David" w:cs="David" w:hint="cs"/>
          <w:sz w:val="24"/>
          <w:szCs w:val="24"/>
          <w:rtl/>
        </w:rPr>
        <w:t xml:space="preserve"> כשרים".</w:t>
      </w:r>
    </w:p>
    <w:p w14:paraId="416EBA29" w14:textId="3300BF77" w:rsidR="00E74B71" w:rsidRPr="004E0137" w:rsidRDefault="00E74B71" w:rsidP="00D05DB1">
      <w:pPr>
        <w:spacing w:line="360" w:lineRule="auto"/>
        <w:jc w:val="both"/>
        <w:rPr>
          <w:rFonts w:ascii="David" w:hAnsi="David" w:cs="David"/>
          <w:sz w:val="24"/>
          <w:szCs w:val="24"/>
          <w:rtl/>
        </w:rPr>
      </w:pPr>
      <w:r w:rsidRPr="004E0137">
        <w:rPr>
          <w:rFonts w:ascii="David" w:hAnsi="David" w:cs="David"/>
          <w:sz w:val="24"/>
          <w:szCs w:val="24"/>
          <w:rtl/>
        </w:rPr>
        <w:t xml:space="preserve">אולם יש גם דרגה שלישית בשופר של משיח ואף היא מקבילה לשופר של ראש השנה: שופר קטן, פסול, שתוקעים בו בהכרח, אם אין שופר כשר בנמצא. אם אפסה התלהבות הקודש ורצון הגאולה הנעלה הנובע ממנה, ואם גם הרגשה אנושית לאומית וטבעית ורצון של חיי לאום בכבוד גם הם אפסו, אם אי אפשר לתקוע בשופר כשר לגאולה באים אויבי ישראל ותוקעים </w:t>
      </w:r>
      <w:r w:rsidRPr="004E0137">
        <w:rPr>
          <w:rFonts w:ascii="David" w:hAnsi="David" w:cs="David" w:hint="cs"/>
          <w:sz w:val="24"/>
          <w:szCs w:val="24"/>
          <w:rtl/>
        </w:rPr>
        <w:t>באוזנינ</w:t>
      </w:r>
      <w:r w:rsidRPr="004E0137">
        <w:rPr>
          <w:rFonts w:ascii="David" w:hAnsi="David" w:cs="David" w:hint="eastAsia"/>
          <w:sz w:val="24"/>
          <w:szCs w:val="24"/>
          <w:rtl/>
        </w:rPr>
        <w:t>ו</w:t>
      </w:r>
      <w:r w:rsidRPr="004E0137">
        <w:rPr>
          <w:rFonts w:ascii="David" w:hAnsi="David" w:cs="David"/>
          <w:sz w:val="24"/>
          <w:szCs w:val="24"/>
          <w:rtl/>
        </w:rPr>
        <w:t xml:space="preserve"> לגאולה. הם מכריחים אותנו לשמוע קול שופר, הם מתריעים ומרעישים </w:t>
      </w:r>
      <w:r w:rsidRPr="004E0137">
        <w:rPr>
          <w:rFonts w:ascii="David" w:hAnsi="David" w:cs="David" w:hint="cs"/>
          <w:sz w:val="24"/>
          <w:szCs w:val="24"/>
          <w:rtl/>
        </w:rPr>
        <w:t>באוזנינ</w:t>
      </w:r>
      <w:r w:rsidRPr="004E0137">
        <w:rPr>
          <w:rFonts w:ascii="David" w:hAnsi="David" w:cs="David" w:hint="eastAsia"/>
          <w:sz w:val="24"/>
          <w:szCs w:val="24"/>
          <w:rtl/>
        </w:rPr>
        <w:t>ו</w:t>
      </w:r>
      <w:r w:rsidRPr="004E0137">
        <w:rPr>
          <w:rFonts w:ascii="David" w:hAnsi="David" w:cs="David"/>
          <w:sz w:val="24"/>
          <w:szCs w:val="24"/>
          <w:rtl/>
        </w:rPr>
        <w:t xml:space="preserve"> ואינם נותנים לנו מנוח בגולה. שופר של חיה </w:t>
      </w:r>
      <w:r w:rsidRPr="004E0137">
        <w:rPr>
          <w:rFonts w:ascii="David" w:hAnsi="David" w:cs="David" w:hint="cs"/>
          <w:sz w:val="24"/>
          <w:szCs w:val="24"/>
          <w:rtl/>
        </w:rPr>
        <w:t>ט</w:t>
      </w:r>
      <w:r w:rsidRPr="004E0137">
        <w:rPr>
          <w:rFonts w:ascii="David" w:hAnsi="David" w:cs="David"/>
          <w:sz w:val="24"/>
          <w:szCs w:val="24"/>
          <w:rtl/>
        </w:rPr>
        <w:t xml:space="preserve">מאה נהפך לשופרו של משיח. עמלק, </w:t>
      </w:r>
      <w:proofErr w:type="spellStart"/>
      <w:r w:rsidRPr="004E0137">
        <w:rPr>
          <w:rFonts w:ascii="David" w:hAnsi="David" w:cs="David"/>
          <w:sz w:val="24"/>
          <w:szCs w:val="24"/>
          <w:rtl/>
        </w:rPr>
        <w:t>פיטלורה</w:t>
      </w:r>
      <w:proofErr w:type="spellEnd"/>
      <w:r w:rsidRPr="004E0137">
        <w:rPr>
          <w:rFonts w:ascii="David" w:hAnsi="David" w:cs="David"/>
          <w:sz w:val="24"/>
          <w:szCs w:val="24"/>
        </w:rPr>
        <w:t xml:space="preserve"> , </w:t>
      </w:r>
      <w:r w:rsidR="00EA7F9B">
        <w:rPr>
          <w:rStyle w:val="a9"/>
          <w:rFonts w:ascii="David" w:hAnsi="David" w:cs="David"/>
          <w:sz w:val="24"/>
          <w:szCs w:val="24"/>
        </w:rPr>
        <w:footnoteReference w:id="5"/>
      </w:r>
      <w:r w:rsidRPr="004E0137">
        <w:rPr>
          <w:rFonts w:ascii="David" w:hAnsi="David" w:cs="David"/>
          <w:sz w:val="24"/>
          <w:szCs w:val="24"/>
          <w:rtl/>
        </w:rPr>
        <w:t xml:space="preserve">היטלר, </w:t>
      </w:r>
      <w:proofErr w:type="spellStart"/>
      <w:r w:rsidRPr="004E0137">
        <w:rPr>
          <w:rFonts w:ascii="David" w:hAnsi="David" w:cs="David"/>
          <w:sz w:val="24"/>
          <w:szCs w:val="24"/>
          <w:rtl/>
        </w:rPr>
        <w:t>וכו</w:t>
      </w:r>
      <w:proofErr w:type="spellEnd"/>
      <w:r w:rsidRPr="004E0137">
        <w:rPr>
          <w:rFonts w:ascii="David" w:hAnsi="David" w:cs="David" w:hint="cs"/>
          <w:sz w:val="24"/>
          <w:szCs w:val="24"/>
          <w:rtl/>
        </w:rPr>
        <w:t>'</w:t>
      </w:r>
      <w:r w:rsidRPr="004E0137">
        <w:rPr>
          <w:rFonts w:ascii="David" w:hAnsi="David" w:cs="David"/>
          <w:sz w:val="24"/>
          <w:szCs w:val="24"/>
          <w:rtl/>
        </w:rPr>
        <w:t>, מעוררים לגאולה. ומי שלא שמע קול השופר הראשון</w:t>
      </w:r>
      <w:r w:rsidRPr="004E0137">
        <w:rPr>
          <w:rFonts w:ascii="David" w:hAnsi="David" w:cs="David" w:hint="cs"/>
          <w:sz w:val="24"/>
          <w:szCs w:val="24"/>
          <w:rtl/>
        </w:rPr>
        <w:t xml:space="preserve">, </w:t>
      </w:r>
      <w:r w:rsidRPr="004E0137">
        <w:rPr>
          <w:rFonts w:ascii="David" w:hAnsi="David" w:cs="David"/>
          <w:sz w:val="24"/>
          <w:szCs w:val="24"/>
          <w:rtl/>
        </w:rPr>
        <w:t>ואף לקול השופר השני הרגיל לא רצה לשמוע כי אזניו נאטמו הוא ישמע לקול השופר הטמא, הפסול, בעל כ</w:t>
      </w:r>
      <w:r w:rsidRPr="004E0137">
        <w:rPr>
          <w:rFonts w:ascii="David" w:hAnsi="David" w:cs="David" w:hint="cs"/>
          <w:sz w:val="24"/>
          <w:szCs w:val="24"/>
          <w:rtl/>
        </w:rPr>
        <w:t>ו</w:t>
      </w:r>
      <w:r w:rsidRPr="004E0137">
        <w:rPr>
          <w:rFonts w:ascii="David" w:hAnsi="David" w:cs="David"/>
          <w:sz w:val="24"/>
          <w:szCs w:val="24"/>
          <w:rtl/>
        </w:rPr>
        <w:t>רחו ישמ</w:t>
      </w:r>
      <w:r w:rsidRPr="004E0137">
        <w:rPr>
          <w:rFonts w:ascii="David" w:hAnsi="David" w:cs="David" w:hint="cs"/>
          <w:sz w:val="24"/>
          <w:szCs w:val="24"/>
          <w:rtl/>
        </w:rPr>
        <w:t>ע.</w:t>
      </w:r>
      <w:r w:rsidRPr="004E0137">
        <w:rPr>
          <w:rFonts w:ascii="David" w:hAnsi="David" w:cs="David"/>
          <w:sz w:val="24"/>
          <w:szCs w:val="24"/>
        </w:rPr>
        <w:t xml:space="preserve"> </w:t>
      </w:r>
    </w:p>
    <w:p w14:paraId="4FE88AD0" w14:textId="77777777" w:rsidR="00E74B71" w:rsidRPr="004E0137" w:rsidRDefault="00E74B71" w:rsidP="00D05DB1">
      <w:pPr>
        <w:spacing w:line="360" w:lineRule="auto"/>
        <w:jc w:val="both"/>
        <w:rPr>
          <w:rFonts w:ascii="David" w:hAnsi="David" w:cs="David"/>
          <w:sz w:val="24"/>
          <w:szCs w:val="24"/>
          <w:rtl/>
        </w:rPr>
      </w:pPr>
      <w:r w:rsidRPr="004E0137">
        <w:rPr>
          <w:rFonts w:ascii="David" w:hAnsi="David" w:cs="David"/>
          <w:sz w:val="24"/>
          <w:szCs w:val="24"/>
          <w:rtl/>
        </w:rPr>
        <w:t xml:space="preserve">ואף הוא יוצא ידי חובה, גם לאומיות זו של השוט, של "צרת היהודים", גם בה יש מן הגאולה. אולם, על שופר זה אין לברך, "כל שהוא מין קללה אין </w:t>
      </w:r>
      <w:proofErr w:type="spellStart"/>
      <w:r w:rsidRPr="004E0137">
        <w:rPr>
          <w:rFonts w:ascii="David" w:hAnsi="David" w:cs="David"/>
          <w:sz w:val="24"/>
          <w:szCs w:val="24"/>
          <w:rtl/>
        </w:rPr>
        <w:t>מברכין</w:t>
      </w:r>
      <w:proofErr w:type="spellEnd"/>
      <w:r w:rsidRPr="004E0137">
        <w:rPr>
          <w:rFonts w:ascii="David" w:hAnsi="David" w:cs="David"/>
          <w:sz w:val="24"/>
          <w:szCs w:val="24"/>
          <w:rtl/>
        </w:rPr>
        <w:t xml:space="preserve"> עליו"</w:t>
      </w:r>
      <w:r w:rsidRPr="004E0137">
        <w:rPr>
          <w:rFonts w:ascii="David" w:hAnsi="David" w:cs="David" w:hint="cs"/>
          <w:sz w:val="24"/>
          <w:szCs w:val="24"/>
          <w:rtl/>
        </w:rPr>
        <w:t xml:space="preserve"> (</w:t>
      </w:r>
      <w:r w:rsidRPr="004E0137">
        <w:rPr>
          <w:rFonts w:ascii="David" w:hAnsi="David" w:cs="David"/>
          <w:sz w:val="24"/>
          <w:szCs w:val="24"/>
          <w:rtl/>
        </w:rPr>
        <w:t>משנה ברכות ו, ד</w:t>
      </w:r>
      <w:r w:rsidRPr="004E0137">
        <w:rPr>
          <w:rFonts w:ascii="David" w:hAnsi="David" w:cs="David" w:hint="cs"/>
          <w:sz w:val="24"/>
          <w:szCs w:val="24"/>
          <w:rtl/>
        </w:rPr>
        <w:t>).</w:t>
      </w:r>
    </w:p>
    <w:p w14:paraId="72C8BB94" w14:textId="04DB78A8" w:rsidR="00E74B71" w:rsidRPr="004E0137" w:rsidRDefault="00E74B71" w:rsidP="00D05DB1">
      <w:pPr>
        <w:spacing w:line="360" w:lineRule="auto"/>
        <w:jc w:val="both"/>
        <w:rPr>
          <w:rFonts w:ascii="David" w:hAnsi="David" w:cs="David"/>
          <w:sz w:val="24"/>
          <w:szCs w:val="24"/>
          <w:rtl/>
        </w:rPr>
      </w:pPr>
      <w:r w:rsidRPr="004E0137">
        <w:rPr>
          <w:rFonts w:ascii="David" w:hAnsi="David" w:cs="David"/>
          <w:sz w:val="24"/>
          <w:szCs w:val="24"/>
          <w:rtl/>
        </w:rPr>
        <w:t xml:space="preserve">אנו מתפללים, שלא יביאנו הקב"ה עוד לידי שמיעת השופר הפסול והטמא בעל </w:t>
      </w:r>
      <w:r w:rsidRPr="004E0137">
        <w:rPr>
          <w:rFonts w:ascii="David" w:hAnsi="David" w:cs="David" w:hint="cs"/>
          <w:sz w:val="24"/>
          <w:szCs w:val="24"/>
          <w:rtl/>
        </w:rPr>
        <w:t>כרחינ</w:t>
      </w:r>
      <w:r w:rsidRPr="004E0137">
        <w:rPr>
          <w:rFonts w:ascii="David" w:hAnsi="David" w:cs="David" w:hint="eastAsia"/>
          <w:sz w:val="24"/>
          <w:szCs w:val="24"/>
          <w:rtl/>
        </w:rPr>
        <w:t>ו</w:t>
      </w:r>
      <w:r w:rsidRPr="004E0137">
        <w:rPr>
          <w:rFonts w:ascii="David" w:hAnsi="David" w:cs="David"/>
          <w:sz w:val="24"/>
          <w:szCs w:val="24"/>
          <w:rtl/>
        </w:rPr>
        <w:t>. ואף לשופר הפשוט, הבינוני, החילוני כמעט, אין אנו מתגעגעים ביותר. אנו תפ</w:t>
      </w:r>
      <w:r w:rsidRPr="004E0137">
        <w:rPr>
          <w:rFonts w:ascii="David" w:hAnsi="David" w:cs="David" w:hint="cs"/>
          <w:sz w:val="24"/>
          <w:szCs w:val="24"/>
          <w:rtl/>
        </w:rPr>
        <w:t>י</w:t>
      </w:r>
      <w:r w:rsidRPr="004E0137">
        <w:rPr>
          <w:rFonts w:ascii="David" w:hAnsi="David" w:cs="David"/>
          <w:sz w:val="24"/>
          <w:szCs w:val="24"/>
          <w:rtl/>
        </w:rPr>
        <w:t xml:space="preserve">לה: תקע בשופר גדול </w:t>
      </w:r>
      <w:r w:rsidRPr="004E0137">
        <w:rPr>
          <w:rFonts w:ascii="David" w:hAnsi="David" w:cs="David" w:hint="cs"/>
          <w:sz w:val="24"/>
          <w:szCs w:val="24"/>
          <w:rtl/>
        </w:rPr>
        <w:t>לחירותנו</w:t>
      </w:r>
      <w:r w:rsidRPr="004E0137">
        <w:rPr>
          <w:rFonts w:ascii="David" w:hAnsi="David" w:cs="David"/>
          <w:sz w:val="24"/>
          <w:szCs w:val="24"/>
          <w:rtl/>
        </w:rPr>
        <w:t>, שופר שבא מתוך עומק קדושתה של נשמת ישראל, מתוך קדש קדשינו, ואז תהא הגאולה שלמה</w:t>
      </w:r>
      <w:r w:rsidRPr="004E0137">
        <w:rPr>
          <w:rFonts w:ascii="David" w:hAnsi="David" w:cs="David" w:hint="cs"/>
          <w:sz w:val="24"/>
          <w:szCs w:val="24"/>
          <w:rtl/>
        </w:rPr>
        <w:t>.</w:t>
      </w:r>
    </w:p>
    <w:p w14:paraId="721773E1" w14:textId="1219F029" w:rsidR="002C1A62" w:rsidRPr="00133BDD" w:rsidRDefault="004D6720" w:rsidP="00DD3A5D">
      <w:pPr>
        <w:pStyle w:val="aff9"/>
        <w:rPr>
          <w:rtl/>
        </w:rPr>
      </w:pPr>
      <w:r w:rsidRPr="00FD33F5">
        <w:rPr>
          <w:rFonts w:hint="cs"/>
          <w:rtl/>
        </w:rPr>
        <w:lastRenderedPageBreak/>
        <w:t>להלן נשלב במהלך החוברת מספר סיפורים, בעיקר מעולמ</w:t>
      </w:r>
      <w:r w:rsidR="00133BDD" w:rsidRPr="00FD33F5">
        <w:rPr>
          <w:rFonts w:hint="cs"/>
          <w:rtl/>
        </w:rPr>
        <w:t>ם</w:t>
      </w:r>
      <w:r w:rsidRPr="00FD33F5">
        <w:rPr>
          <w:rFonts w:hint="cs"/>
          <w:rtl/>
        </w:rPr>
        <w:t xml:space="preserve"> של</w:t>
      </w:r>
      <w:r w:rsidR="00133BDD" w:rsidRPr="00FD33F5">
        <w:rPr>
          <w:rFonts w:hint="cs"/>
          <w:rtl/>
        </w:rPr>
        <w:t xml:space="preserve"> חכמי</w:t>
      </w:r>
      <w:r w:rsidRPr="00FD33F5">
        <w:rPr>
          <w:rFonts w:hint="cs"/>
          <w:rtl/>
        </w:rPr>
        <w:t xml:space="preserve"> יהדות המזרח. בסיפורים אלו ניתן לקרוא על היבטים ערכיים </w:t>
      </w:r>
      <w:r w:rsidR="00133BDD" w:rsidRPr="00FD33F5">
        <w:rPr>
          <w:rFonts w:hint="cs"/>
          <w:rtl/>
        </w:rPr>
        <w:t>וענייני מידות משמעותיים המהווים חלק בלתי נפרד מההיבט הרעיוני של החגים</w:t>
      </w:r>
      <w:r w:rsidRPr="00FD33F5">
        <w:rPr>
          <w:rFonts w:hint="cs"/>
          <w:rtl/>
        </w:rPr>
        <w:t>.</w:t>
      </w:r>
      <w:r w:rsidR="00133BDD" w:rsidRPr="00FD33F5">
        <w:rPr>
          <w:rFonts w:hint="cs"/>
          <w:rtl/>
        </w:rPr>
        <w:t xml:space="preserve"> לדוגמה, בסיפור להלן ניקרא על הרב יהודה פתייה</w:t>
      </w:r>
      <w:r w:rsidR="009A5C25" w:rsidRPr="00FD33F5">
        <w:rPr>
          <w:rStyle w:val="a9"/>
          <w:rtl/>
        </w:rPr>
        <w:footnoteReference w:id="6"/>
      </w:r>
      <w:r w:rsidR="00133BDD" w:rsidRPr="00FD33F5">
        <w:rPr>
          <w:rFonts w:hint="cs"/>
          <w:rtl/>
        </w:rPr>
        <w:t>, ואשתו רחל, שהסתפק באכילת פיתה כמנה עיקרית ויחידה בסעודת ליל ראש השנה ובלבד שלא לכעוס... המסר העולה מסיפור זה הוא שחשיבות תיקון היחסים בין אדם לחברו חשוב לא פחות מתיקון היחסים בין אדם למקום.</w:t>
      </w:r>
    </w:p>
    <w:p w14:paraId="33FB28AA" w14:textId="15E8B2CB" w:rsidR="002C1A62" w:rsidRPr="00D94DB7" w:rsidRDefault="002C1A62" w:rsidP="00D05DB1">
      <w:pPr>
        <w:spacing w:line="360" w:lineRule="auto"/>
        <w:jc w:val="center"/>
        <w:rPr>
          <w:rFonts w:asciiTheme="minorBidi" w:hAnsiTheme="minorBidi"/>
          <w:b/>
          <w:bCs/>
          <w:sz w:val="28"/>
          <w:szCs w:val="28"/>
          <w:rtl/>
        </w:rPr>
      </w:pPr>
      <w:r w:rsidRPr="00295C83">
        <w:rPr>
          <w:rFonts w:asciiTheme="minorBidi" w:hAnsiTheme="minorBidi" w:cs="Arial"/>
          <w:b/>
          <w:bCs/>
          <w:noProof/>
          <w:sz w:val="28"/>
          <w:szCs w:val="28"/>
          <w:rtl/>
        </w:rPr>
        <w:drawing>
          <wp:inline distT="0" distB="0" distL="0" distR="0" wp14:anchorId="10A761CD" wp14:editId="005FBAC9">
            <wp:extent cx="281940" cy="122897"/>
            <wp:effectExtent l="0" t="0" r="3810" b="0"/>
            <wp:docPr id="265" name="תמונה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Pr>
          <w:rFonts w:asciiTheme="minorBidi" w:hAnsiTheme="minorBidi" w:hint="cs"/>
          <w:b/>
          <w:bCs/>
          <w:sz w:val="28"/>
          <w:szCs w:val="28"/>
          <w:rtl/>
        </w:rPr>
        <w:t xml:space="preserve"> </w:t>
      </w:r>
      <w:r w:rsidRPr="00AC21DE">
        <w:rPr>
          <w:rStyle w:val="30"/>
          <w:rtl/>
        </w:rPr>
        <w:t>כל הסימנים ב… פיתה</w:t>
      </w:r>
      <w:r w:rsidR="002071CE">
        <w:rPr>
          <w:rStyle w:val="30"/>
          <w:rFonts w:hint="cs"/>
          <w:rtl/>
        </w:rPr>
        <w:t xml:space="preserve"> (סיפור)</w:t>
      </w:r>
      <w:r>
        <w:rPr>
          <w:rFonts w:asciiTheme="minorBidi" w:hAnsiTheme="minorBidi" w:hint="cs"/>
          <w:b/>
          <w:bCs/>
          <w:sz w:val="28"/>
          <w:szCs w:val="28"/>
          <w:rtl/>
        </w:rPr>
        <w:t xml:space="preserve"> </w:t>
      </w:r>
      <w:r w:rsidRPr="00295C83">
        <w:rPr>
          <w:rFonts w:asciiTheme="minorBidi" w:hAnsiTheme="minorBidi" w:cs="Arial"/>
          <w:b/>
          <w:bCs/>
          <w:noProof/>
          <w:sz w:val="28"/>
          <w:szCs w:val="28"/>
          <w:rtl/>
        </w:rPr>
        <w:drawing>
          <wp:inline distT="0" distB="0" distL="0" distR="0" wp14:anchorId="738D652B" wp14:editId="126F0CA6">
            <wp:extent cx="281940" cy="122897"/>
            <wp:effectExtent l="0" t="0" r="3810" b="0"/>
            <wp:docPr id="266" name="תמונה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3B61A22C" w14:textId="613382EB" w:rsidR="002C1A62" w:rsidRPr="00AC21DE" w:rsidRDefault="002C1A62" w:rsidP="00AC21DE">
      <w:pPr>
        <w:spacing w:line="360" w:lineRule="auto"/>
        <w:jc w:val="center"/>
        <w:rPr>
          <w:rFonts w:asciiTheme="minorBidi" w:hAnsiTheme="minorBidi"/>
          <w:sz w:val="20"/>
          <w:szCs w:val="20"/>
          <w:rtl/>
        </w:rPr>
      </w:pPr>
      <w:bookmarkStart w:id="10" w:name="_Hlk48812538"/>
      <w:r w:rsidRPr="00D94DB7">
        <w:rPr>
          <w:rFonts w:asciiTheme="minorBidi" w:hAnsiTheme="minorBidi"/>
          <w:sz w:val="20"/>
          <w:szCs w:val="20"/>
          <w:rtl/>
        </w:rPr>
        <w:t>מתוך אתר "חַכִּימָא"- סיפורים מחכמי המזרח</w:t>
      </w:r>
      <w:bookmarkEnd w:id="10"/>
    </w:p>
    <w:p w14:paraId="2B9739D8" w14:textId="77777777" w:rsidR="002C1A62" w:rsidRPr="00D94DB7" w:rsidRDefault="002C1A62" w:rsidP="00D05DB1">
      <w:pPr>
        <w:spacing w:line="360" w:lineRule="auto"/>
        <w:jc w:val="both"/>
        <w:rPr>
          <w:rFonts w:asciiTheme="minorBidi" w:hAnsiTheme="minorBidi"/>
          <w:b/>
          <w:bCs/>
          <w:rtl/>
        </w:rPr>
      </w:pPr>
      <w:r w:rsidRPr="00D94DB7">
        <w:rPr>
          <w:rFonts w:asciiTheme="minorBidi" w:hAnsiTheme="minorBidi"/>
          <w:b/>
          <w:bCs/>
          <w:rtl/>
        </w:rPr>
        <w:t>אף תקלה אחת לא פסחה על ביתם של הרב יהודה פתיה ואשתו רחל בליל ראש השנה. המנורה התנפצה וכל הסעודה הושחתה, ובכל זאת מאותו הערב צמחה ישועה. מה סודה של אותה סעודה?</w:t>
      </w:r>
    </w:p>
    <w:p w14:paraId="6392CE5C" w14:textId="77777777" w:rsidR="002C1A62" w:rsidRPr="00D94DB7" w:rsidRDefault="002C1A62" w:rsidP="009A5C25">
      <w:pPr>
        <w:spacing w:after="0" w:line="360" w:lineRule="auto"/>
        <w:jc w:val="both"/>
        <w:rPr>
          <w:rFonts w:asciiTheme="minorBidi" w:hAnsiTheme="minorBidi"/>
          <w:rtl/>
        </w:rPr>
      </w:pPr>
      <w:r w:rsidRPr="00D94DB7">
        <w:rPr>
          <w:rFonts w:asciiTheme="minorBidi" w:hAnsiTheme="minorBidi"/>
          <w:rtl/>
        </w:rPr>
        <w:t xml:space="preserve">כל הזקוקים </w:t>
      </w:r>
      <w:r w:rsidRPr="00AC21DE">
        <w:rPr>
          <w:rStyle w:val="afff"/>
          <w:rtl/>
        </w:rPr>
        <w:t>לברכה מצפים</w:t>
      </w:r>
      <w:r w:rsidRPr="00D94DB7">
        <w:rPr>
          <w:rFonts w:asciiTheme="minorBidi" w:hAnsiTheme="minorBidi"/>
          <w:rtl/>
        </w:rPr>
        <w:t xml:space="preserve"> לטקס הסימנים בליל ראש השנה, שהוא זמן מתאים לברכות. הרב יהודה פתיה ואשתו רחל ציפו שנים רבות לפרי בטן, ותלו תקוותם בטקס הסימנים. כאשר ערכה הרבנית רחל את השולחן, הניחה את מנורת הנפט בכניסה לבית, ולא השגיחה שהדלת נפתחה והרב יהודה נכנס ונתקל במנורה, שהתנפצה על הרצפה והתיזה נפט לכל עבר. אף שבגדיו התלכלכו מנפט, הרב פתיה האיר פנים לאשתו, איחל לה שנה טובה ואף ביקש את סליחתה על הפלת המנורה.</w:t>
      </w:r>
    </w:p>
    <w:p w14:paraId="120396C9" w14:textId="77777777" w:rsidR="002C1A62" w:rsidRPr="00D94DB7" w:rsidRDefault="002C1A62" w:rsidP="009A5C25">
      <w:pPr>
        <w:spacing w:after="0" w:line="360" w:lineRule="auto"/>
        <w:jc w:val="both"/>
        <w:rPr>
          <w:rFonts w:asciiTheme="minorBidi" w:hAnsiTheme="minorBidi"/>
          <w:rtl/>
        </w:rPr>
      </w:pPr>
      <w:r w:rsidRPr="00D94DB7">
        <w:rPr>
          <w:rFonts w:asciiTheme="minorBidi" w:hAnsiTheme="minorBidi"/>
          <w:rtl/>
        </w:rPr>
        <w:t>על הבית נפלה חשכה, והרב ואשתו החליטו לערוך את הסעודה על הגג. אך כשהתארגנו להעלות את מאכלי החג אל הגג החליקה הרבנית רחל על שלולית הנפט, וכל האוכל נפל על הרצפה. מכל הסעודה המפוארת, מכל סימני החג, לא נותרו אלא שתי פיתות.</w:t>
      </w:r>
    </w:p>
    <w:p w14:paraId="2EBC5E0F" w14:textId="77777777" w:rsidR="002C1A62" w:rsidRPr="00D94DB7" w:rsidRDefault="002C1A62" w:rsidP="009A5C25">
      <w:pPr>
        <w:spacing w:after="0" w:line="360" w:lineRule="auto"/>
        <w:jc w:val="both"/>
        <w:rPr>
          <w:rFonts w:asciiTheme="minorBidi" w:hAnsiTheme="minorBidi"/>
          <w:rtl/>
        </w:rPr>
      </w:pPr>
      <w:r w:rsidRPr="00D94DB7">
        <w:rPr>
          <w:rFonts w:asciiTheme="minorBidi" w:hAnsiTheme="minorBidi"/>
          <w:rtl/>
        </w:rPr>
        <w:t>נטלו הרב פתיה ואשתו את הפיתות הנותרות ועלו לגג. תחילה קידש הרב על הפיתות, אחר כך אמר עליהן את כל הברכות והסימנים, ולבסוף אכלו את הפיתות כמנה העיקרית והיחידה של סעודת החג.</w:t>
      </w:r>
    </w:p>
    <w:p w14:paraId="554D2BD5" w14:textId="2CD0E981" w:rsidR="00AC4249" w:rsidRPr="009A5C25" w:rsidRDefault="002C1A62" w:rsidP="009A5C25">
      <w:pPr>
        <w:spacing w:line="360" w:lineRule="auto"/>
        <w:jc w:val="both"/>
        <w:rPr>
          <w:rFonts w:asciiTheme="minorBidi" w:hAnsiTheme="minorBidi"/>
          <w:rtl/>
        </w:rPr>
      </w:pPr>
      <w:r w:rsidRPr="00D94DB7">
        <w:rPr>
          <w:rFonts w:asciiTheme="minorBidi" w:hAnsiTheme="minorBidi"/>
          <w:rtl/>
        </w:rPr>
        <w:t>באותה השנה נפקדו הרב פתיה ואשתו רחל בפרי בטן. הרב פתיה נהג להסביר שזכו לכך משום שלא כעסו זה על זה בליל החג.</w:t>
      </w:r>
    </w:p>
    <w:p w14:paraId="766A4EBA" w14:textId="33268F23" w:rsidR="00D501D2" w:rsidRPr="00A13028" w:rsidRDefault="00D501D2" w:rsidP="00DD3A5D">
      <w:pPr>
        <w:pStyle w:val="aff9"/>
        <w:rPr>
          <w:rtl/>
        </w:rPr>
      </w:pPr>
      <w:r w:rsidRPr="00A13028">
        <w:rPr>
          <w:rFonts w:hint="cs"/>
          <w:rtl/>
        </w:rPr>
        <w:lastRenderedPageBreak/>
        <w:t>מהמקורות לעיל למדנו על ראש השנה כיום תשובה והמלכת הקב"ה עלינו. מדוע לא נזכרות משמעויות אלו בתורה, ולמעשה בתורה כלל לא מתואר מהותו של יום קדוש זה חוץ מהגדרתו כיום תרועה? נעיין בדברי ה"נתיבות שלום" להלן בנושא זה:</w:t>
      </w:r>
    </w:p>
    <w:p w14:paraId="675B3386" w14:textId="40A4344B" w:rsidR="00D501D2" w:rsidRDefault="0004205A" w:rsidP="00AC21DE">
      <w:pPr>
        <w:pStyle w:val="3"/>
        <w:rPr>
          <w:rtl/>
        </w:rPr>
      </w:pPr>
      <w:bookmarkStart w:id="11" w:name="_Toc108538142"/>
      <w:bookmarkStart w:id="12" w:name="_Toc170721156"/>
      <w:r w:rsidRPr="00553879">
        <w:rPr>
          <w:rFonts w:hint="cs"/>
          <w:b/>
          <w:noProof/>
          <w:rtl/>
        </w:rPr>
        <w:drawing>
          <wp:inline distT="0" distB="0" distL="0" distR="0" wp14:anchorId="022E562E" wp14:editId="46ACDDE7">
            <wp:extent cx="631190" cy="120015"/>
            <wp:effectExtent l="0" t="0" r="0" b="0"/>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4E0137">
        <w:rPr>
          <w:rFonts w:hint="cs"/>
          <w:rtl/>
        </w:rPr>
        <w:t>האדמו"ר מסלונים</w:t>
      </w:r>
      <w:r w:rsidRPr="004E0137">
        <w:rPr>
          <w:vertAlign w:val="superscript"/>
          <w:rtl/>
        </w:rPr>
        <w:footnoteReference w:id="7"/>
      </w:r>
      <w:r w:rsidRPr="004E0137">
        <w:rPr>
          <w:rFonts w:hint="cs"/>
          <w:rtl/>
        </w:rPr>
        <w:t xml:space="preserve"> </w:t>
      </w:r>
      <w:r>
        <w:rPr>
          <w:rFonts w:hint="cs"/>
          <w:rtl/>
        </w:rPr>
        <w:t xml:space="preserve">- </w:t>
      </w:r>
      <w:r w:rsidR="00D501D2" w:rsidRPr="004E0137">
        <w:rPr>
          <w:rtl/>
        </w:rPr>
        <w:t>היום הרת עולם</w:t>
      </w:r>
      <w:r w:rsidRPr="00553879">
        <w:rPr>
          <w:b/>
          <w:noProof/>
          <w:rtl/>
        </w:rPr>
        <w:drawing>
          <wp:inline distT="0" distB="0" distL="0" distR="0" wp14:anchorId="56BF5276" wp14:editId="04CB5303">
            <wp:extent cx="631190" cy="120015"/>
            <wp:effectExtent l="0" t="0" r="0" b="0"/>
            <wp:docPr id="241" name="תמונה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1"/>
      <w:bookmarkEnd w:id="12"/>
    </w:p>
    <w:p w14:paraId="63A16A7C" w14:textId="77777777" w:rsidR="00D501D2" w:rsidRPr="004E0137" w:rsidRDefault="00D501D2" w:rsidP="00D05DB1">
      <w:pPr>
        <w:pStyle w:val="af4"/>
        <w:rPr>
          <w:rtl/>
        </w:rPr>
      </w:pPr>
      <w:r w:rsidRPr="004E0137">
        <w:rPr>
          <w:rtl/>
        </w:rPr>
        <w:t>נתיבות שלום</w:t>
      </w:r>
      <w:r w:rsidRPr="004E0137">
        <w:rPr>
          <w:rFonts w:hint="cs"/>
          <w:rtl/>
        </w:rPr>
        <w:t xml:space="preserve">, עמודים ק"ז </w:t>
      </w:r>
      <w:r w:rsidRPr="004E0137">
        <w:rPr>
          <w:rtl/>
        </w:rPr>
        <w:t>–</w:t>
      </w:r>
      <w:r w:rsidRPr="004E0137">
        <w:rPr>
          <w:rFonts w:hint="cs"/>
          <w:rtl/>
        </w:rPr>
        <w:t xml:space="preserve"> ק"י</w:t>
      </w:r>
    </w:p>
    <w:p w14:paraId="1CA0F27B" w14:textId="0CB6DBAF" w:rsidR="00D501D2" w:rsidRPr="004E0137" w:rsidRDefault="00D501D2" w:rsidP="00DD3A5D">
      <w:pPr>
        <w:spacing w:before="240" w:line="360" w:lineRule="auto"/>
        <w:jc w:val="both"/>
        <w:rPr>
          <w:rFonts w:ascii="David" w:hAnsi="David" w:cs="David"/>
          <w:sz w:val="24"/>
          <w:szCs w:val="24"/>
          <w:rtl/>
        </w:rPr>
      </w:pPr>
      <w:r w:rsidRPr="004E0137">
        <w:rPr>
          <w:rFonts w:ascii="David" w:hAnsi="David" w:cs="David"/>
          <w:sz w:val="24"/>
          <w:szCs w:val="24"/>
          <w:rtl/>
        </w:rPr>
        <w:t xml:space="preserve">ונתנה תוקף </w:t>
      </w:r>
      <w:r w:rsidRPr="004E0137">
        <w:rPr>
          <w:rFonts w:ascii="David" w:hAnsi="David" w:cs="David" w:hint="cs"/>
          <w:sz w:val="24"/>
          <w:szCs w:val="24"/>
          <w:rtl/>
        </w:rPr>
        <w:t xml:space="preserve">קדושת היום כי הוא נורא ואיום. יש להבין עניינו של ראש השנה שהוא היום הקדוש לאדונינו כלשון הנביא (נחמיה ח'). </w:t>
      </w:r>
      <w:proofErr w:type="spellStart"/>
      <w:r w:rsidRPr="004E0137">
        <w:rPr>
          <w:rFonts w:ascii="David" w:hAnsi="David" w:cs="David" w:hint="cs"/>
          <w:sz w:val="24"/>
          <w:szCs w:val="24"/>
          <w:rtl/>
        </w:rPr>
        <w:t>דהנה</w:t>
      </w:r>
      <w:proofErr w:type="spellEnd"/>
      <w:r w:rsidRPr="004E0137">
        <w:rPr>
          <w:rFonts w:ascii="David" w:hAnsi="David" w:cs="David" w:hint="cs"/>
          <w:sz w:val="24"/>
          <w:szCs w:val="24"/>
          <w:rtl/>
        </w:rPr>
        <w:t xml:space="preserve"> בפשטות הוא יום הדין. בו</w:t>
      </w:r>
      <w:r w:rsidR="00DD0268">
        <w:rPr>
          <w:rFonts w:ascii="David" w:hAnsi="David" w:cs="David" w:hint="cs"/>
          <w:sz w:val="24"/>
          <w:szCs w:val="24"/>
          <w:rtl/>
        </w:rPr>
        <w:t xml:space="preserve"> </w:t>
      </w:r>
      <w:r w:rsidRPr="004E0137">
        <w:rPr>
          <w:rFonts w:ascii="David" w:hAnsi="David" w:cs="David" w:hint="cs"/>
          <w:sz w:val="24"/>
          <w:szCs w:val="24"/>
          <w:rtl/>
        </w:rPr>
        <w:t>יעמיד במשפט כל יצורי עולמים. וכמאמר חז"ל (ראש השנה ט"ז.) בראש השנה כל באי עולם עוברים לפניו כבני מרון...</w:t>
      </w:r>
    </w:p>
    <w:p w14:paraId="6583257C" w14:textId="5DA326BE" w:rsidR="00D501D2" w:rsidRPr="004E0137" w:rsidRDefault="00D501D2" w:rsidP="00D05DB1">
      <w:pPr>
        <w:spacing w:line="360" w:lineRule="auto"/>
        <w:jc w:val="both"/>
        <w:rPr>
          <w:rFonts w:ascii="David" w:hAnsi="David" w:cs="David"/>
          <w:sz w:val="24"/>
          <w:szCs w:val="24"/>
          <w:rtl/>
        </w:rPr>
      </w:pPr>
      <w:r w:rsidRPr="004E0137">
        <w:rPr>
          <w:rFonts w:ascii="David" w:hAnsi="David" w:cs="David" w:hint="cs"/>
          <w:sz w:val="24"/>
          <w:szCs w:val="24"/>
          <w:rtl/>
        </w:rPr>
        <w:t>לפי זה תמוה מאד, מפני מה לא נזכר כלל עניין יום הדין</w:t>
      </w:r>
      <w:r w:rsidR="009A5C25">
        <w:rPr>
          <w:rFonts w:ascii="David" w:hAnsi="David" w:cs="David" w:hint="cs"/>
          <w:sz w:val="24"/>
          <w:szCs w:val="24"/>
          <w:rtl/>
        </w:rPr>
        <w:t xml:space="preserve"> </w:t>
      </w:r>
      <w:r w:rsidRPr="004E0137">
        <w:rPr>
          <w:rFonts w:ascii="David" w:hAnsi="David" w:cs="David" w:hint="cs"/>
          <w:sz w:val="24"/>
          <w:szCs w:val="24"/>
          <w:rtl/>
        </w:rPr>
        <w:t xml:space="preserve">בפרשת המועדות (ויקרא כ"ג) </w:t>
      </w:r>
      <w:proofErr w:type="spellStart"/>
      <w:r w:rsidRPr="004E0137">
        <w:rPr>
          <w:rFonts w:ascii="David" w:hAnsi="David" w:cs="David" w:hint="cs"/>
          <w:sz w:val="24"/>
          <w:szCs w:val="24"/>
          <w:rtl/>
        </w:rPr>
        <w:t>דכתיב</w:t>
      </w:r>
      <w:proofErr w:type="spellEnd"/>
      <w:r w:rsidRPr="004E0137">
        <w:rPr>
          <w:rFonts w:ascii="David" w:hAnsi="David" w:cs="David" w:hint="cs"/>
          <w:sz w:val="24"/>
          <w:szCs w:val="24"/>
          <w:rtl/>
        </w:rPr>
        <w:t xml:space="preserve"> </w:t>
      </w:r>
      <w:r w:rsidR="009A5C25">
        <w:rPr>
          <w:rFonts w:ascii="David" w:hAnsi="David" w:cs="David" w:hint="cs"/>
          <w:sz w:val="24"/>
          <w:szCs w:val="24"/>
          <w:rtl/>
        </w:rPr>
        <w:t>"</w:t>
      </w:r>
      <w:r w:rsidRPr="004E0137">
        <w:rPr>
          <w:rFonts w:ascii="David" w:hAnsi="David" w:cs="David" w:hint="cs"/>
          <w:sz w:val="24"/>
          <w:szCs w:val="24"/>
          <w:rtl/>
        </w:rPr>
        <w:t>בחודש השביעי באחד לחודש יהיה לכם שבתון זיכרון תרועה מקרא קודש</w:t>
      </w:r>
      <w:r w:rsidR="009A5C25">
        <w:rPr>
          <w:rFonts w:ascii="David" w:hAnsi="David" w:cs="David" w:hint="cs"/>
          <w:sz w:val="24"/>
          <w:szCs w:val="24"/>
          <w:rtl/>
        </w:rPr>
        <w:t>"</w:t>
      </w:r>
      <w:r w:rsidRPr="004E0137">
        <w:rPr>
          <w:rFonts w:ascii="David" w:hAnsi="David" w:cs="David" w:hint="cs"/>
          <w:sz w:val="24"/>
          <w:szCs w:val="24"/>
          <w:rtl/>
        </w:rPr>
        <w:t xml:space="preserve"> וגו', ולא נאמר שום רמז שהוא יום הדין כעין שנזכר עניינו שחל יום לגבי יום הכיפורים או בחג הפסח וסוכות שנתבאר עניינם בתורה.</w:t>
      </w:r>
    </w:p>
    <w:p w14:paraId="7341E6DA" w14:textId="77777777" w:rsidR="00D501D2" w:rsidRPr="004E0137" w:rsidRDefault="00D501D2" w:rsidP="00D05DB1">
      <w:pPr>
        <w:spacing w:line="360" w:lineRule="auto"/>
        <w:jc w:val="both"/>
        <w:rPr>
          <w:rFonts w:ascii="David" w:hAnsi="David" w:cs="David"/>
          <w:sz w:val="24"/>
          <w:szCs w:val="24"/>
          <w:rtl/>
        </w:rPr>
      </w:pPr>
      <w:r w:rsidRPr="004E0137">
        <w:rPr>
          <w:rFonts w:ascii="David" w:hAnsi="David" w:cs="David" w:hint="cs"/>
          <w:sz w:val="24"/>
          <w:szCs w:val="24"/>
          <w:rtl/>
        </w:rPr>
        <w:t xml:space="preserve">ובעצם מהות יום הדין גם כן יש להבהיר. </w:t>
      </w:r>
      <w:proofErr w:type="spellStart"/>
      <w:r w:rsidRPr="004E0137">
        <w:rPr>
          <w:rFonts w:ascii="David" w:hAnsi="David" w:cs="David" w:hint="cs"/>
          <w:sz w:val="24"/>
          <w:szCs w:val="24"/>
          <w:rtl/>
        </w:rPr>
        <w:t>דמלשון</w:t>
      </w:r>
      <w:proofErr w:type="spellEnd"/>
      <w:r w:rsidRPr="004E0137">
        <w:rPr>
          <w:rFonts w:ascii="David" w:hAnsi="David" w:cs="David" w:hint="cs"/>
          <w:sz w:val="24"/>
          <w:szCs w:val="24"/>
          <w:rtl/>
        </w:rPr>
        <w:t xml:space="preserve"> חז"ל שכל באי עולם עוברים לפניו כבני מרון, משמע שיום הדין מקיף בני ברית ושאינם בני ברית, בעלי בחירה ושאינם בעלי בחירה, וכמאמר הפייטן: "ותספור ותמנה נפש כל חי ותחתוך קצבה לכל </w:t>
      </w:r>
      <w:proofErr w:type="spellStart"/>
      <w:r w:rsidRPr="004E0137">
        <w:rPr>
          <w:rFonts w:ascii="David" w:hAnsi="David" w:cs="David" w:hint="cs"/>
          <w:sz w:val="24"/>
          <w:szCs w:val="24"/>
          <w:rtl/>
        </w:rPr>
        <w:t>בריותך</w:t>
      </w:r>
      <w:proofErr w:type="spellEnd"/>
      <w:r w:rsidRPr="004E0137">
        <w:rPr>
          <w:rFonts w:ascii="David" w:hAnsi="David" w:cs="David" w:hint="cs"/>
          <w:sz w:val="24"/>
          <w:szCs w:val="24"/>
          <w:rtl/>
        </w:rPr>
        <w:t xml:space="preserve">". וכמו שאומרים בזיכרונות כי תביא חוק זיכרון להיפקד כל רוח ונפש להיזכר מעשים רבים והמון בריות לאין תכלית מי לא נפקד כהיום הזה </w:t>
      </w:r>
      <w:proofErr w:type="spellStart"/>
      <w:r w:rsidRPr="004E0137">
        <w:rPr>
          <w:rFonts w:ascii="David" w:hAnsi="David" w:cs="David" w:hint="cs"/>
          <w:sz w:val="24"/>
          <w:szCs w:val="24"/>
          <w:rtl/>
        </w:rPr>
        <w:t>וכו</w:t>
      </w:r>
      <w:proofErr w:type="spellEnd"/>
      <w:r w:rsidRPr="004E0137">
        <w:rPr>
          <w:rFonts w:ascii="David" w:hAnsi="David" w:cs="David" w:hint="cs"/>
          <w:sz w:val="24"/>
          <w:szCs w:val="24"/>
          <w:rtl/>
        </w:rPr>
        <w:t>'. והיינו שכל רוח ונפש והמון בריות נכללים ביום הדין. וצריך לפי זה להבין מה משמעות יום הדין ביחס למי שאינו בעל בחירה, ועוד יותר מצינו שאפילו מלאכים יחפזון וחיל ורעדה יאחזון ויאמרו הנה יום הדין לפקוד על צבא מרום בדין וכו' מה שייך יום הדין לפקוד לגבי המלאכים, וכי יש להם בחירה לעשות כרצונם?...</w:t>
      </w:r>
    </w:p>
    <w:p w14:paraId="42422D1C" w14:textId="4A4FFD06" w:rsidR="00D501D2" w:rsidRPr="004E0137" w:rsidRDefault="00D501D2" w:rsidP="00D05DB1">
      <w:pPr>
        <w:spacing w:line="360" w:lineRule="auto"/>
        <w:jc w:val="both"/>
        <w:rPr>
          <w:rFonts w:ascii="David" w:hAnsi="David" w:cs="David"/>
          <w:sz w:val="24"/>
          <w:szCs w:val="24"/>
          <w:rtl/>
        </w:rPr>
      </w:pPr>
      <w:r w:rsidRPr="004E0137">
        <w:rPr>
          <w:rFonts w:ascii="David" w:hAnsi="David" w:cs="David" w:hint="cs"/>
          <w:sz w:val="24"/>
          <w:szCs w:val="24"/>
          <w:rtl/>
        </w:rPr>
        <w:t xml:space="preserve">עוד יש להתבונן שהרי מצינו </w:t>
      </w:r>
      <w:proofErr w:type="spellStart"/>
      <w:r w:rsidRPr="004E0137">
        <w:rPr>
          <w:rFonts w:ascii="David" w:hAnsi="David" w:cs="David" w:hint="cs"/>
          <w:sz w:val="24"/>
          <w:szCs w:val="24"/>
          <w:rtl/>
        </w:rPr>
        <w:t>דראש</w:t>
      </w:r>
      <w:proofErr w:type="spellEnd"/>
      <w:r w:rsidRPr="004E0137">
        <w:rPr>
          <w:rFonts w:ascii="David" w:hAnsi="David" w:cs="David" w:hint="cs"/>
          <w:sz w:val="24"/>
          <w:szCs w:val="24"/>
          <w:rtl/>
        </w:rPr>
        <w:t xml:space="preserve"> השנה כלשון הכתוב (תהילים פא) </w:t>
      </w:r>
      <w:r w:rsidR="009A5C25">
        <w:rPr>
          <w:rFonts w:ascii="David" w:hAnsi="David" w:cs="David" w:hint="cs"/>
          <w:sz w:val="24"/>
          <w:szCs w:val="24"/>
          <w:rtl/>
        </w:rPr>
        <w:t>"</w:t>
      </w:r>
      <w:r w:rsidRPr="004E0137">
        <w:rPr>
          <w:rFonts w:ascii="David" w:hAnsi="David" w:cs="David" w:hint="cs"/>
          <w:sz w:val="24"/>
          <w:szCs w:val="24"/>
          <w:rtl/>
        </w:rPr>
        <w:t xml:space="preserve">תקעו בחודש שופר </w:t>
      </w:r>
      <w:proofErr w:type="spellStart"/>
      <w:r w:rsidRPr="004E0137">
        <w:rPr>
          <w:rFonts w:ascii="David" w:hAnsi="David" w:cs="David" w:hint="cs"/>
          <w:sz w:val="24"/>
          <w:szCs w:val="24"/>
          <w:rtl/>
        </w:rPr>
        <w:t>בכס</w:t>
      </w:r>
      <w:r w:rsidR="009A5C25">
        <w:rPr>
          <w:rFonts w:ascii="David" w:hAnsi="David" w:cs="David" w:hint="cs"/>
          <w:sz w:val="24"/>
          <w:szCs w:val="24"/>
          <w:rtl/>
        </w:rPr>
        <w:t>ה</w:t>
      </w:r>
      <w:proofErr w:type="spellEnd"/>
      <w:r w:rsidRPr="004E0137">
        <w:rPr>
          <w:rFonts w:ascii="David" w:hAnsi="David" w:cs="David" w:hint="cs"/>
          <w:sz w:val="24"/>
          <w:szCs w:val="24"/>
          <w:rtl/>
        </w:rPr>
        <w:t xml:space="preserve"> ליום חגנו</w:t>
      </w:r>
      <w:r w:rsidR="009A5C25">
        <w:rPr>
          <w:rFonts w:ascii="David" w:hAnsi="David" w:cs="David" w:hint="cs"/>
          <w:sz w:val="24"/>
          <w:szCs w:val="24"/>
          <w:rtl/>
        </w:rPr>
        <w:t>"</w:t>
      </w:r>
      <w:r w:rsidRPr="004E0137">
        <w:rPr>
          <w:rFonts w:ascii="David" w:hAnsi="David" w:cs="David" w:hint="cs"/>
          <w:sz w:val="24"/>
          <w:szCs w:val="24"/>
          <w:rtl/>
        </w:rPr>
        <w:t xml:space="preserve">, ונכתב בתורתנו הקדושה בפרשת המועדות, וכן מברכים עליו שהחיינו ושמחים על הופעתו, ובתפילה אומרים ותיתן לנו ה' אלוקינו באהבה את יום </w:t>
      </w:r>
      <w:proofErr w:type="spellStart"/>
      <w:r w:rsidRPr="004E0137">
        <w:rPr>
          <w:rFonts w:ascii="David" w:hAnsi="David" w:cs="David" w:hint="cs"/>
          <w:sz w:val="24"/>
          <w:szCs w:val="24"/>
          <w:rtl/>
        </w:rPr>
        <w:t>הזכרון</w:t>
      </w:r>
      <w:proofErr w:type="spellEnd"/>
      <w:r w:rsidRPr="004E0137">
        <w:rPr>
          <w:rFonts w:ascii="David" w:hAnsi="David" w:cs="David" w:hint="cs"/>
          <w:sz w:val="24"/>
          <w:szCs w:val="24"/>
          <w:rtl/>
        </w:rPr>
        <w:t xml:space="preserve"> הזה, ואם היה רק כפשוטו שהוא יום הדין והמשפט הרי לכאורה אינו חג אלא יום עצב ודאגה. וביותר צריך להבין בספר נחמיה שכתוב </w:t>
      </w:r>
      <w:r w:rsidR="009534AE">
        <w:rPr>
          <w:rFonts w:ascii="David" w:hAnsi="David" w:cs="David" w:hint="cs"/>
          <w:sz w:val="24"/>
          <w:szCs w:val="24"/>
          <w:rtl/>
        </w:rPr>
        <w:t>"</w:t>
      </w:r>
      <w:r w:rsidRPr="004E0137">
        <w:rPr>
          <w:rFonts w:ascii="David" w:hAnsi="David" w:cs="David" w:hint="cs"/>
          <w:sz w:val="24"/>
          <w:szCs w:val="24"/>
          <w:rtl/>
        </w:rPr>
        <w:t xml:space="preserve">ויביא עזרא הכהן את התורה לפני הקהל </w:t>
      </w:r>
      <w:proofErr w:type="spellStart"/>
      <w:r w:rsidRPr="004E0137">
        <w:rPr>
          <w:rFonts w:ascii="David" w:hAnsi="David" w:cs="David" w:hint="cs"/>
          <w:sz w:val="24"/>
          <w:szCs w:val="24"/>
          <w:rtl/>
        </w:rPr>
        <w:t>למאיש</w:t>
      </w:r>
      <w:proofErr w:type="spellEnd"/>
      <w:r w:rsidRPr="004E0137">
        <w:rPr>
          <w:rFonts w:ascii="David" w:hAnsi="David" w:cs="David" w:hint="cs"/>
          <w:sz w:val="24"/>
          <w:szCs w:val="24"/>
          <w:rtl/>
        </w:rPr>
        <w:t xml:space="preserve"> ועד אישה וכל מבין לשמוע ביום אחד לחודש השביעי ויקרא בו</w:t>
      </w:r>
      <w:r w:rsidR="009534AE">
        <w:rPr>
          <w:rFonts w:ascii="David" w:hAnsi="David" w:cs="David" w:hint="cs"/>
          <w:sz w:val="24"/>
          <w:szCs w:val="24"/>
          <w:rtl/>
        </w:rPr>
        <w:t>"</w:t>
      </w:r>
      <w:r w:rsidRPr="004E0137">
        <w:rPr>
          <w:rFonts w:ascii="David" w:hAnsi="David" w:cs="David" w:hint="cs"/>
          <w:sz w:val="24"/>
          <w:szCs w:val="24"/>
          <w:rtl/>
        </w:rPr>
        <w:t xml:space="preserve"> וגו' "ויקרא בספר...</w:t>
      </w:r>
      <w:r w:rsidRPr="004E0137">
        <w:rPr>
          <w:rFonts w:ascii="David" w:hAnsi="David" w:cs="David"/>
          <w:sz w:val="24"/>
          <w:szCs w:val="24"/>
          <w:rtl/>
        </w:rPr>
        <w:t>וַיֹּאמֶר נְחֶמְיָה</w:t>
      </w:r>
      <w:r w:rsidRPr="004E0137">
        <w:rPr>
          <w:rFonts w:ascii="David" w:hAnsi="David" w:cs="David" w:hint="cs"/>
          <w:sz w:val="24"/>
          <w:szCs w:val="24"/>
          <w:rtl/>
        </w:rPr>
        <w:t xml:space="preserve"> וגו' היום </w:t>
      </w:r>
      <w:r w:rsidRPr="004E0137">
        <w:rPr>
          <w:rFonts w:ascii="David" w:hAnsi="David" w:cs="David"/>
          <w:sz w:val="24"/>
          <w:szCs w:val="24"/>
          <w:rtl/>
        </w:rPr>
        <w:t>קָדֹשׁ הוּא לַ</w:t>
      </w:r>
      <w:r w:rsidRPr="004E0137">
        <w:rPr>
          <w:rFonts w:ascii="David" w:hAnsi="David" w:cs="David" w:hint="cs"/>
          <w:sz w:val="24"/>
          <w:szCs w:val="24"/>
          <w:rtl/>
        </w:rPr>
        <w:t>ה'</w:t>
      </w:r>
      <w:r w:rsidRPr="004E0137">
        <w:rPr>
          <w:rFonts w:ascii="David" w:hAnsi="David" w:cs="David"/>
          <w:sz w:val="24"/>
          <w:szCs w:val="24"/>
          <w:rtl/>
        </w:rPr>
        <w:t xml:space="preserve"> </w:t>
      </w:r>
      <w:proofErr w:type="spellStart"/>
      <w:r w:rsidRPr="004E0137">
        <w:rPr>
          <w:rFonts w:ascii="David" w:hAnsi="David" w:cs="David"/>
          <w:sz w:val="24"/>
          <w:szCs w:val="24"/>
          <w:rtl/>
        </w:rPr>
        <w:t>אֱלֹ</w:t>
      </w:r>
      <w:r w:rsidRPr="004E0137">
        <w:rPr>
          <w:rFonts w:ascii="David" w:hAnsi="David" w:cs="David" w:hint="cs"/>
          <w:sz w:val="24"/>
          <w:szCs w:val="24"/>
          <w:rtl/>
        </w:rPr>
        <w:t>ק</w:t>
      </w:r>
      <w:r w:rsidRPr="004E0137">
        <w:rPr>
          <w:rFonts w:ascii="David" w:hAnsi="David" w:cs="David"/>
          <w:sz w:val="24"/>
          <w:szCs w:val="24"/>
          <w:rtl/>
        </w:rPr>
        <w:t>יכֶם</w:t>
      </w:r>
      <w:proofErr w:type="spellEnd"/>
      <w:r w:rsidRPr="004E0137">
        <w:rPr>
          <w:rFonts w:ascii="David" w:hAnsi="David" w:cs="David"/>
          <w:sz w:val="24"/>
          <w:szCs w:val="24"/>
          <w:rtl/>
        </w:rPr>
        <w:t xml:space="preserve"> אַל תִּתְאַבְּלוּ וְאַל תִּבְכּוּ כִּי בוֹכִים כָּל הָעָם כְּשָׁמְעָם אֶת דִּבְרֵי הַתּוֹרָה: וַיֹּאמֶר לָהֶם לְכוּ אִכְלוּ מַשְׁמַנִּים וּשְׁתוּ </w:t>
      </w:r>
      <w:r w:rsidRPr="004E0137">
        <w:rPr>
          <w:rFonts w:ascii="David" w:hAnsi="David" w:cs="David"/>
          <w:sz w:val="24"/>
          <w:szCs w:val="24"/>
          <w:rtl/>
        </w:rPr>
        <w:lastRenderedPageBreak/>
        <w:t xml:space="preserve">מַמְתַּקִּים וְשִׁלְחוּ מָנוֹת לְאֵין נָכוֹן לוֹ כִּי קָדוֹשׁ הַיּוֹם </w:t>
      </w:r>
      <w:proofErr w:type="spellStart"/>
      <w:r w:rsidRPr="004E0137">
        <w:rPr>
          <w:rFonts w:ascii="David" w:hAnsi="David" w:cs="David"/>
          <w:sz w:val="24"/>
          <w:szCs w:val="24"/>
          <w:rtl/>
        </w:rPr>
        <w:t>לַאֲדֹנֵינו</w:t>
      </w:r>
      <w:proofErr w:type="spellEnd"/>
      <w:r w:rsidRPr="004E0137">
        <w:rPr>
          <w:rFonts w:ascii="David" w:hAnsi="David" w:cs="David"/>
          <w:sz w:val="24"/>
          <w:szCs w:val="24"/>
          <w:rtl/>
        </w:rPr>
        <w:t xml:space="preserve">ּ וְאַל תֵּעָצֵבוּ כִּי חֶדְוַת </w:t>
      </w:r>
      <w:r w:rsidRPr="004E0137">
        <w:rPr>
          <w:rFonts w:ascii="David" w:hAnsi="David" w:cs="David" w:hint="cs"/>
          <w:sz w:val="24"/>
          <w:szCs w:val="24"/>
          <w:rtl/>
        </w:rPr>
        <w:t>ה'</w:t>
      </w:r>
      <w:r w:rsidRPr="004E0137">
        <w:rPr>
          <w:rFonts w:ascii="David" w:hAnsi="David" w:cs="David"/>
          <w:sz w:val="24"/>
          <w:szCs w:val="24"/>
          <w:rtl/>
        </w:rPr>
        <w:t xml:space="preserve"> הִיא </w:t>
      </w:r>
      <w:proofErr w:type="spellStart"/>
      <w:r w:rsidRPr="004E0137">
        <w:rPr>
          <w:rFonts w:ascii="David" w:hAnsi="David" w:cs="David"/>
          <w:sz w:val="24"/>
          <w:szCs w:val="24"/>
          <w:rtl/>
        </w:rPr>
        <w:t>מָעֻזְּכֶם</w:t>
      </w:r>
      <w:proofErr w:type="spellEnd"/>
      <w:r w:rsidRPr="004E0137">
        <w:rPr>
          <w:rFonts w:ascii="David" w:hAnsi="David" w:cs="David"/>
          <w:sz w:val="24"/>
          <w:szCs w:val="24"/>
          <w:rtl/>
        </w:rPr>
        <w:t>:</w:t>
      </w:r>
      <w:r w:rsidRPr="004E0137">
        <w:rPr>
          <w:rFonts w:ascii="David" w:hAnsi="David" w:cs="David" w:hint="cs"/>
          <w:sz w:val="24"/>
          <w:szCs w:val="24"/>
          <w:rtl/>
        </w:rPr>
        <w:t xml:space="preserve">" ופירש רש"י שהיו בוכים על שלא קיימו התורה ועל זה אמר להם כי קדוש היום וגו' כי יום זה היה ראש השנה. ולכאורה הרי זה מה שצריך יהודי לעשות ביום הדין. לשוב בתשובה ולבכות על החטאים, ולמה אמר להם אל תבכו אכלו משמנים וכו' משמע </w:t>
      </w:r>
      <w:proofErr w:type="spellStart"/>
      <w:r w:rsidRPr="004E0137">
        <w:rPr>
          <w:rFonts w:ascii="David" w:hAnsi="David" w:cs="David" w:hint="cs"/>
          <w:sz w:val="24"/>
          <w:szCs w:val="24"/>
          <w:rtl/>
        </w:rPr>
        <w:t>דעניינו</w:t>
      </w:r>
      <w:proofErr w:type="spellEnd"/>
      <w:r w:rsidRPr="004E0137">
        <w:rPr>
          <w:rFonts w:ascii="David" w:hAnsi="David" w:cs="David" w:hint="cs"/>
          <w:sz w:val="24"/>
          <w:szCs w:val="24"/>
          <w:rtl/>
        </w:rPr>
        <w:t xml:space="preserve"> של ראש השנה הוא חג שצריך לשמוח בו.</w:t>
      </w:r>
    </w:p>
    <w:p w14:paraId="7FC96502" w14:textId="77777777" w:rsidR="00D501D2" w:rsidRPr="004E0137" w:rsidRDefault="00D501D2" w:rsidP="00D05DB1">
      <w:pPr>
        <w:spacing w:line="360" w:lineRule="auto"/>
        <w:jc w:val="both"/>
        <w:rPr>
          <w:rFonts w:ascii="David" w:hAnsi="David" w:cs="David"/>
          <w:sz w:val="24"/>
          <w:szCs w:val="24"/>
          <w:rtl/>
        </w:rPr>
      </w:pPr>
      <w:r w:rsidRPr="004E0137">
        <w:rPr>
          <w:rFonts w:ascii="David" w:hAnsi="David" w:cs="David" w:hint="cs"/>
          <w:sz w:val="24"/>
          <w:szCs w:val="24"/>
          <w:rtl/>
        </w:rPr>
        <w:t xml:space="preserve">נבאר עניין עיצומו של יום הקדוש ראש השנה, שהכתוב מפרש בו כי קדוש היום לאדונינו, יתר על כל שאר המועדים שנקראו רק בשם מקראי קודש. ואמנם בכדי לדעת להבין, אפס קצהו מקדושת היום הזה, כי הוא נורא ואיום ובו תינשא מלכותיך. הרי עלינו ללמוד מהתפילות </w:t>
      </w:r>
      <w:proofErr w:type="spellStart"/>
      <w:r w:rsidRPr="004E0137">
        <w:rPr>
          <w:rFonts w:ascii="David" w:hAnsi="David" w:cs="David" w:hint="cs"/>
          <w:sz w:val="24"/>
          <w:szCs w:val="24"/>
          <w:rtl/>
        </w:rPr>
        <w:t>דראש</w:t>
      </w:r>
      <w:proofErr w:type="spellEnd"/>
      <w:r w:rsidRPr="004E0137">
        <w:rPr>
          <w:rFonts w:ascii="David" w:hAnsi="David" w:cs="David" w:hint="cs"/>
          <w:sz w:val="24"/>
          <w:szCs w:val="24"/>
          <w:rtl/>
        </w:rPr>
        <w:t xml:space="preserve"> השנה אשר אנשי כנסת הגדולה קבעו אותן ובהם מרומז משמעות קדושת הימים וכל התוכן והכוונות ע"פ הנגלה והנסתר. </w:t>
      </w:r>
      <w:proofErr w:type="spellStart"/>
      <w:r w:rsidRPr="004E0137">
        <w:rPr>
          <w:rFonts w:ascii="David" w:hAnsi="David" w:cs="David" w:hint="cs"/>
          <w:sz w:val="24"/>
          <w:szCs w:val="24"/>
          <w:rtl/>
        </w:rPr>
        <w:t>דהנה</w:t>
      </w:r>
      <w:proofErr w:type="spellEnd"/>
      <w:r w:rsidRPr="004E0137">
        <w:rPr>
          <w:rFonts w:ascii="David" w:hAnsi="David" w:cs="David" w:hint="cs"/>
          <w:sz w:val="24"/>
          <w:szCs w:val="24"/>
          <w:rtl/>
        </w:rPr>
        <w:t xml:space="preserve"> בכל תפילות ראש השנה לא משתקף ולא מובלט כלל עניין יום הדין, אלא כולם סובבים על עניין הכתרת מלכותו יתברך שמו על כל הבריאה. וכל הבקשות המה ובכן יתקדש שמך ה' אלוקינו </w:t>
      </w:r>
      <w:proofErr w:type="spellStart"/>
      <w:r w:rsidRPr="004E0137">
        <w:rPr>
          <w:rFonts w:ascii="David" w:hAnsi="David" w:cs="David" w:hint="cs"/>
          <w:sz w:val="24"/>
          <w:szCs w:val="24"/>
          <w:rtl/>
        </w:rPr>
        <w:t>וכו</w:t>
      </w:r>
      <w:proofErr w:type="spellEnd"/>
      <w:r w:rsidRPr="004E0137">
        <w:rPr>
          <w:rFonts w:ascii="David" w:hAnsi="David" w:cs="David" w:hint="cs"/>
          <w:sz w:val="24"/>
          <w:szCs w:val="24"/>
          <w:rtl/>
        </w:rPr>
        <w:t xml:space="preserve">', ובכן תן פחדך ה' אלוקינו על כל מעשיך, ותמלוך אתה הוא ה' אלוקינו מהרה לבדך על כל מעשיך, מלוך על כל העולם כולו בכבודך. היינו שמבקשים שכבר יהיה התיקון הגמור ומלאה הארץ דעה את ה'. ותהי הכתרת מלכותו יתברך על כל הבריאה... וההוספות השייכים לעניין הדין והמשפט. כמו זכרנו לחיים וכו' וכתוב לחיים טובים וכו' בספר חיים </w:t>
      </w:r>
      <w:proofErr w:type="spellStart"/>
      <w:r w:rsidRPr="004E0137">
        <w:rPr>
          <w:rFonts w:ascii="David" w:hAnsi="David" w:cs="David" w:hint="cs"/>
          <w:sz w:val="24"/>
          <w:szCs w:val="24"/>
          <w:rtl/>
        </w:rPr>
        <w:t>וכו</w:t>
      </w:r>
      <w:proofErr w:type="spellEnd"/>
      <w:r w:rsidRPr="004E0137">
        <w:rPr>
          <w:rFonts w:ascii="David" w:hAnsi="David" w:cs="David" w:hint="cs"/>
          <w:sz w:val="24"/>
          <w:szCs w:val="24"/>
          <w:rtl/>
        </w:rPr>
        <w:t>', אינם מעיקר נוסח התפילה ואם לא אמרם אינו חוזר.</w:t>
      </w:r>
    </w:p>
    <w:p w14:paraId="6C34F5C2" w14:textId="04B82244" w:rsidR="00D501D2" w:rsidRPr="004E0137" w:rsidRDefault="00D501D2" w:rsidP="00D05DB1">
      <w:pPr>
        <w:spacing w:line="360" w:lineRule="auto"/>
        <w:jc w:val="both"/>
        <w:rPr>
          <w:rFonts w:ascii="David" w:hAnsi="David" w:cs="David"/>
          <w:sz w:val="24"/>
          <w:szCs w:val="24"/>
          <w:rtl/>
        </w:rPr>
      </w:pPr>
      <w:r w:rsidRPr="004E0137">
        <w:rPr>
          <w:rFonts w:ascii="David" w:hAnsi="David" w:cs="David" w:hint="cs"/>
          <w:sz w:val="24"/>
          <w:szCs w:val="24"/>
          <w:rtl/>
        </w:rPr>
        <w:t xml:space="preserve">והביאור בזה כי יסוד ושורש ראש השנה הוא כמו שכתוב היום תחילת מעשיך זיכרון ליום ראשון. </w:t>
      </w:r>
      <w:proofErr w:type="spellStart"/>
      <w:r w:rsidRPr="004E0137">
        <w:rPr>
          <w:rFonts w:ascii="David" w:hAnsi="David" w:cs="David" w:hint="cs"/>
          <w:sz w:val="24"/>
          <w:szCs w:val="24"/>
          <w:rtl/>
        </w:rPr>
        <w:t>וכדאיתא</w:t>
      </w:r>
      <w:proofErr w:type="spellEnd"/>
      <w:r w:rsidRPr="004E0137">
        <w:rPr>
          <w:rFonts w:ascii="David" w:hAnsi="David" w:cs="David" w:hint="cs"/>
          <w:sz w:val="24"/>
          <w:szCs w:val="24"/>
          <w:rtl/>
        </w:rPr>
        <w:t xml:space="preserve"> מהאר"י ז"ל אשר בכל שנה ושנה כל הדברים </w:t>
      </w:r>
      <w:proofErr w:type="spellStart"/>
      <w:r w:rsidRPr="004E0137">
        <w:rPr>
          <w:rFonts w:ascii="David" w:hAnsi="David" w:cs="David" w:hint="cs"/>
          <w:sz w:val="24"/>
          <w:szCs w:val="24"/>
          <w:rtl/>
        </w:rPr>
        <w:t>חוזרין</w:t>
      </w:r>
      <w:proofErr w:type="spellEnd"/>
      <w:r w:rsidRPr="004E0137">
        <w:rPr>
          <w:rFonts w:ascii="David" w:hAnsi="David" w:cs="David" w:hint="cs"/>
          <w:sz w:val="24"/>
          <w:szCs w:val="24"/>
          <w:rtl/>
        </w:rPr>
        <w:t xml:space="preserve"> לקדמותן ובראש השנה מתחדשת הבריאה ומתהווים שוב העניינים שהיו במעשה בראשית...כי כל שנה היא יחידה מיוחדת בבריאה, ובבריאת העולם מחדש.</w:t>
      </w:r>
    </w:p>
    <w:p w14:paraId="11854C7A" w14:textId="0C508CEE" w:rsidR="00D501D2" w:rsidRPr="004E0137" w:rsidRDefault="00D501D2" w:rsidP="00633024">
      <w:pPr>
        <w:spacing w:line="360" w:lineRule="auto"/>
        <w:jc w:val="both"/>
        <w:rPr>
          <w:rFonts w:ascii="David" w:hAnsi="David" w:cs="David"/>
          <w:sz w:val="24"/>
          <w:szCs w:val="24"/>
          <w:rtl/>
        </w:rPr>
      </w:pPr>
      <w:r w:rsidRPr="004E0137">
        <w:rPr>
          <w:rFonts w:ascii="David" w:hAnsi="David" w:cs="David" w:hint="cs"/>
          <w:sz w:val="24"/>
          <w:szCs w:val="24"/>
          <w:rtl/>
        </w:rPr>
        <w:t xml:space="preserve">ולפי זה מבואר עניין המשפט והדין בראש השנה, </w:t>
      </w:r>
      <w:proofErr w:type="spellStart"/>
      <w:r w:rsidRPr="004E0137">
        <w:rPr>
          <w:rFonts w:ascii="David" w:hAnsi="David" w:cs="David" w:hint="cs"/>
          <w:sz w:val="24"/>
          <w:szCs w:val="24"/>
          <w:rtl/>
        </w:rPr>
        <w:t>דמאחר</w:t>
      </w:r>
      <w:proofErr w:type="spellEnd"/>
      <w:r w:rsidRPr="004E0137">
        <w:rPr>
          <w:rFonts w:ascii="David" w:hAnsi="David" w:cs="David" w:hint="cs"/>
          <w:sz w:val="24"/>
          <w:szCs w:val="24"/>
          <w:rtl/>
        </w:rPr>
        <w:t xml:space="preserve"> שהיום הרת עולם פירוש שהוא יום חידוש הבריאה, על כן מתמלא על ידם היעוד והמטרה שיעד הבורא יתברך שמו בבריאת העולם על פי סודות הבריאה הידועים אליו יתברך שמו והאם הטוב שבעולם מתגבר על הרע, או חס ושלום להיפך </w:t>
      </w:r>
      <w:proofErr w:type="spellStart"/>
      <w:r w:rsidRPr="004E0137">
        <w:rPr>
          <w:rFonts w:ascii="David" w:hAnsi="David" w:cs="David" w:hint="cs"/>
          <w:sz w:val="24"/>
          <w:szCs w:val="24"/>
          <w:rtl/>
        </w:rPr>
        <w:t>שהכל</w:t>
      </w:r>
      <w:proofErr w:type="spellEnd"/>
      <w:r w:rsidRPr="004E0137">
        <w:rPr>
          <w:rFonts w:ascii="David" w:hAnsi="David" w:cs="David" w:hint="cs"/>
          <w:sz w:val="24"/>
          <w:szCs w:val="24"/>
          <w:rtl/>
        </w:rPr>
        <w:t xml:space="preserve"> מתנה נגד הכוונה העליונה, שאז אין צורך בו. ועומק הדין הזה בוודאי שייך ביחס לכל היצורים. אפילו אלו שאין להם בחירה. האם נגרמה על ידם התקרבות להכוונה העליונה שבבריאה או לא. וכמו </w:t>
      </w:r>
      <w:proofErr w:type="spellStart"/>
      <w:r w:rsidRPr="004E0137">
        <w:rPr>
          <w:rFonts w:ascii="David" w:hAnsi="David" w:cs="David" w:hint="cs"/>
          <w:sz w:val="24"/>
          <w:szCs w:val="24"/>
          <w:rtl/>
        </w:rPr>
        <w:t>שמצינו</w:t>
      </w:r>
      <w:proofErr w:type="spellEnd"/>
      <w:r w:rsidRPr="004E0137">
        <w:rPr>
          <w:rFonts w:ascii="David" w:hAnsi="David" w:cs="David" w:hint="cs"/>
          <w:sz w:val="24"/>
          <w:szCs w:val="24"/>
          <w:rtl/>
        </w:rPr>
        <w:t xml:space="preserve"> בדור המבול שנמחה כל היקום, גם אלו שאין להם בחירה, ואף האדמה נמחתה עד ג' טפחים כי עד שם התפשט הפגם. </w:t>
      </w:r>
      <w:proofErr w:type="spellStart"/>
      <w:r w:rsidRPr="004E0137">
        <w:rPr>
          <w:rFonts w:ascii="David" w:hAnsi="David" w:cs="David" w:hint="cs"/>
          <w:sz w:val="24"/>
          <w:szCs w:val="24"/>
          <w:rtl/>
        </w:rPr>
        <w:t>דעל</w:t>
      </w:r>
      <w:proofErr w:type="spellEnd"/>
      <w:r w:rsidRPr="004E0137">
        <w:rPr>
          <w:rFonts w:ascii="David" w:hAnsi="David" w:cs="David" w:hint="cs"/>
          <w:sz w:val="24"/>
          <w:szCs w:val="24"/>
          <w:rtl/>
        </w:rPr>
        <w:t xml:space="preserve"> פי סודות הבריאה הידועים לבורא יתברך יש לכל נאצל ונברא נוצר ונעשה,</w:t>
      </w:r>
      <w:r w:rsidR="00633024">
        <w:rPr>
          <w:rFonts w:ascii="David" w:hAnsi="David" w:cs="David" w:hint="cs"/>
          <w:sz w:val="24"/>
          <w:szCs w:val="24"/>
          <w:rtl/>
        </w:rPr>
        <w:t xml:space="preserve"> </w:t>
      </w:r>
      <w:r w:rsidRPr="004E0137">
        <w:rPr>
          <w:rFonts w:ascii="David" w:hAnsi="David" w:cs="David" w:hint="cs"/>
          <w:sz w:val="24"/>
          <w:szCs w:val="24"/>
          <w:rtl/>
        </w:rPr>
        <w:t>לכל פרט ופרט מהבריאה בפני עצמו, תפקיד וייעוד משלו בתוך כל המטרה הכללית של הבריאה, אשר בלאו הכי לא היה נברא וכמו שכתוב (ישעי</w:t>
      </w:r>
      <w:r w:rsidR="00633024">
        <w:rPr>
          <w:rFonts w:ascii="David" w:hAnsi="David" w:cs="David" w:hint="cs"/>
          <w:sz w:val="24"/>
          <w:szCs w:val="24"/>
          <w:rtl/>
        </w:rPr>
        <w:t>ה</w:t>
      </w:r>
      <w:r w:rsidRPr="004E0137">
        <w:rPr>
          <w:rFonts w:ascii="David" w:hAnsi="David" w:cs="David" w:hint="cs"/>
          <w:sz w:val="24"/>
          <w:szCs w:val="24"/>
          <w:rtl/>
        </w:rPr>
        <w:t xml:space="preserve"> מג) הנקרא בשמי ולכבודי בראתיו יצרתיו אף עשיתיו, ועל כן בהתחדשות הבריאה יש דיון אם נצרך הפרט הזה גם לשנה החדשה, אם מילא את ייעודו ותפקידו או שהוא מיותר ואין צורך בו. והדיון הזה הוא על כל באי עולם והמון בריות לאין תכלית, מי לא נפקד כהיום הזה. וגם על צבא מרום הדין הזה, שגם הם </w:t>
      </w:r>
      <w:r w:rsidRPr="004E0137">
        <w:rPr>
          <w:rFonts w:ascii="David" w:hAnsi="David" w:cs="David" w:hint="cs"/>
          <w:sz w:val="24"/>
          <w:szCs w:val="24"/>
          <w:rtl/>
        </w:rPr>
        <w:lastRenderedPageBreak/>
        <w:t xml:space="preserve">בכלל הבריאה </w:t>
      </w:r>
      <w:proofErr w:type="spellStart"/>
      <w:r w:rsidRPr="004E0137">
        <w:rPr>
          <w:rFonts w:ascii="David" w:hAnsi="David" w:cs="David" w:hint="cs"/>
          <w:sz w:val="24"/>
          <w:szCs w:val="24"/>
          <w:rtl/>
        </w:rPr>
        <w:t>ונידונין</w:t>
      </w:r>
      <w:proofErr w:type="spellEnd"/>
      <w:r w:rsidRPr="004E0137">
        <w:rPr>
          <w:rFonts w:ascii="David" w:hAnsi="David" w:cs="David" w:hint="cs"/>
          <w:sz w:val="24"/>
          <w:szCs w:val="24"/>
          <w:rtl/>
        </w:rPr>
        <w:t xml:space="preserve"> אם הם נחוצים למטרה העליונה או שיתבטלו. אמנם באופן מיוחד הדין הוא על בעלי הבחירה, כיוון שהם נשמת הבריאה, ובידם לשנות את חשבונם ע"י שעושים תשובה ומקבלים עליהם למלא תפקידם ויעודם מכאן ואילך, על ידי זה משתנה גזר דינם לטובה. כי אלוקים עורך דין בוחן לבבות ביום דין...</w:t>
      </w:r>
    </w:p>
    <w:p w14:paraId="41D3AECD" w14:textId="77777777" w:rsidR="00D501D2" w:rsidRDefault="00D501D2" w:rsidP="00D05DB1">
      <w:pPr>
        <w:spacing w:before="240" w:line="360" w:lineRule="auto"/>
        <w:jc w:val="both"/>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703296" behindDoc="0" locked="0" layoutInCell="1" allowOverlap="1" wp14:anchorId="7D038923" wp14:editId="0BB10AAA">
                <wp:simplePos x="0" y="0"/>
                <wp:positionH relativeFrom="column">
                  <wp:posOffset>4168775</wp:posOffset>
                </wp:positionH>
                <wp:positionV relativeFrom="paragraph">
                  <wp:posOffset>43180</wp:posOffset>
                </wp:positionV>
                <wp:extent cx="1710690" cy="1022985"/>
                <wp:effectExtent l="0" t="0" r="3810" b="5715"/>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0690" cy="1022985"/>
                        </a:xfrm>
                        <a:prstGeom prst="rect">
                          <a:avLst/>
                        </a:prstGeom>
                        <a:solidFill>
                          <a:srgbClr val="FFFFFF"/>
                        </a:solidFill>
                        <a:ln w="9525">
                          <a:noFill/>
                          <a:miter lim="800000"/>
                          <a:headEnd/>
                          <a:tailEnd/>
                        </a:ln>
                      </wps:spPr>
                      <wps:txbx>
                        <w:txbxContent>
                          <w:p w14:paraId="03E6E129" w14:textId="65560A0E" w:rsidR="006C3F58" w:rsidRPr="00553AE7" w:rsidRDefault="006C3F58" w:rsidP="00D501D2">
                            <w:pPr>
                              <w:pStyle w:val="a0"/>
                            </w:pPr>
                            <w:r w:rsidRPr="00553AE7">
                              <w:rPr>
                                <w:rFonts w:hint="cs"/>
                                <w:rtl/>
                              </w:rPr>
                              <w:t>האם ראש השנה הוא יום דין או יום חג? נמק</w:t>
                            </w:r>
                            <w:r w:rsidR="00107931">
                              <w:rPr>
                                <w:rFonts w:hint="cs"/>
                                <w:rtl/>
                              </w:rPr>
                              <w:t>ו</w:t>
                            </w:r>
                            <w:r w:rsidRPr="00553AE7">
                              <w:rPr>
                                <w:rFonts w:hint="cs"/>
                                <w:rtl/>
                              </w:rPr>
                              <w:t xml:space="preserve"> את תשוב</w:t>
                            </w:r>
                            <w:r w:rsidR="00107931">
                              <w:rPr>
                                <w:rFonts w:hint="cs"/>
                                <w:rtl/>
                              </w:rPr>
                              <w:t>תכם</w:t>
                            </w:r>
                            <w:r w:rsidRPr="00553AE7">
                              <w:rPr>
                                <w:rFonts w:hint="cs"/>
                                <w:rtl/>
                              </w:rPr>
                              <w:t>.</w:t>
                            </w:r>
                          </w:p>
                          <w:p w14:paraId="4B58973E" w14:textId="77777777" w:rsidR="006C3F58" w:rsidRPr="00553AE7" w:rsidRDefault="006C3F58" w:rsidP="00D501D2">
                            <w:pPr>
                              <w:pStyle w:val="a0"/>
                              <w:numPr>
                                <w:ilvl w:val="0"/>
                                <w:numId w:val="0"/>
                              </w:numPr>
                              <w:ind w:left="72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38923" id="_x0000_s1030" type="#_x0000_t202" style="position:absolute;left:0;text-align:left;margin-left:328.25pt;margin-top:3.4pt;width:134.7pt;height:80.55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" stroked="f">
                <v:textbox>
                  <w:txbxContent>
                    <w:p w14:paraId="03E6E129" w14:textId="65560A0E" w:rsidR="006C3F58" w:rsidRPr="00553AE7" w:rsidRDefault="006C3F58" w:rsidP="00D501D2">
                      <w:pPr>
                        <w:pStyle w:val="a0"/>
                      </w:pPr>
                      <w:r w:rsidRPr="00553AE7">
                        <w:rPr>
                          <w:rFonts w:hint="cs"/>
                          <w:rtl/>
                        </w:rPr>
                        <w:t>האם ראש השנה הוא יום דין או יום חג? נמק</w:t>
                      </w:r>
                      <w:r w:rsidR="00107931">
                        <w:rPr>
                          <w:rFonts w:hint="cs"/>
                          <w:rtl/>
                        </w:rPr>
                        <w:t>ו</w:t>
                      </w:r>
                      <w:r w:rsidRPr="00553AE7">
                        <w:rPr>
                          <w:rFonts w:hint="cs"/>
                          <w:rtl/>
                        </w:rPr>
                        <w:t xml:space="preserve"> את תשוב</w:t>
                      </w:r>
                      <w:r w:rsidR="00107931">
                        <w:rPr>
                          <w:rFonts w:hint="cs"/>
                          <w:rtl/>
                        </w:rPr>
                        <w:t>תכם</w:t>
                      </w:r>
                      <w:r w:rsidRPr="00553AE7">
                        <w:rPr>
                          <w:rFonts w:hint="cs"/>
                          <w:rtl/>
                        </w:rPr>
                        <w:t>.</w:t>
                      </w:r>
                    </w:p>
                    <w:p w14:paraId="4B58973E" w14:textId="77777777" w:rsidR="006C3F58" w:rsidRPr="00553AE7" w:rsidRDefault="006C3F58" w:rsidP="00D501D2">
                      <w:pPr>
                        <w:pStyle w:val="a0"/>
                        <w:numPr>
                          <w:ilvl w:val="0"/>
                          <w:numId w:val="0"/>
                        </w:numPr>
                        <w:ind w:left="720" w:hanging="360"/>
                      </w:pPr>
                    </w:p>
                  </w:txbxContent>
                </v:textbox>
                <w10:wrap type="square"/>
              </v:shape>
            </w:pict>
          </mc:Fallback>
        </mc:AlternateContent>
      </w:r>
      <w:r w:rsidRPr="004E0137">
        <w:rPr>
          <w:rFonts w:ascii="David" w:hAnsi="David" w:cs="David" w:hint="cs"/>
          <w:sz w:val="24"/>
          <w:szCs w:val="24"/>
          <w:rtl/>
        </w:rPr>
        <w:t xml:space="preserve">ועל פי הדברים האלו יבואר מה שראש השנה הוא יום חגנו, ולובשים בו לבנים ומברכים שהחיינו על היום הזה, הכל מטעם שהוא יום התחדשות הברית עם </w:t>
      </w:r>
      <w:proofErr w:type="spellStart"/>
      <w:r w:rsidRPr="004E0137">
        <w:rPr>
          <w:rFonts w:ascii="David" w:hAnsi="David" w:cs="David" w:hint="cs"/>
          <w:sz w:val="24"/>
          <w:szCs w:val="24"/>
          <w:rtl/>
        </w:rPr>
        <w:t>קוב"ה</w:t>
      </w:r>
      <w:proofErr w:type="spellEnd"/>
      <w:r w:rsidRPr="004E0137">
        <w:rPr>
          <w:rFonts w:ascii="David" w:hAnsi="David" w:cs="David" w:hint="cs"/>
          <w:sz w:val="24"/>
          <w:szCs w:val="24"/>
          <w:rtl/>
        </w:rPr>
        <w:t xml:space="preserve"> וישראל. ומובן מה שאמר נחמיה אל כל העם היום קדוש הוא לה' אלוקינו אל תתאבלו ואל תבכו אכלו משמנים ושתו ממתקים </w:t>
      </w:r>
      <w:proofErr w:type="spellStart"/>
      <w:r w:rsidRPr="004E0137">
        <w:rPr>
          <w:rFonts w:ascii="David" w:hAnsi="David" w:cs="David" w:hint="cs"/>
          <w:sz w:val="24"/>
          <w:szCs w:val="24"/>
          <w:rtl/>
        </w:rPr>
        <w:t>וכו</w:t>
      </w:r>
      <w:proofErr w:type="spellEnd"/>
      <w:r w:rsidRPr="004E0137">
        <w:rPr>
          <w:rFonts w:ascii="David" w:hAnsi="David" w:cs="David" w:hint="cs"/>
          <w:sz w:val="24"/>
          <w:szCs w:val="24"/>
          <w:rtl/>
        </w:rPr>
        <w:t xml:space="preserve">'. כי התפיסה של העם בראש השנה הייתה שהוא יום דין על העבר. ובכייתם הייתה בבחינת אבלות כבוכה על מת שאין לו תיקון עוד, על כן אמר להם אכלו משמנים וכו' היינו את המשמנים והממתקים שיש ביום הקדוש הזה כי קדוש היום לאדונינו, שהוא יום כריתת ברית מחדש ובו כל יהודי ממליך עליו מחדש את הקב"ה, קבלו עליכם את הברית מכאן ולהבא. והוא על דרך שמפרש בספר הקדוש תולדות יעקב יוסף (עיין פרשת פנחס) מה שאמרו חז"ל  ג' ספרים נפתחים בראש השנה, צדיקים גמורים נכתבים ונחתמים לאלתר לחיים </w:t>
      </w:r>
      <w:proofErr w:type="spellStart"/>
      <w:r w:rsidRPr="004E0137">
        <w:rPr>
          <w:rFonts w:ascii="David" w:hAnsi="David" w:cs="David" w:hint="cs"/>
          <w:sz w:val="24"/>
          <w:szCs w:val="24"/>
          <w:rtl/>
        </w:rPr>
        <w:t>וכו</w:t>
      </w:r>
      <w:proofErr w:type="spellEnd"/>
      <w:r w:rsidRPr="004E0137">
        <w:rPr>
          <w:rFonts w:ascii="David" w:hAnsi="David" w:cs="David" w:hint="cs"/>
          <w:sz w:val="24"/>
          <w:szCs w:val="24"/>
          <w:rtl/>
        </w:rPr>
        <w:t xml:space="preserve">', היינו שפותחים שלושה ספרים חדשים שכל אחד רושם את עצמו לשנה החדשה באיזה שרוצה, ואם מקבל עליו לשנה החדשה להיות נמנה עם הצדיקים ושימלא ייעודו ותפקידו בעולמו מעתה, על ידי זה נכתבים ונחתמים לאלתר לחיים, ובינוניים ורשעים וכו' היינו אלו שלא מקבלים עליהם למלא את ייעודם ותפקידם בשנה הבאה, ממילא אין להם עוד תפקיד בעולמם. </w:t>
      </w:r>
    </w:p>
    <w:p w14:paraId="11715C25" w14:textId="78E34D93" w:rsidR="00CF6A19" w:rsidRDefault="004A689B" w:rsidP="00DD3A5D">
      <w:pPr>
        <w:pStyle w:val="aff9"/>
        <w:rPr>
          <w:rtl/>
        </w:rPr>
      </w:pPr>
      <w:r w:rsidRPr="00B80142">
        <w:rPr>
          <w:rFonts w:hint="cs"/>
          <w:rtl/>
        </w:rPr>
        <w:t>השופר נועד לעורר אותנו לתשובה, אולם גם אנו מחויבים לא לשכוח את עולמנו הפנימי ואת הנשמה הטהורה שנמצאת בכל אחד מאיתנו, כדברי הראי"ה קוק להלן:</w:t>
      </w:r>
    </w:p>
    <w:p w14:paraId="75669E7A" w14:textId="65842493" w:rsidR="00E74B71" w:rsidRPr="00AC4249" w:rsidRDefault="0074056A" w:rsidP="00CF6A19">
      <w:pPr>
        <w:pStyle w:val="3"/>
        <w:rPr>
          <w:szCs w:val="24"/>
          <w:rtl/>
        </w:rPr>
      </w:pPr>
      <w:bookmarkStart w:id="13" w:name="_Toc124148553"/>
      <w:bookmarkStart w:id="14" w:name="_Toc170721157"/>
      <w:r w:rsidRPr="00553879">
        <w:rPr>
          <w:rFonts w:hint="cs"/>
          <w:b/>
          <w:noProof/>
          <w:rtl/>
        </w:rPr>
        <w:drawing>
          <wp:inline distT="0" distB="0" distL="0" distR="0" wp14:anchorId="2DE8ABB5" wp14:editId="521001E4">
            <wp:extent cx="631190" cy="120015"/>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הראי"ה קוק </w:t>
      </w:r>
      <w:r>
        <w:rPr>
          <w:rtl/>
        </w:rPr>
        <w:t>–</w:t>
      </w:r>
      <w:r>
        <w:rPr>
          <w:rFonts w:hint="cs"/>
          <w:rtl/>
        </w:rPr>
        <w:t xml:space="preserve"> </w:t>
      </w:r>
      <w:r w:rsidR="00627B28">
        <w:rPr>
          <w:rFonts w:hint="cs"/>
          <w:rtl/>
        </w:rPr>
        <w:t>ישוב האדם אל עצמו</w:t>
      </w:r>
      <w:r w:rsidRPr="00553879">
        <w:rPr>
          <w:b/>
          <w:noProof/>
          <w:rtl/>
        </w:rPr>
        <w:drawing>
          <wp:inline distT="0" distB="0" distL="0" distR="0" wp14:anchorId="3EF3C61A" wp14:editId="290399F4">
            <wp:extent cx="631190" cy="120015"/>
            <wp:effectExtent l="0" t="0" r="0" b="0"/>
            <wp:docPr id="238" name="תמונה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3"/>
      <w:bookmarkEnd w:id="14"/>
    </w:p>
    <w:p w14:paraId="5C2E96EF" w14:textId="62938FCC" w:rsidR="00E74B71" w:rsidRPr="00CF6A19" w:rsidRDefault="00E74B71" w:rsidP="00CF6A19">
      <w:pPr>
        <w:pStyle w:val="af4"/>
        <w:spacing w:after="240"/>
        <w:rPr>
          <w:rtl/>
        </w:rPr>
      </w:pPr>
      <w:r w:rsidRPr="004E0137">
        <w:rPr>
          <w:rFonts w:hint="cs"/>
          <w:rtl/>
        </w:rPr>
        <w:t>אורות התשובה</w:t>
      </w:r>
      <w:r w:rsidR="0074056A">
        <w:rPr>
          <w:rFonts w:hint="cs"/>
          <w:rtl/>
        </w:rPr>
        <w:t xml:space="preserve">, </w:t>
      </w:r>
      <w:r w:rsidRPr="004E0137">
        <w:rPr>
          <w:rFonts w:hint="cs"/>
          <w:rtl/>
        </w:rPr>
        <w:t>פרק ט"ו</w:t>
      </w:r>
    </w:p>
    <w:p w14:paraId="25E193A4" w14:textId="7C915897" w:rsidR="00015E5B" w:rsidRDefault="00CF6A19" w:rsidP="00DD3A5D">
      <w:pPr>
        <w:spacing w:line="360" w:lineRule="auto"/>
        <w:jc w:val="both"/>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63360" behindDoc="0" locked="0" layoutInCell="1" allowOverlap="1" wp14:anchorId="72C93127" wp14:editId="1095B8B8">
                <wp:simplePos x="0" y="0"/>
                <wp:positionH relativeFrom="column">
                  <wp:posOffset>4067299</wp:posOffset>
                </wp:positionH>
                <wp:positionV relativeFrom="paragraph">
                  <wp:posOffset>15635</wp:posOffset>
                </wp:positionV>
                <wp:extent cx="1681480" cy="1044575"/>
                <wp:effectExtent l="0" t="0" r="0" b="3175"/>
                <wp:wrapSquare wrapText="bothSides"/>
                <wp:docPr id="1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81480" cy="1044575"/>
                        </a:xfrm>
                        <a:prstGeom prst="rect">
                          <a:avLst/>
                        </a:prstGeom>
                        <a:solidFill>
                          <a:srgbClr val="FFFFFF"/>
                        </a:solidFill>
                        <a:ln w="9525">
                          <a:noFill/>
                          <a:miter lim="800000"/>
                          <a:headEnd/>
                          <a:tailEnd/>
                        </a:ln>
                      </wps:spPr>
                      <wps:txbx>
                        <w:txbxContent>
                          <w:p w14:paraId="7B3810DE" w14:textId="032740AA" w:rsidR="006C3F58" w:rsidRPr="00BA0211" w:rsidRDefault="006C3F58" w:rsidP="00DE0FD3">
                            <w:pPr>
                              <w:pStyle w:val="a0"/>
                            </w:pPr>
                            <w:r w:rsidRPr="00BA0211">
                              <w:rPr>
                                <w:rFonts w:hint="cs"/>
                                <w:rtl/>
                              </w:rPr>
                              <w:t>מדוע לדעת</w:t>
                            </w:r>
                            <w:r w:rsidR="00107931">
                              <w:rPr>
                                <w:rFonts w:hint="cs"/>
                                <w:rtl/>
                              </w:rPr>
                              <w:t>כם</w:t>
                            </w:r>
                            <w:r w:rsidRPr="00BA0211">
                              <w:rPr>
                                <w:rFonts w:hint="cs"/>
                                <w:rtl/>
                              </w:rPr>
                              <w:t xml:space="preserve"> חשוב "שישוב אדם אל עצמו"?</w:t>
                            </w:r>
                          </w:p>
                          <w:p w14:paraId="30EC106E" w14:textId="77777777" w:rsidR="006C3F58" w:rsidRPr="00BA0211" w:rsidRDefault="006C3F58" w:rsidP="00E74B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3127" id="_x0000_s1031" type="#_x0000_t202" style="position:absolute;left:0;text-align:left;margin-left:320.25pt;margin-top:1.25pt;width:132.4pt;height:82.2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" stroked="f">
                <v:textbox>
                  <w:txbxContent>
                    <w:p w14:paraId="7B3810DE" w14:textId="032740AA" w:rsidR="006C3F58" w:rsidRPr="00BA0211" w:rsidRDefault="006C3F58" w:rsidP="00DE0FD3">
                      <w:pPr>
                        <w:pStyle w:val="a0"/>
                      </w:pPr>
                      <w:r w:rsidRPr="00BA0211">
                        <w:rPr>
                          <w:rFonts w:hint="cs"/>
                          <w:rtl/>
                        </w:rPr>
                        <w:t>מדוע לדעת</w:t>
                      </w:r>
                      <w:r w:rsidR="00107931">
                        <w:rPr>
                          <w:rFonts w:hint="cs"/>
                          <w:rtl/>
                        </w:rPr>
                        <w:t>כם</w:t>
                      </w:r>
                      <w:r w:rsidRPr="00BA0211">
                        <w:rPr>
                          <w:rFonts w:hint="cs"/>
                          <w:rtl/>
                        </w:rPr>
                        <w:t xml:space="preserve"> חשוב "שישוב אדם אל עצמו"?</w:t>
                      </w:r>
                    </w:p>
                    <w:p w14:paraId="30EC106E" w14:textId="77777777" w:rsidR="006C3F58" w:rsidRPr="00BA0211" w:rsidRDefault="006C3F58" w:rsidP="00E74B71"/>
                  </w:txbxContent>
                </v:textbox>
                <w10:wrap type="square"/>
              </v:shape>
            </w:pict>
          </mc:Fallback>
        </mc:AlternateContent>
      </w:r>
      <w:r w:rsidR="00E74B71" w:rsidRPr="004E0137">
        <w:rPr>
          <w:rFonts w:ascii="David" w:hAnsi="David" w:cs="David"/>
          <w:sz w:val="24"/>
          <w:szCs w:val="24"/>
          <w:rtl/>
        </w:rPr>
        <w:t xml:space="preserve">כְּשֶׁשּׁוֹכְחִים אֶת מַהוּת הַנְּשָׁמָה הָעַצְמִית, כְּשֶׁמְּסִיחִים דֵּעָה מִלְּהִסְתַּכֵּל בְּתוֹכִיּוּת הַחַיִּים הַפְּנִימִיִּים שֶׁל עַצְמוֹ, הַכֹּל נַעֲשֶׂה מְעֻרְבָּב וּמְסֻפָּק. וְהַתְּשׁוּבָה הָרָאשִׁית, שֶׁהִיא מְאִירָה אֶת הַמַּחֲשַׁכִּים מִיָּד, הִיא שֶׁיָּשׁוּב הָאָדָם אֶל עַצְמוֹ, אֶל שֹׁרֶשׁ נִשְׁמָתוֹ, וּמִיָּד יָשׁוּב אֶל </w:t>
      </w:r>
      <w:proofErr w:type="spellStart"/>
      <w:r w:rsidR="00E74B71" w:rsidRPr="004E0137">
        <w:rPr>
          <w:rFonts w:ascii="David" w:hAnsi="David" w:cs="David"/>
          <w:sz w:val="24"/>
          <w:szCs w:val="24"/>
          <w:rtl/>
        </w:rPr>
        <w:t>הָאֱלֹ</w:t>
      </w:r>
      <w:r w:rsidR="00E74B71" w:rsidRPr="004E0137">
        <w:rPr>
          <w:rFonts w:ascii="David" w:hAnsi="David" w:cs="David" w:hint="cs"/>
          <w:sz w:val="24"/>
          <w:szCs w:val="24"/>
          <w:rtl/>
        </w:rPr>
        <w:t>ק</w:t>
      </w:r>
      <w:r w:rsidR="00E74B71" w:rsidRPr="004E0137">
        <w:rPr>
          <w:rFonts w:ascii="David" w:hAnsi="David" w:cs="David"/>
          <w:sz w:val="24"/>
          <w:szCs w:val="24"/>
          <w:rtl/>
        </w:rPr>
        <w:t>ים</w:t>
      </w:r>
      <w:proofErr w:type="spellEnd"/>
      <w:r w:rsidR="00E74B71" w:rsidRPr="004E0137">
        <w:rPr>
          <w:rFonts w:ascii="David" w:hAnsi="David" w:cs="David"/>
          <w:sz w:val="24"/>
          <w:szCs w:val="24"/>
          <w:rtl/>
        </w:rPr>
        <w:t xml:space="preserve">, אֶל נִשְׁמַת כָּל הַנְּשָׁמוֹת, וְיֵלֵךְ וְיִצְעַד הָלְאָה מַעְלָה מַעְלָה בִּקְדֻשָּׁה וּבְטָהֳרָה. וְדָבָר זֶה נוֹהֵג בֵּין בְּאִישׁ יְחִידִי, בֵּין בְּעַם שָׁלֵם, בֵּין בְּכָל הָאֱנוֹשִׁיּוּת, בֵּין בְּתִקּוּן כָּל </w:t>
      </w:r>
      <w:proofErr w:type="spellStart"/>
      <w:r w:rsidR="00E74B71" w:rsidRPr="004E0137">
        <w:rPr>
          <w:rFonts w:ascii="David" w:hAnsi="David" w:cs="David"/>
          <w:sz w:val="24"/>
          <w:szCs w:val="24"/>
          <w:rtl/>
        </w:rPr>
        <w:t>הַהֲוָיָה</w:t>
      </w:r>
      <w:proofErr w:type="spellEnd"/>
      <w:r w:rsidR="00E74B71" w:rsidRPr="004E0137">
        <w:rPr>
          <w:rFonts w:ascii="David" w:hAnsi="David" w:cs="David"/>
          <w:sz w:val="24"/>
          <w:szCs w:val="24"/>
          <w:rtl/>
        </w:rPr>
        <w:t xml:space="preserve"> כֻּלָּהּ, שֶׁקִּלְקוּלָהּ בָּא תָּמִיד מִמַּה שֶּׁהִיא שׁוֹכַחַת אֶת עַצְמָהּ. וְאִם תֹּאמַר שֶׁהִיא חֲפֵצָה לָשׁוּב אֶל ד' וְאֶת עַצְמָהּ הִיא אֵינָהּ מְכוֹנֶנֶת לְקַבֵּץ אֶת </w:t>
      </w:r>
      <w:proofErr w:type="spellStart"/>
      <w:r w:rsidR="00E74B71" w:rsidRPr="004E0137">
        <w:rPr>
          <w:rFonts w:ascii="David" w:hAnsi="David" w:cs="David"/>
          <w:sz w:val="24"/>
          <w:szCs w:val="24"/>
          <w:rtl/>
        </w:rPr>
        <w:t>נִדָּחֶיה</w:t>
      </w:r>
      <w:proofErr w:type="spellEnd"/>
      <w:r w:rsidR="00E74B71" w:rsidRPr="004E0137">
        <w:rPr>
          <w:rFonts w:ascii="David" w:hAnsi="David" w:cs="David"/>
          <w:sz w:val="24"/>
          <w:szCs w:val="24"/>
          <w:rtl/>
        </w:rPr>
        <w:t xml:space="preserve">ָ - הֲרֵי הִיא תְּשׁוּבָה שֶׁל רְמִיָּה, </w:t>
      </w:r>
      <w:proofErr w:type="spellStart"/>
      <w:r w:rsidR="00E74B71" w:rsidRPr="004E0137">
        <w:rPr>
          <w:rFonts w:ascii="David" w:hAnsi="David" w:cs="David"/>
          <w:sz w:val="24"/>
          <w:szCs w:val="24"/>
          <w:rtl/>
        </w:rPr>
        <w:t>שֶׁתִּשָּׂא</w:t>
      </w:r>
      <w:proofErr w:type="spellEnd"/>
      <w:r w:rsidR="00E74B71" w:rsidRPr="004E0137">
        <w:rPr>
          <w:rFonts w:ascii="David" w:hAnsi="David" w:cs="David"/>
          <w:sz w:val="24"/>
          <w:szCs w:val="24"/>
          <w:rtl/>
        </w:rPr>
        <w:t xml:space="preserve"> עַל יְדֵי זֶה אֶת שֵׁם ד' </w:t>
      </w:r>
      <w:proofErr w:type="spellStart"/>
      <w:r w:rsidR="00E74B71" w:rsidRPr="004E0137">
        <w:rPr>
          <w:rFonts w:ascii="David" w:hAnsi="David" w:cs="David"/>
          <w:sz w:val="24"/>
          <w:szCs w:val="24"/>
          <w:rtl/>
        </w:rPr>
        <w:t>לַשָּׁוְא</w:t>
      </w:r>
      <w:proofErr w:type="spellEnd"/>
      <w:r w:rsidR="00E74B71" w:rsidRPr="004E0137">
        <w:rPr>
          <w:rFonts w:ascii="David" w:hAnsi="David" w:cs="David"/>
          <w:sz w:val="24"/>
          <w:szCs w:val="24"/>
          <w:rtl/>
        </w:rPr>
        <w:t xml:space="preserve">. עַל כֵּן רַק בָּאֱמֶת הַגְּדוֹלָה שֶׁל הַתְּשׁוּבָה אֶל </w:t>
      </w:r>
      <w:r w:rsidR="00E74B71" w:rsidRPr="004E0137">
        <w:rPr>
          <w:rFonts w:ascii="David" w:hAnsi="David" w:cs="David"/>
          <w:sz w:val="24"/>
          <w:szCs w:val="24"/>
          <w:rtl/>
        </w:rPr>
        <w:lastRenderedPageBreak/>
        <w:t xml:space="preserve">עַצְמוֹ יָשׁוּב הָאָדָם וְהָעָם, הָעוֹלָם וְכָל הָעוֹלָמִים, </w:t>
      </w:r>
      <w:proofErr w:type="spellStart"/>
      <w:r w:rsidR="00E74B71" w:rsidRPr="004E0137">
        <w:rPr>
          <w:rFonts w:ascii="David" w:hAnsi="David" w:cs="David"/>
          <w:sz w:val="24"/>
          <w:szCs w:val="24"/>
          <w:rtl/>
        </w:rPr>
        <w:t>הַהֲוָיָה</w:t>
      </w:r>
      <w:proofErr w:type="spellEnd"/>
      <w:r w:rsidR="00E74B71" w:rsidRPr="004E0137">
        <w:rPr>
          <w:rFonts w:ascii="David" w:hAnsi="David" w:cs="David"/>
          <w:sz w:val="24"/>
          <w:szCs w:val="24"/>
          <w:rtl/>
        </w:rPr>
        <w:t xml:space="preserve"> כֻּלָּהּ, אֶל קוֹנָהּ, לֵאוֹר בְּאוֹר הַחַיִּים. וְזֶהוּ הָרָז שֶׁל אוֹרוֹ שֶׁל מָשִׁיחַ, הוֹפָעַת נִשְׁמַת הָעוֹלָם, </w:t>
      </w:r>
      <w:proofErr w:type="spellStart"/>
      <w:r w:rsidR="00E74B71" w:rsidRPr="004E0137">
        <w:rPr>
          <w:rFonts w:ascii="David" w:hAnsi="David" w:cs="David"/>
          <w:sz w:val="24"/>
          <w:szCs w:val="24"/>
          <w:rtl/>
        </w:rPr>
        <w:t>שֶׁבַּהֲאִירו</w:t>
      </w:r>
      <w:proofErr w:type="spellEnd"/>
      <w:r w:rsidR="00E74B71" w:rsidRPr="004E0137">
        <w:rPr>
          <w:rFonts w:ascii="David" w:hAnsi="David" w:cs="David"/>
          <w:sz w:val="24"/>
          <w:szCs w:val="24"/>
          <w:rtl/>
        </w:rPr>
        <w:t xml:space="preserve">ֹ יָשׁוּב הָעוֹלָם לְשֹׁרֶשׁ </w:t>
      </w:r>
      <w:proofErr w:type="spellStart"/>
      <w:r w:rsidR="00E74B71" w:rsidRPr="004E0137">
        <w:rPr>
          <w:rFonts w:ascii="David" w:hAnsi="David" w:cs="David"/>
          <w:sz w:val="24"/>
          <w:szCs w:val="24"/>
          <w:rtl/>
        </w:rPr>
        <w:t>הַהֲוָיָה</w:t>
      </w:r>
      <w:proofErr w:type="spellEnd"/>
      <w:r w:rsidR="00E74B71" w:rsidRPr="004E0137">
        <w:rPr>
          <w:rFonts w:ascii="David" w:hAnsi="David" w:cs="David"/>
          <w:sz w:val="24"/>
          <w:szCs w:val="24"/>
          <w:rtl/>
        </w:rPr>
        <w:t>, וְאוֹר ד' עָלָיו יִגָּלֶה. וּמִמְּקוֹר הַתְּשׁוּבָה הַגְּדוֹלָה הַזֹּאת יִשְׁאַב הָאָדָם אֶת חַיֵּי הַקֹּדֶשׁ שֶׁל הַתְּשׁוּבָה בַּאֲמִתָּהּ</w:t>
      </w:r>
      <w:r w:rsidR="00E74B71" w:rsidRPr="004E0137">
        <w:rPr>
          <w:rFonts w:ascii="David" w:hAnsi="David" w:cs="David"/>
          <w:sz w:val="24"/>
          <w:szCs w:val="24"/>
        </w:rPr>
        <w:t>.</w:t>
      </w:r>
    </w:p>
    <w:p w14:paraId="4B00A067" w14:textId="695B8E51" w:rsidR="00CF6A19" w:rsidRDefault="00E74B71" w:rsidP="00DD3A5D">
      <w:pPr>
        <w:pStyle w:val="aff9"/>
        <w:rPr>
          <w:rtl/>
        </w:rPr>
      </w:pPr>
      <w:r w:rsidRPr="00DD3A5D">
        <w:rPr>
          <w:rFonts w:hint="cs"/>
          <w:rtl/>
        </w:rPr>
        <w:t>הרב קוק קובע כי מקור החטא ושכחת הקב"ה מקורם בהתנכרות ובניתוק האדם מעצמיותו ועולמו הפנימי. עיקרה של התשובה היא ההשתדלות להגיע אל שורש הנשמה: "חטא אדם הראשון שנתנכר לעצמיותו, שפנה לדעתו של נחש ואבד את עצמו" (הרב קוק, אורות הקודש, כרך ג', ע"מ ק"מ). חזרתו של האדם אל עצמו היא חזרתו אל האלוקים. החטא הוא הפרדה בין האדם לבין ה"אני" העמוק שלו.</w:t>
      </w:r>
    </w:p>
    <w:p w14:paraId="060ADA0B" w14:textId="6F681BB8" w:rsidR="00E74B71" w:rsidRPr="00CF6A19" w:rsidRDefault="00CF6A19" w:rsidP="00CF6A19">
      <w:pPr>
        <w:bidi w:val="0"/>
        <w:rPr>
          <w:rFonts w:asciiTheme="majorBidi" w:hAnsiTheme="majorBidi" w:cstheme="majorBidi"/>
          <w:b/>
          <w:color w:val="006000"/>
          <w:sz w:val="28"/>
          <w:szCs w:val="28"/>
          <w:rtl/>
        </w:rPr>
      </w:pPr>
      <w:r>
        <w:rPr>
          <w:rtl/>
        </w:rPr>
        <w:br w:type="page"/>
      </w:r>
    </w:p>
    <w:p w14:paraId="38568CB1" w14:textId="6D07E8B5" w:rsidR="00015E5B" w:rsidRDefault="002F3EC0" w:rsidP="00AC21DE">
      <w:pPr>
        <w:pStyle w:val="3"/>
        <w:rPr>
          <w:rtl/>
        </w:rPr>
      </w:pPr>
      <w:bookmarkStart w:id="15" w:name="_Toc170721158"/>
      <w:r w:rsidRPr="00553879">
        <w:rPr>
          <w:rFonts w:hint="cs"/>
          <w:b/>
          <w:noProof/>
          <w:rtl/>
        </w:rPr>
        <w:lastRenderedPageBreak/>
        <w:drawing>
          <wp:inline distT="0" distB="0" distL="0" distR="0" wp14:anchorId="0C102E3E" wp14:editId="63CAB39F">
            <wp:extent cx="631190" cy="120015"/>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הרב יונתן זקס</w:t>
      </w:r>
      <w:r>
        <w:rPr>
          <w:rStyle w:val="a9"/>
          <w:rtl/>
        </w:rPr>
        <w:footnoteReference w:id="8"/>
      </w:r>
      <w:r>
        <w:rPr>
          <w:rFonts w:hint="cs"/>
          <w:rtl/>
        </w:rPr>
        <w:t xml:space="preserve"> </w:t>
      </w:r>
      <w:r>
        <w:rPr>
          <w:rtl/>
        </w:rPr>
        <w:t>–</w:t>
      </w:r>
      <w:r>
        <w:rPr>
          <w:rFonts w:hint="cs"/>
          <w:rtl/>
        </w:rPr>
        <w:t xml:space="preserve"> </w:t>
      </w:r>
      <w:r w:rsidR="006D294A">
        <w:rPr>
          <w:rFonts w:hint="cs"/>
          <w:rtl/>
        </w:rPr>
        <w:t>מה אומר לנו ראש השנה?</w:t>
      </w:r>
      <w:r w:rsidRPr="002F3EC0">
        <w:rPr>
          <w:b/>
          <w:noProof/>
          <w:rtl/>
        </w:rPr>
        <w:t xml:space="preserve"> </w:t>
      </w:r>
      <w:r w:rsidRPr="00553879">
        <w:rPr>
          <w:b/>
          <w:noProof/>
          <w:rtl/>
        </w:rPr>
        <w:drawing>
          <wp:inline distT="0" distB="0" distL="0" distR="0" wp14:anchorId="2389BF1A" wp14:editId="767514CB">
            <wp:extent cx="631190" cy="120015"/>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5"/>
    </w:p>
    <w:p w14:paraId="1A926E99" w14:textId="5695D72D" w:rsidR="006D294A" w:rsidRDefault="006D294A" w:rsidP="00DD3A5D">
      <w:pPr>
        <w:pStyle w:val="af4"/>
        <w:spacing w:after="240"/>
        <w:rPr>
          <w:rtl/>
        </w:rPr>
      </w:pPr>
      <w:r>
        <w:rPr>
          <w:rFonts w:hint="cs"/>
          <w:rtl/>
        </w:rPr>
        <w:t>מועדים לשיחה, עמ' 18-22</w:t>
      </w:r>
    </w:p>
    <w:p w14:paraId="3CEF3A64" w14:textId="04244255" w:rsidR="00C21964" w:rsidRPr="00C21964" w:rsidRDefault="00C21964" w:rsidP="00C21964">
      <w:pPr>
        <w:spacing w:line="360" w:lineRule="auto"/>
        <w:rPr>
          <w:rFonts w:ascii="David" w:hAnsi="David" w:cs="David"/>
          <w:b/>
          <w:bCs/>
          <w:color w:val="0070C0"/>
          <w:sz w:val="28"/>
          <w:szCs w:val="32"/>
          <w:rtl/>
        </w:rPr>
      </w:pPr>
      <w:r w:rsidRPr="00C21964">
        <w:rPr>
          <w:rFonts w:ascii="David" w:hAnsi="David" w:cs="David"/>
          <w:sz w:val="24"/>
          <w:szCs w:val="24"/>
          <w:rtl/>
        </w:rPr>
        <w:t>אם כן, מה אומר לנו ראש השנה? מה הוא מבקש להזכירנו? איך בכוחו לשנות את חיינו</w:t>
      </w:r>
      <w:r w:rsidRPr="00C21964">
        <w:rPr>
          <w:rFonts w:ascii="David" w:hAnsi="David" w:cs="David"/>
          <w:sz w:val="24"/>
          <w:szCs w:val="24"/>
        </w:rPr>
        <w:t>?</w:t>
      </w:r>
    </w:p>
    <w:p w14:paraId="159DC01E" w14:textId="64262F07" w:rsidR="00C21964" w:rsidRPr="00C21964" w:rsidRDefault="00C21964" w:rsidP="004B025D">
      <w:pPr>
        <w:spacing w:line="360" w:lineRule="auto"/>
        <w:jc w:val="both"/>
        <w:rPr>
          <w:rFonts w:ascii="David" w:hAnsi="David" w:cs="David"/>
          <w:sz w:val="24"/>
          <w:szCs w:val="24"/>
          <w:rtl/>
        </w:rPr>
      </w:pPr>
      <w:r w:rsidRPr="00C21964">
        <w:rPr>
          <w:rFonts w:ascii="David" w:hAnsi="David" w:cs="David"/>
          <w:sz w:val="24"/>
          <w:szCs w:val="24"/>
          <w:rtl/>
        </w:rPr>
        <w:t>גאונותה של היהדות טמונה בין היתר בכך שהיא נוטלת אמיתות נצחיות ומתרגמת אותן לחוויות מעשיות הנחוות על ציר</w:t>
      </w:r>
      <w:r>
        <w:rPr>
          <w:rFonts w:ascii="David" w:hAnsi="David" w:cs="David" w:hint="cs"/>
          <w:sz w:val="24"/>
          <w:szCs w:val="24"/>
          <w:rtl/>
        </w:rPr>
        <w:t xml:space="preserve"> </w:t>
      </w:r>
      <w:r w:rsidRPr="00C21964">
        <w:rPr>
          <w:rFonts w:ascii="David" w:hAnsi="David" w:cs="David"/>
          <w:sz w:val="24"/>
          <w:szCs w:val="24"/>
          <w:rtl/>
        </w:rPr>
        <w:t>הזמן. לתרבויות אחרות יש מערכות מובְנות של פילוסופיה ותיאולוגיה והגות מופשטת. היהדות מעדיפה את האמת</w:t>
      </w:r>
      <w:r>
        <w:rPr>
          <w:rFonts w:ascii="David" w:hAnsi="David" w:cs="David" w:hint="cs"/>
          <w:sz w:val="24"/>
          <w:szCs w:val="24"/>
          <w:rtl/>
        </w:rPr>
        <w:t xml:space="preserve"> </w:t>
      </w:r>
      <w:r w:rsidRPr="00C21964">
        <w:rPr>
          <w:rFonts w:ascii="David" w:hAnsi="David" w:cs="David"/>
          <w:sz w:val="24"/>
          <w:szCs w:val="24"/>
          <w:rtl/>
        </w:rPr>
        <w:t>הנחווית על פני האמת שרק נהגית.</w:t>
      </w:r>
      <w:r w:rsidR="004B025D">
        <w:rPr>
          <w:rFonts w:ascii="David" w:hAnsi="David" w:cs="David" w:hint="cs"/>
          <w:sz w:val="24"/>
          <w:szCs w:val="24"/>
          <w:rtl/>
        </w:rPr>
        <w:t>..</w:t>
      </w:r>
    </w:p>
    <w:p w14:paraId="30A3B90B" w14:textId="0953B0F9" w:rsidR="00C21964" w:rsidRPr="00C21964" w:rsidRDefault="00C21964" w:rsidP="00C21964">
      <w:pPr>
        <w:spacing w:line="360" w:lineRule="auto"/>
        <w:jc w:val="both"/>
        <w:rPr>
          <w:rFonts w:ascii="David" w:hAnsi="David" w:cs="David"/>
          <w:sz w:val="24"/>
          <w:szCs w:val="24"/>
          <w:rtl/>
        </w:rPr>
      </w:pPr>
      <w:r w:rsidRPr="00F24BD9">
        <w:rPr>
          <w:rFonts w:ascii="David" w:hAnsi="David" w:cs="David"/>
          <w:b/>
          <w:bCs/>
          <w:sz w:val="24"/>
          <w:szCs w:val="24"/>
          <w:rtl/>
        </w:rPr>
        <w:t>הדבר הראשון</w:t>
      </w:r>
      <w:r w:rsidRPr="00C21964">
        <w:rPr>
          <w:rFonts w:ascii="David" w:hAnsi="David" w:cs="David"/>
          <w:sz w:val="24"/>
          <w:szCs w:val="24"/>
          <w:rtl/>
        </w:rPr>
        <w:t xml:space="preserve"> שחג זה מלמדנו הוא שהחיים קצרים. תעלה תוחלת החיים ככל שתעלה, עדיין לא יוכל אדם להשיג</w:t>
      </w:r>
      <w:r>
        <w:rPr>
          <w:rFonts w:ascii="David" w:hAnsi="David" w:cs="David" w:hint="cs"/>
          <w:sz w:val="24"/>
          <w:szCs w:val="24"/>
          <w:rtl/>
        </w:rPr>
        <w:t xml:space="preserve"> </w:t>
      </w:r>
      <w:r w:rsidRPr="00C21964">
        <w:rPr>
          <w:rFonts w:ascii="David" w:hAnsi="David" w:cs="David"/>
          <w:sz w:val="24"/>
          <w:szCs w:val="24"/>
          <w:rtl/>
        </w:rPr>
        <w:t>במהלך חייו את כל היעדים שהוא עשוי להעלות בדע</w:t>
      </w:r>
      <w:r>
        <w:rPr>
          <w:rFonts w:ascii="David" w:hAnsi="David" w:cs="David" w:hint="cs"/>
          <w:sz w:val="24"/>
          <w:szCs w:val="24"/>
          <w:rtl/>
        </w:rPr>
        <w:t>תו</w:t>
      </w:r>
      <w:r w:rsidRPr="00C21964">
        <w:rPr>
          <w:rFonts w:ascii="David" w:hAnsi="David" w:cs="David"/>
          <w:sz w:val="24"/>
          <w:szCs w:val="24"/>
        </w:rPr>
        <w:t>;</w:t>
      </w:r>
      <w:r>
        <w:rPr>
          <w:rFonts w:ascii="David" w:hAnsi="David" w:cs="David" w:hint="cs"/>
          <w:sz w:val="24"/>
          <w:szCs w:val="24"/>
          <w:rtl/>
        </w:rPr>
        <w:t xml:space="preserve"> "</w:t>
      </w:r>
      <w:r w:rsidRPr="00C21964">
        <w:rPr>
          <w:rFonts w:ascii="David" w:hAnsi="David" w:cs="David"/>
          <w:sz w:val="24"/>
          <w:szCs w:val="24"/>
          <w:rtl/>
        </w:rPr>
        <w:t>ונתנה תוקף</w:t>
      </w:r>
      <w:r>
        <w:rPr>
          <w:rFonts w:ascii="David" w:hAnsi="David" w:cs="David" w:hint="cs"/>
          <w:sz w:val="24"/>
          <w:szCs w:val="24"/>
          <w:rtl/>
        </w:rPr>
        <w:t xml:space="preserve">" </w:t>
      </w:r>
      <w:r w:rsidRPr="00C21964">
        <w:rPr>
          <w:rFonts w:ascii="David" w:hAnsi="David" w:cs="David"/>
          <w:sz w:val="24"/>
          <w:szCs w:val="24"/>
          <w:rtl/>
        </w:rPr>
        <w:t>שר על עראיות חיינו בפתוס מצמית</w:t>
      </w:r>
      <w:r w:rsidRPr="00C21964">
        <w:rPr>
          <w:rFonts w:ascii="David" w:hAnsi="David" w:cs="David"/>
          <w:sz w:val="24"/>
          <w:szCs w:val="24"/>
        </w:rPr>
        <w:t>:</w:t>
      </w:r>
    </w:p>
    <w:p w14:paraId="2C7AD247" w14:textId="5505DE01" w:rsidR="00C21964" w:rsidRPr="00C21964" w:rsidRDefault="00C21964" w:rsidP="00C21964">
      <w:pPr>
        <w:spacing w:line="360" w:lineRule="auto"/>
        <w:jc w:val="both"/>
        <w:rPr>
          <w:rFonts w:ascii="David" w:hAnsi="David" w:cs="David"/>
          <w:sz w:val="24"/>
          <w:szCs w:val="24"/>
          <w:rtl/>
        </w:rPr>
      </w:pPr>
      <w:r w:rsidRPr="00C21964">
        <w:rPr>
          <w:rFonts w:ascii="David" w:hAnsi="David" w:cs="David"/>
          <w:sz w:val="24"/>
          <w:szCs w:val="24"/>
          <w:rtl/>
        </w:rPr>
        <w:t>אָדָם יְסוֹדוֹ מֵעָפָר וְסוֹפוֹ לֶעָפָר. בְּנַפְשׁוֹ יָבִיא לַחְמוֹ. מָשׁוּל כְּחֶרֶס הַנִּשְׁבָּר, כְּחָצִיר יָבֵשׁ וּכְצִיץ נוֹבֵל, כְּצֵל עוֹבֵר וּכְעָנָן</w:t>
      </w:r>
      <w:r>
        <w:rPr>
          <w:rFonts w:ascii="David" w:hAnsi="David" w:cs="David" w:hint="cs"/>
          <w:sz w:val="24"/>
          <w:szCs w:val="24"/>
          <w:rtl/>
        </w:rPr>
        <w:t xml:space="preserve"> </w:t>
      </w:r>
      <w:r w:rsidRPr="00C21964">
        <w:rPr>
          <w:rFonts w:ascii="David" w:hAnsi="David" w:cs="David"/>
          <w:sz w:val="24"/>
          <w:szCs w:val="24"/>
          <w:rtl/>
        </w:rPr>
        <w:t>כָּלָה וּכְרוּחַ נוֹשָׁבֶת וּכְאָבָק פּוֹרֵחַ וְכַחֲלוֹם יָעוףּ</w:t>
      </w:r>
      <w:r w:rsidRPr="00C21964">
        <w:rPr>
          <w:rFonts w:ascii="David" w:hAnsi="David" w:cs="David"/>
          <w:sz w:val="24"/>
          <w:szCs w:val="24"/>
        </w:rPr>
        <w:t>.</w:t>
      </w:r>
    </w:p>
    <w:p w14:paraId="36C5A2C0" w14:textId="176B5241" w:rsidR="00C21964" w:rsidRPr="00C21964" w:rsidRDefault="00C21964" w:rsidP="00C21964">
      <w:pPr>
        <w:spacing w:line="360" w:lineRule="auto"/>
        <w:jc w:val="both"/>
        <w:rPr>
          <w:rFonts w:ascii="David" w:hAnsi="David" w:cs="David"/>
          <w:sz w:val="24"/>
          <w:szCs w:val="24"/>
          <w:rtl/>
        </w:rPr>
      </w:pPr>
      <w:r w:rsidRPr="00C21964">
        <w:rPr>
          <w:rFonts w:ascii="David" w:hAnsi="David" w:cs="David"/>
          <w:sz w:val="24"/>
          <w:szCs w:val="24"/>
          <w:rtl/>
        </w:rPr>
        <w:t>החיים הללו הם כל אשר לנו. איך ראוי שנשתמש בהם? אנחנו יודעים שלא עלינו המלאכה לגמור – אך גם איננו בני חורין</w:t>
      </w:r>
      <w:r>
        <w:rPr>
          <w:rFonts w:ascii="David" w:hAnsi="David" w:cs="David" w:hint="cs"/>
          <w:sz w:val="24"/>
          <w:szCs w:val="24"/>
          <w:rtl/>
        </w:rPr>
        <w:t xml:space="preserve"> </w:t>
      </w:r>
      <w:proofErr w:type="spellStart"/>
      <w:r w:rsidRPr="00C21964">
        <w:rPr>
          <w:rFonts w:ascii="David" w:hAnsi="David" w:cs="David"/>
          <w:sz w:val="24"/>
          <w:szCs w:val="24"/>
          <w:rtl/>
        </w:rPr>
        <w:t>להיבטל</w:t>
      </w:r>
      <w:proofErr w:type="spellEnd"/>
      <w:r w:rsidRPr="00C21964">
        <w:rPr>
          <w:rFonts w:ascii="David" w:hAnsi="David" w:cs="David"/>
          <w:sz w:val="24"/>
          <w:szCs w:val="24"/>
          <w:rtl/>
        </w:rPr>
        <w:t xml:space="preserve"> ממנה. זוהי האמיתה הראשונה שראש השנה מלמדנו</w:t>
      </w:r>
      <w:r w:rsidRPr="00C21964">
        <w:rPr>
          <w:rFonts w:ascii="David" w:hAnsi="David" w:cs="David"/>
          <w:sz w:val="24"/>
          <w:szCs w:val="24"/>
        </w:rPr>
        <w:t>.</w:t>
      </w:r>
    </w:p>
    <w:p w14:paraId="6ADC92FA" w14:textId="129A00BD" w:rsidR="00C21964" w:rsidRPr="00C21964" w:rsidRDefault="00C21964" w:rsidP="00C21964">
      <w:pPr>
        <w:spacing w:line="360" w:lineRule="auto"/>
        <w:jc w:val="both"/>
        <w:rPr>
          <w:rFonts w:ascii="David" w:hAnsi="David" w:cs="David"/>
          <w:sz w:val="24"/>
          <w:szCs w:val="24"/>
          <w:rtl/>
        </w:rPr>
      </w:pPr>
      <w:r w:rsidRPr="00F24BD9">
        <w:rPr>
          <w:rFonts w:ascii="David" w:hAnsi="David" w:cs="David"/>
          <w:b/>
          <w:bCs/>
          <w:sz w:val="24"/>
          <w:szCs w:val="24"/>
          <w:rtl/>
        </w:rPr>
        <w:t>האמיתה השנייה</w:t>
      </w:r>
      <w:r w:rsidRPr="00C21964">
        <w:rPr>
          <w:rFonts w:ascii="David" w:hAnsi="David" w:cs="David"/>
          <w:sz w:val="24"/>
          <w:szCs w:val="24"/>
          <w:rtl/>
        </w:rPr>
        <w:t xml:space="preserve"> היא שהחיים עצמם, כל נשימה שאנו נושמים, הם מתת האל. כאמור בתוספת לברכת אבות בתפילת</w:t>
      </w:r>
      <w:r>
        <w:rPr>
          <w:rFonts w:ascii="David" w:hAnsi="David" w:cs="David" w:hint="cs"/>
          <w:sz w:val="24"/>
          <w:szCs w:val="24"/>
          <w:rtl/>
        </w:rPr>
        <w:t xml:space="preserve"> </w:t>
      </w:r>
      <w:r w:rsidRPr="00C21964">
        <w:rPr>
          <w:rFonts w:ascii="David" w:hAnsi="David" w:cs="David"/>
          <w:sz w:val="24"/>
          <w:szCs w:val="24"/>
          <w:rtl/>
        </w:rPr>
        <w:t>העמידה בעשרת ימי תשובה</w:t>
      </w:r>
      <w:r w:rsidRPr="00C21964">
        <w:rPr>
          <w:rFonts w:ascii="David" w:hAnsi="David" w:cs="David"/>
          <w:sz w:val="24"/>
          <w:szCs w:val="24"/>
        </w:rPr>
        <w:t>:</w:t>
      </w:r>
    </w:p>
    <w:p w14:paraId="2AFF842C" w14:textId="77777777" w:rsidR="00C21964" w:rsidRPr="00C21964" w:rsidRDefault="00C21964" w:rsidP="00C21964">
      <w:pPr>
        <w:spacing w:line="360" w:lineRule="auto"/>
        <w:jc w:val="both"/>
        <w:rPr>
          <w:rFonts w:ascii="David" w:hAnsi="David" w:cs="David"/>
          <w:sz w:val="24"/>
          <w:szCs w:val="24"/>
          <w:rtl/>
        </w:rPr>
      </w:pPr>
      <w:r w:rsidRPr="00C21964">
        <w:rPr>
          <w:rFonts w:ascii="David" w:hAnsi="David" w:cs="David"/>
          <w:sz w:val="24"/>
          <w:szCs w:val="24"/>
          <w:rtl/>
        </w:rPr>
        <w:t>זָכְרֵנוּ לְחַיִּים, מֶלֶךְ חָפֵץ בַּחַיִּים, וְכָתְבֵנוּ בְּסֵפֶר הַחַיִּים – לְמַעַנְךָ, אֱלהִֹים חַיִּים</w:t>
      </w:r>
      <w:r w:rsidRPr="00C21964">
        <w:rPr>
          <w:rFonts w:ascii="David" w:hAnsi="David" w:cs="David"/>
          <w:sz w:val="24"/>
          <w:szCs w:val="24"/>
        </w:rPr>
        <w:t>.</w:t>
      </w:r>
    </w:p>
    <w:p w14:paraId="6E22A0FF" w14:textId="23DC75FA" w:rsidR="00C21964" w:rsidRPr="00C21964" w:rsidRDefault="00C21964" w:rsidP="00C21964">
      <w:pPr>
        <w:spacing w:line="360" w:lineRule="auto"/>
        <w:jc w:val="both"/>
        <w:rPr>
          <w:rFonts w:ascii="David" w:hAnsi="David" w:cs="David"/>
          <w:sz w:val="24"/>
          <w:szCs w:val="24"/>
          <w:rtl/>
        </w:rPr>
      </w:pPr>
      <w:r w:rsidRPr="00C21964">
        <w:rPr>
          <w:rFonts w:ascii="David" w:hAnsi="David" w:cs="David"/>
          <w:sz w:val="24"/>
          <w:szCs w:val="24"/>
          <w:rtl/>
        </w:rPr>
        <w:t xml:space="preserve">החיים אינם דבר מובן מאליו. אם נראה אותם ככאלה, לא נדע להוקירם. מתנת החיים, אומר </w:t>
      </w:r>
      <w:r>
        <w:rPr>
          <w:rFonts w:ascii="David" w:hAnsi="David" w:cs="David" w:hint="cs"/>
          <w:sz w:val="24"/>
          <w:szCs w:val="24"/>
          <w:rtl/>
        </w:rPr>
        <w:t>הרמב"ם</w:t>
      </w:r>
      <w:r w:rsidRPr="00C21964">
        <w:rPr>
          <w:rFonts w:ascii="David" w:hAnsi="David" w:cs="David"/>
          <w:sz w:val="24"/>
          <w:szCs w:val="24"/>
          <w:rtl/>
        </w:rPr>
        <w:t>, היא הגדולה</w:t>
      </w:r>
      <w:r>
        <w:rPr>
          <w:rFonts w:ascii="David" w:hAnsi="David" w:cs="David" w:hint="cs"/>
          <w:sz w:val="24"/>
          <w:szCs w:val="24"/>
          <w:rtl/>
        </w:rPr>
        <w:t xml:space="preserve"> </w:t>
      </w:r>
      <w:r w:rsidRPr="00C21964">
        <w:rPr>
          <w:rFonts w:ascii="David" w:hAnsi="David" w:cs="David"/>
          <w:sz w:val="24"/>
          <w:szCs w:val="24"/>
          <w:rtl/>
        </w:rPr>
        <w:t>במתנות שנותן לנו אלוהים, וכל יתר הדברים שניים לה. דתות אחרות מחפשות את אלוהים בשמיים, או בחיים שלאחר</w:t>
      </w:r>
      <w:r>
        <w:rPr>
          <w:rFonts w:ascii="David" w:hAnsi="David" w:cs="David" w:hint="cs"/>
          <w:sz w:val="24"/>
          <w:szCs w:val="24"/>
          <w:rtl/>
        </w:rPr>
        <w:t xml:space="preserve"> </w:t>
      </w:r>
      <w:r w:rsidRPr="00C21964">
        <w:rPr>
          <w:rFonts w:ascii="David" w:hAnsi="David" w:cs="David"/>
          <w:sz w:val="24"/>
          <w:szCs w:val="24"/>
          <w:rtl/>
        </w:rPr>
        <w:t>המוות, בעבר הרחוק או בעתיד הרחוק. כאן הסבל, ושם הגמול; כאן התוהו, ושם הסדר; כאן הכאב, שם המַרפא; כאן</w:t>
      </w:r>
      <w:r>
        <w:rPr>
          <w:rFonts w:ascii="David" w:hAnsi="David" w:cs="David" w:hint="cs"/>
          <w:sz w:val="24"/>
          <w:szCs w:val="24"/>
          <w:rtl/>
        </w:rPr>
        <w:t xml:space="preserve"> </w:t>
      </w:r>
      <w:r w:rsidRPr="00C21964">
        <w:rPr>
          <w:rFonts w:ascii="David" w:hAnsi="David" w:cs="David"/>
          <w:sz w:val="24"/>
          <w:szCs w:val="24"/>
          <w:rtl/>
        </w:rPr>
        <w:t xml:space="preserve">העוני, שם השפע. ואילו היהדות, באורח בלתי נלאה, מחפשת את אלוהים בחיי </w:t>
      </w:r>
      <w:proofErr w:type="spellStart"/>
      <w:r w:rsidRPr="00C21964">
        <w:rPr>
          <w:rFonts w:ascii="David" w:hAnsi="David" w:cs="David"/>
          <w:sz w:val="24"/>
          <w:szCs w:val="24"/>
          <w:rtl/>
        </w:rPr>
        <w:t>הכאן</w:t>
      </w:r>
      <w:proofErr w:type="spellEnd"/>
      <w:r w:rsidRPr="00C21964">
        <w:rPr>
          <w:rFonts w:ascii="David" w:hAnsi="David" w:cs="David"/>
          <w:sz w:val="24"/>
          <w:szCs w:val="24"/>
          <w:rtl/>
        </w:rPr>
        <w:t xml:space="preserve"> </w:t>
      </w:r>
      <w:proofErr w:type="spellStart"/>
      <w:r w:rsidRPr="00C21964">
        <w:rPr>
          <w:rFonts w:ascii="David" w:hAnsi="David" w:cs="David"/>
          <w:sz w:val="24"/>
          <w:szCs w:val="24"/>
          <w:rtl/>
        </w:rPr>
        <w:t>והעכשיו</w:t>
      </w:r>
      <w:proofErr w:type="spellEnd"/>
      <w:r w:rsidRPr="00C21964">
        <w:rPr>
          <w:rFonts w:ascii="David" w:hAnsi="David" w:cs="David"/>
          <w:sz w:val="24"/>
          <w:szCs w:val="24"/>
          <w:rtl/>
        </w:rPr>
        <w:t xml:space="preserve"> שעל פני האדמה. כן, אנו</w:t>
      </w:r>
      <w:r>
        <w:rPr>
          <w:rFonts w:ascii="David" w:hAnsi="David" w:cs="David" w:hint="cs"/>
          <w:sz w:val="24"/>
          <w:szCs w:val="24"/>
          <w:rtl/>
        </w:rPr>
        <w:t xml:space="preserve"> </w:t>
      </w:r>
      <w:r w:rsidRPr="00C21964">
        <w:rPr>
          <w:rFonts w:ascii="David" w:hAnsi="David" w:cs="David"/>
          <w:sz w:val="24"/>
          <w:szCs w:val="24"/>
          <w:rtl/>
        </w:rPr>
        <w:t>מאמינים בחיים שלאחר המוות, אך את הגדולה האנושית האמיתית אנו מוצאים בחיים שלפניו</w:t>
      </w:r>
      <w:r w:rsidRPr="00C21964">
        <w:rPr>
          <w:rFonts w:ascii="David" w:hAnsi="David" w:cs="David"/>
          <w:sz w:val="24"/>
          <w:szCs w:val="24"/>
        </w:rPr>
        <w:t>.</w:t>
      </w:r>
    </w:p>
    <w:p w14:paraId="7EC60ED8" w14:textId="299C7825" w:rsidR="00C21964" w:rsidRPr="00C21964" w:rsidRDefault="00C21964" w:rsidP="00C21964">
      <w:pPr>
        <w:spacing w:line="360" w:lineRule="auto"/>
        <w:jc w:val="both"/>
        <w:rPr>
          <w:rFonts w:ascii="David" w:hAnsi="David" w:cs="David"/>
          <w:sz w:val="24"/>
          <w:szCs w:val="24"/>
          <w:rtl/>
        </w:rPr>
      </w:pPr>
      <w:r w:rsidRPr="00F24BD9">
        <w:rPr>
          <w:rFonts w:ascii="David" w:hAnsi="David" w:cs="David"/>
          <w:b/>
          <w:bCs/>
          <w:sz w:val="24"/>
          <w:szCs w:val="24"/>
          <w:rtl/>
        </w:rPr>
        <w:t>שלישית</w:t>
      </w:r>
      <w:r w:rsidRPr="00C21964">
        <w:rPr>
          <w:rFonts w:ascii="David" w:hAnsi="David" w:cs="David"/>
          <w:sz w:val="24"/>
          <w:szCs w:val="24"/>
          <w:rtl/>
        </w:rPr>
        <w:t>: אנחנו חופשיים. היהדות היא דתו של האדם החופשי הנענה מתוך חופש לאלוהי החופש. איננו נתונים בצבת</w:t>
      </w:r>
      <w:r>
        <w:rPr>
          <w:rFonts w:ascii="David" w:hAnsi="David" w:cs="David" w:hint="cs"/>
          <w:sz w:val="24"/>
          <w:szCs w:val="24"/>
          <w:rtl/>
        </w:rPr>
        <w:t xml:space="preserve"> </w:t>
      </w:r>
      <w:r w:rsidRPr="00C21964">
        <w:rPr>
          <w:rFonts w:ascii="David" w:hAnsi="David" w:cs="David"/>
          <w:sz w:val="24"/>
          <w:szCs w:val="24"/>
          <w:rtl/>
        </w:rPr>
        <w:t>החטא. איננו בובות בידי כוחות כלכליים, דחפים פסיכולוגיים או גֶנים הקובעים את התנהגותנו. עצם העובדה שאנחנו</w:t>
      </w:r>
      <w:r>
        <w:rPr>
          <w:rFonts w:ascii="David" w:hAnsi="David" w:cs="David" w:hint="cs"/>
          <w:sz w:val="24"/>
          <w:szCs w:val="24"/>
          <w:rtl/>
        </w:rPr>
        <w:t xml:space="preserve"> </w:t>
      </w:r>
      <w:r w:rsidRPr="00C21964">
        <w:rPr>
          <w:rFonts w:ascii="David" w:hAnsi="David" w:cs="David"/>
          <w:sz w:val="24"/>
          <w:szCs w:val="24"/>
          <w:rtl/>
        </w:rPr>
        <w:t>יכולים לעשות תשובה, שאנחנו יכולים לנהוג מחר אחרת מכפי שנהגנו אתמול, מלמדת שאנחנו חופשיים</w:t>
      </w:r>
      <w:r w:rsidR="004B025D">
        <w:rPr>
          <w:rFonts w:ascii="David" w:hAnsi="David" w:cs="David" w:hint="cs"/>
          <w:sz w:val="24"/>
          <w:szCs w:val="24"/>
          <w:rtl/>
        </w:rPr>
        <w:t>...</w:t>
      </w:r>
    </w:p>
    <w:p w14:paraId="471DA2C4" w14:textId="2BC6691B" w:rsidR="00C21964" w:rsidRPr="00C21964" w:rsidRDefault="00C21964" w:rsidP="00C21964">
      <w:pPr>
        <w:spacing w:line="360" w:lineRule="auto"/>
        <w:jc w:val="both"/>
        <w:rPr>
          <w:rFonts w:ascii="David" w:hAnsi="David" w:cs="David"/>
          <w:sz w:val="24"/>
          <w:szCs w:val="24"/>
          <w:rtl/>
        </w:rPr>
      </w:pPr>
      <w:r w:rsidRPr="00F24BD9">
        <w:rPr>
          <w:rFonts w:ascii="David" w:hAnsi="David" w:cs="David"/>
          <w:b/>
          <w:bCs/>
          <w:sz w:val="24"/>
          <w:szCs w:val="24"/>
          <w:rtl/>
        </w:rPr>
        <w:lastRenderedPageBreak/>
        <w:t>רביעית</w:t>
      </w:r>
      <w:r w:rsidRPr="00C21964">
        <w:rPr>
          <w:rFonts w:ascii="David" w:hAnsi="David" w:cs="David"/>
          <w:sz w:val="24"/>
          <w:szCs w:val="24"/>
          <w:rtl/>
        </w:rPr>
        <w:t>: לחיים יש משמעות. איננו רק תאונות של חומר, פריו של עולם שהתהווה בלי שהיה לכך טעם ואשר ביום מן</w:t>
      </w:r>
      <w:r>
        <w:rPr>
          <w:rFonts w:ascii="David" w:hAnsi="David" w:cs="David" w:hint="cs"/>
          <w:sz w:val="24"/>
          <w:szCs w:val="24"/>
          <w:rtl/>
        </w:rPr>
        <w:t xml:space="preserve"> </w:t>
      </w:r>
      <w:r w:rsidRPr="00C21964">
        <w:rPr>
          <w:rFonts w:ascii="David" w:hAnsi="David" w:cs="David"/>
          <w:sz w:val="24"/>
          <w:szCs w:val="24"/>
          <w:rtl/>
        </w:rPr>
        <w:t>הימים, גם זאת בלי טעם, יחדל להיות. אנחנו כאן מפני שאלוה אוהב ברא את העולם ואת החיים ואותנו – אלוה היודע</w:t>
      </w:r>
      <w:r>
        <w:rPr>
          <w:rFonts w:ascii="David" w:hAnsi="David" w:cs="David" w:hint="cs"/>
          <w:sz w:val="24"/>
          <w:szCs w:val="24"/>
          <w:rtl/>
        </w:rPr>
        <w:t xml:space="preserve"> </w:t>
      </w:r>
      <w:r w:rsidRPr="00C21964">
        <w:rPr>
          <w:rFonts w:ascii="David" w:hAnsi="David" w:cs="David"/>
          <w:sz w:val="24"/>
          <w:szCs w:val="24"/>
          <w:rtl/>
        </w:rPr>
        <w:t xml:space="preserve">את פחדינו, שומע את תפילותינו, מאמין בנו יותר מכפי שאנו מאמינים </w:t>
      </w:r>
      <w:proofErr w:type="spellStart"/>
      <w:r w:rsidRPr="00C21964">
        <w:rPr>
          <w:rFonts w:ascii="David" w:hAnsi="David" w:cs="David"/>
          <w:sz w:val="24"/>
          <w:szCs w:val="24"/>
          <w:rtl/>
        </w:rPr>
        <w:t>בנו־עצמנו</w:t>
      </w:r>
      <w:proofErr w:type="spellEnd"/>
      <w:r w:rsidRPr="00C21964">
        <w:rPr>
          <w:rFonts w:ascii="David" w:hAnsi="David" w:cs="David"/>
          <w:sz w:val="24"/>
          <w:szCs w:val="24"/>
          <w:rtl/>
        </w:rPr>
        <w:t>, אלוה הסולח לנו כשאנו כושלים, מרים</w:t>
      </w:r>
      <w:r>
        <w:rPr>
          <w:rFonts w:ascii="David" w:hAnsi="David" w:cs="David" w:hint="cs"/>
          <w:sz w:val="24"/>
          <w:szCs w:val="24"/>
          <w:rtl/>
        </w:rPr>
        <w:t xml:space="preserve"> </w:t>
      </w:r>
      <w:r w:rsidRPr="00C21964">
        <w:rPr>
          <w:rFonts w:ascii="David" w:hAnsi="David" w:cs="David"/>
          <w:sz w:val="24"/>
          <w:szCs w:val="24"/>
          <w:rtl/>
        </w:rPr>
        <w:t>אותנו כשאנו נופלים ונותן לנו כוחות לגבור על הייאוש</w:t>
      </w:r>
      <w:r w:rsidR="004B025D">
        <w:rPr>
          <w:rFonts w:ascii="David" w:hAnsi="David" w:cs="David" w:hint="cs"/>
          <w:sz w:val="24"/>
          <w:szCs w:val="24"/>
          <w:rtl/>
        </w:rPr>
        <w:t>...</w:t>
      </w:r>
    </w:p>
    <w:p w14:paraId="5BCA7BEB" w14:textId="7DC0E12E" w:rsidR="00C21964" w:rsidRPr="00C21964" w:rsidRDefault="00C21964" w:rsidP="00080FBC">
      <w:pPr>
        <w:spacing w:line="360" w:lineRule="auto"/>
        <w:jc w:val="both"/>
        <w:rPr>
          <w:rFonts w:ascii="David" w:hAnsi="David" w:cs="David"/>
          <w:sz w:val="24"/>
          <w:szCs w:val="24"/>
          <w:rtl/>
        </w:rPr>
      </w:pPr>
      <w:r w:rsidRPr="00F24BD9">
        <w:rPr>
          <w:rFonts w:ascii="David" w:hAnsi="David" w:cs="David"/>
          <w:b/>
          <w:bCs/>
          <w:sz w:val="24"/>
          <w:szCs w:val="24"/>
          <w:rtl/>
        </w:rPr>
        <w:t>חמישית</w:t>
      </w:r>
      <w:r w:rsidRPr="00C21964">
        <w:rPr>
          <w:rFonts w:ascii="David" w:hAnsi="David" w:cs="David"/>
          <w:sz w:val="24"/>
          <w:szCs w:val="24"/>
          <w:rtl/>
        </w:rPr>
        <w:t>: החיים אינם קלים. היהדות אינה רואה את העולם במשקפיים ורודים. סבלם של אבותינו מרחף על פני</w:t>
      </w:r>
      <w:r>
        <w:rPr>
          <w:rFonts w:ascii="David" w:hAnsi="David" w:cs="David" w:hint="cs"/>
          <w:sz w:val="24"/>
          <w:szCs w:val="24"/>
          <w:rtl/>
        </w:rPr>
        <w:t xml:space="preserve"> </w:t>
      </w:r>
      <w:r w:rsidRPr="00C21964">
        <w:rPr>
          <w:rFonts w:ascii="David" w:hAnsi="David" w:cs="David"/>
          <w:sz w:val="24"/>
          <w:szCs w:val="24"/>
          <w:rtl/>
        </w:rPr>
        <w:t>תפילותינו. העולם שאנו חיים בו איננו העולם שראוי כי יהיה. זהו הטעם לכך שלמרות כל הפיתויים, היהדות לא הסכימה</w:t>
      </w:r>
      <w:r>
        <w:rPr>
          <w:rFonts w:ascii="David" w:hAnsi="David" w:cs="David" w:hint="cs"/>
          <w:sz w:val="24"/>
          <w:szCs w:val="24"/>
          <w:rtl/>
        </w:rPr>
        <w:t xml:space="preserve"> </w:t>
      </w:r>
      <w:r w:rsidRPr="00C21964">
        <w:rPr>
          <w:rFonts w:ascii="David" w:hAnsi="David" w:cs="David"/>
          <w:sz w:val="24"/>
          <w:szCs w:val="24"/>
          <w:rtl/>
        </w:rPr>
        <w:t>אף פעם לומר שימות המשיח הגיעו – ועם כל זה היא מחכה למשיח בכל יום שיבוא. כשהיהודים יצאו לגלות יצאה עמהם</w:t>
      </w:r>
      <w:r>
        <w:rPr>
          <w:rFonts w:ascii="David" w:hAnsi="David" w:cs="David" w:hint="cs"/>
          <w:sz w:val="24"/>
          <w:szCs w:val="24"/>
          <w:rtl/>
        </w:rPr>
        <w:t xml:space="preserve"> </w:t>
      </w:r>
      <w:r w:rsidRPr="00C21964">
        <w:rPr>
          <w:rFonts w:ascii="David" w:hAnsi="David" w:cs="David"/>
          <w:sz w:val="24"/>
          <w:szCs w:val="24"/>
          <w:rtl/>
        </w:rPr>
        <w:t>השכינה. ה</w:t>
      </w:r>
      <w:r>
        <w:rPr>
          <w:rFonts w:ascii="David" w:hAnsi="David" w:cs="David" w:hint="cs"/>
          <w:sz w:val="24"/>
          <w:szCs w:val="24"/>
          <w:rtl/>
        </w:rPr>
        <w:t>'</w:t>
      </w:r>
      <w:r w:rsidRPr="00C21964">
        <w:rPr>
          <w:rFonts w:ascii="David" w:hAnsi="David" w:cs="David"/>
          <w:sz w:val="24"/>
          <w:szCs w:val="24"/>
          <w:rtl/>
        </w:rPr>
        <w:t xml:space="preserve"> תמיד איתנ</w:t>
      </w:r>
      <w:r>
        <w:rPr>
          <w:rFonts w:ascii="David" w:hAnsi="David" w:cs="David" w:hint="cs"/>
          <w:sz w:val="24"/>
          <w:szCs w:val="24"/>
          <w:rtl/>
        </w:rPr>
        <w:t>ו</w:t>
      </w:r>
      <w:r w:rsidRPr="00C21964">
        <w:rPr>
          <w:rFonts w:ascii="David" w:hAnsi="David" w:cs="David"/>
          <w:sz w:val="24"/>
          <w:szCs w:val="24"/>
        </w:rPr>
        <w:t xml:space="preserve"> ;</w:t>
      </w:r>
      <w:r>
        <w:rPr>
          <w:rFonts w:ascii="David" w:hAnsi="David" w:cs="David" w:hint="cs"/>
          <w:sz w:val="24"/>
          <w:szCs w:val="24"/>
          <w:rtl/>
        </w:rPr>
        <w:t>"</w:t>
      </w:r>
      <w:r w:rsidRPr="00C21964">
        <w:rPr>
          <w:rFonts w:ascii="David" w:hAnsi="David" w:cs="David"/>
          <w:sz w:val="24"/>
          <w:szCs w:val="24"/>
          <w:rtl/>
        </w:rPr>
        <w:t>קָרוֹב ה</w:t>
      </w:r>
      <w:r>
        <w:rPr>
          <w:rFonts w:ascii="David" w:hAnsi="David" w:cs="David" w:hint="cs"/>
          <w:sz w:val="24"/>
          <w:szCs w:val="24"/>
          <w:rtl/>
        </w:rPr>
        <w:t>'</w:t>
      </w:r>
      <w:r w:rsidRPr="00C21964">
        <w:rPr>
          <w:rFonts w:ascii="David" w:hAnsi="David" w:cs="David"/>
          <w:sz w:val="24"/>
          <w:szCs w:val="24"/>
          <w:rtl/>
        </w:rPr>
        <w:t xml:space="preserve"> לְכָל </w:t>
      </w:r>
      <w:proofErr w:type="spellStart"/>
      <w:r w:rsidRPr="00C21964">
        <w:rPr>
          <w:rFonts w:ascii="David" w:hAnsi="David" w:cs="David"/>
          <w:sz w:val="24"/>
          <w:szCs w:val="24"/>
          <w:rtl/>
        </w:rPr>
        <w:t>קרְֹאָיו</w:t>
      </w:r>
      <w:proofErr w:type="spellEnd"/>
      <w:r w:rsidRPr="00C21964">
        <w:rPr>
          <w:rFonts w:ascii="David" w:hAnsi="David" w:cs="David"/>
          <w:sz w:val="24"/>
          <w:szCs w:val="24"/>
          <w:rtl/>
        </w:rPr>
        <w:t>, לְכֹל אֲשֶׁר יִקְרָאֻהוּ בֶאֱמֶ</w:t>
      </w:r>
      <w:r w:rsidR="00080FBC">
        <w:rPr>
          <w:rFonts w:ascii="David" w:hAnsi="David" w:cs="David" w:hint="cs"/>
          <w:sz w:val="24"/>
          <w:szCs w:val="24"/>
          <w:rtl/>
        </w:rPr>
        <w:t>ת"</w:t>
      </w:r>
      <w:r w:rsidRPr="00C21964">
        <w:rPr>
          <w:rFonts w:ascii="David" w:hAnsi="David" w:cs="David"/>
          <w:sz w:val="24"/>
          <w:szCs w:val="24"/>
        </w:rPr>
        <w:t xml:space="preserve"> </w:t>
      </w:r>
      <w:r w:rsidR="00080FBC">
        <w:rPr>
          <w:rFonts w:ascii="David" w:hAnsi="David" w:cs="David" w:hint="cs"/>
          <w:sz w:val="24"/>
          <w:szCs w:val="24"/>
          <w:rtl/>
        </w:rPr>
        <w:t>(</w:t>
      </w:r>
      <w:r w:rsidRPr="00C21964">
        <w:rPr>
          <w:rFonts w:ascii="David" w:hAnsi="David" w:cs="David"/>
          <w:sz w:val="24"/>
          <w:szCs w:val="24"/>
          <w:rtl/>
        </w:rPr>
        <w:t xml:space="preserve">תהלים קמה, </w:t>
      </w:r>
      <w:proofErr w:type="spellStart"/>
      <w:r w:rsidRPr="00C21964">
        <w:rPr>
          <w:rFonts w:ascii="David" w:hAnsi="David" w:cs="David"/>
          <w:sz w:val="24"/>
          <w:szCs w:val="24"/>
          <w:rtl/>
        </w:rPr>
        <w:t>יח</w:t>
      </w:r>
      <w:proofErr w:type="spellEnd"/>
      <w:r w:rsidR="00080FBC">
        <w:rPr>
          <w:rFonts w:ascii="David" w:hAnsi="David" w:cs="David" w:hint="cs"/>
          <w:sz w:val="24"/>
          <w:szCs w:val="24"/>
          <w:rtl/>
        </w:rPr>
        <w:t>)</w:t>
      </w:r>
      <w:r w:rsidRPr="00C21964">
        <w:rPr>
          <w:rFonts w:ascii="David" w:hAnsi="David" w:cs="David"/>
          <w:sz w:val="24"/>
          <w:szCs w:val="24"/>
          <w:rtl/>
        </w:rPr>
        <w:t>. הוא אולי מסתיר את פניו</w:t>
      </w:r>
      <w:r w:rsidRPr="00C21964">
        <w:rPr>
          <w:rFonts w:ascii="David" w:hAnsi="David" w:cs="David"/>
          <w:sz w:val="24"/>
          <w:szCs w:val="24"/>
        </w:rPr>
        <w:t>,</w:t>
      </w:r>
      <w:r w:rsidR="00080FBC">
        <w:rPr>
          <w:rFonts w:ascii="David" w:hAnsi="David" w:cs="David" w:hint="cs"/>
          <w:sz w:val="24"/>
          <w:szCs w:val="24"/>
          <w:rtl/>
        </w:rPr>
        <w:t xml:space="preserve"> </w:t>
      </w:r>
      <w:r w:rsidRPr="00C21964">
        <w:rPr>
          <w:rFonts w:ascii="David" w:hAnsi="David" w:cs="David"/>
          <w:sz w:val="24"/>
          <w:szCs w:val="24"/>
          <w:rtl/>
        </w:rPr>
        <w:t>אבל הוא כאן</w:t>
      </w:r>
      <w:r w:rsidR="004B025D">
        <w:rPr>
          <w:rFonts w:ascii="David" w:hAnsi="David" w:cs="David" w:hint="cs"/>
          <w:sz w:val="24"/>
          <w:szCs w:val="24"/>
          <w:rtl/>
        </w:rPr>
        <w:t>...</w:t>
      </w:r>
    </w:p>
    <w:p w14:paraId="7D429ADA" w14:textId="6B52914E" w:rsidR="00C21964" w:rsidRPr="00C21964" w:rsidRDefault="00C21964" w:rsidP="00080FBC">
      <w:pPr>
        <w:spacing w:line="360" w:lineRule="auto"/>
        <w:jc w:val="both"/>
        <w:rPr>
          <w:rFonts w:ascii="David" w:hAnsi="David" w:cs="David"/>
          <w:sz w:val="24"/>
          <w:szCs w:val="24"/>
          <w:rtl/>
        </w:rPr>
      </w:pPr>
      <w:r w:rsidRPr="00F24BD9">
        <w:rPr>
          <w:rFonts w:ascii="David" w:hAnsi="David" w:cs="David"/>
          <w:b/>
          <w:bCs/>
          <w:sz w:val="24"/>
          <w:szCs w:val="24"/>
          <w:rtl/>
        </w:rPr>
        <w:t>שישית</w:t>
      </w:r>
      <w:r w:rsidRPr="00C21964">
        <w:rPr>
          <w:rFonts w:ascii="David" w:hAnsi="David" w:cs="David"/>
          <w:sz w:val="24"/>
          <w:szCs w:val="24"/>
          <w:rtl/>
        </w:rPr>
        <w:t>: החיים יכולים להיות קשים ועדיין מתוקים, כמו החלה והתפוח של ראש השנה שאנו טובלים בדבש. היהודים</w:t>
      </w:r>
      <w:r w:rsidR="00080FBC">
        <w:rPr>
          <w:rFonts w:ascii="David" w:hAnsi="David" w:cs="David" w:hint="cs"/>
          <w:sz w:val="24"/>
          <w:szCs w:val="24"/>
          <w:rtl/>
        </w:rPr>
        <w:t xml:space="preserve"> </w:t>
      </w:r>
      <w:r w:rsidRPr="00C21964">
        <w:rPr>
          <w:rFonts w:ascii="David" w:hAnsi="David" w:cs="David"/>
          <w:sz w:val="24"/>
          <w:szCs w:val="24"/>
          <w:rtl/>
        </w:rPr>
        <w:t>אף פעם לא היו צריכים הון כדי להיות עשירים ולא עוצמה כדי להיות חזקים. להיות יהודי הוא לחיות בשביל הדברים</w:t>
      </w:r>
      <w:r w:rsidR="00080FBC">
        <w:rPr>
          <w:rFonts w:ascii="David" w:hAnsi="David" w:cs="David" w:hint="cs"/>
          <w:sz w:val="24"/>
          <w:szCs w:val="24"/>
          <w:rtl/>
        </w:rPr>
        <w:t xml:space="preserve"> </w:t>
      </w:r>
      <w:r w:rsidRPr="00C21964">
        <w:rPr>
          <w:rFonts w:ascii="David" w:hAnsi="David" w:cs="David"/>
          <w:sz w:val="24"/>
          <w:szCs w:val="24"/>
          <w:rtl/>
        </w:rPr>
        <w:t>הפשוטים: האהבה שבין איש לאשתו, החיבור המקודש בין הורים לילדיהם, ומתנת הקהילה – אשר בה אנו עוזרים</w:t>
      </w:r>
      <w:r w:rsidR="00080FBC">
        <w:rPr>
          <w:rFonts w:ascii="David" w:hAnsi="David" w:cs="David" w:hint="cs"/>
          <w:sz w:val="24"/>
          <w:szCs w:val="24"/>
          <w:rtl/>
        </w:rPr>
        <w:t xml:space="preserve"> </w:t>
      </w:r>
      <w:r w:rsidRPr="00C21964">
        <w:rPr>
          <w:rFonts w:ascii="David" w:hAnsi="David" w:cs="David"/>
          <w:sz w:val="24"/>
          <w:szCs w:val="24"/>
          <w:rtl/>
        </w:rPr>
        <w:t>ונעזרים גם יחד, ובה אנו לומדים שהשמחה מוכפלת והיגון נחצה כאשר חולקים אותם עם אחרים. להיות יהודי הוא לתת</w:t>
      </w:r>
      <w:r w:rsidR="00080FBC">
        <w:rPr>
          <w:rFonts w:ascii="David" w:hAnsi="David" w:cs="David" w:hint="cs"/>
          <w:sz w:val="24"/>
          <w:szCs w:val="24"/>
          <w:rtl/>
        </w:rPr>
        <w:t xml:space="preserve"> </w:t>
      </w:r>
      <w:r w:rsidRPr="00C21964">
        <w:rPr>
          <w:rFonts w:ascii="David" w:hAnsi="David" w:cs="David"/>
          <w:sz w:val="24"/>
          <w:szCs w:val="24"/>
          <w:rtl/>
        </w:rPr>
        <w:t>צדקה ולגמול חסדים. להיות יהודי הוא ללמוד ולעולם לא להפסיק לבקש דעת, להתפלל ולא לחדול להודות, לעשות</w:t>
      </w:r>
      <w:r w:rsidR="00080FBC">
        <w:rPr>
          <w:rFonts w:ascii="David" w:hAnsi="David" w:cs="David" w:hint="cs"/>
          <w:sz w:val="24"/>
          <w:szCs w:val="24"/>
          <w:rtl/>
        </w:rPr>
        <w:t xml:space="preserve"> </w:t>
      </w:r>
      <w:r w:rsidRPr="00C21964">
        <w:rPr>
          <w:rFonts w:ascii="David" w:hAnsi="David" w:cs="David"/>
          <w:sz w:val="24"/>
          <w:szCs w:val="24"/>
          <w:rtl/>
        </w:rPr>
        <w:t>תשובה ולא להפסיק לצמוח. באלה טמונים סודות השמחה</w:t>
      </w:r>
      <w:r w:rsidR="004B025D">
        <w:rPr>
          <w:rFonts w:ascii="David" w:hAnsi="David" w:cs="David" w:hint="cs"/>
          <w:sz w:val="24"/>
          <w:szCs w:val="24"/>
          <w:rtl/>
        </w:rPr>
        <w:t>...</w:t>
      </w:r>
      <w:r w:rsidRPr="00C21964">
        <w:rPr>
          <w:rFonts w:ascii="David" w:hAnsi="David" w:cs="David"/>
          <w:sz w:val="24"/>
          <w:szCs w:val="24"/>
          <w:rtl/>
        </w:rPr>
        <w:t xml:space="preserve"> ליהדות גישה אחרת לגמרי: לקדש את העונג על ידי עשייתו לחלק מעבודת האלוהים. החיים</w:t>
      </w:r>
      <w:r w:rsidR="00080FBC">
        <w:rPr>
          <w:rFonts w:ascii="David" w:hAnsi="David" w:cs="David" w:hint="cs"/>
          <w:sz w:val="24"/>
          <w:szCs w:val="24"/>
          <w:rtl/>
        </w:rPr>
        <w:t xml:space="preserve"> </w:t>
      </w:r>
      <w:r w:rsidRPr="00C21964">
        <w:rPr>
          <w:rFonts w:ascii="David" w:hAnsi="David" w:cs="David"/>
          <w:sz w:val="24"/>
          <w:szCs w:val="24"/>
          <w:rtl/>
        </w:rPr>
        <w:t>מתוקים כאשר האלוהי נוגע בהם</w:t>
      </w:r>
      <w:r w:rsidRPr="00C21964">
        <w:rPr>
          <w:rFonts w:ascii="David" w:hAnsi="David" w:cs="David"/>
          <w:sz w:val="24"/>
          <w:szCs w:val="24"/>
        </w:rPr>
        <w:t>.</w:t>
      </w:r>
    </w:p>
    <w:p w14:paraId="7DF71021" w14:textId="338E7F6C" w:rsidR="00C21964" w:rsidRPr="00C21964" w:rsidRDefault="00C21964" w:rsidP="00080FBC">
      <w:pPr>
        <w:spacing w:line="360" w:lineRule="auto"/>
        <w:jc w:val="both"/>
        <w:rPr>
          <w:rFonts w:ascii="David" w:hAnsi="David" w:cs="David"/>
          <w:sz w:val="24"/>
          <w:szCs w:val="24"/>
          <w:rtl/>
        </w:rPr>
      </w:pPr>
      <w:r w:rsidRPr="00F24BD9">
        <w:rPr>
          <w:rFonts w:ascii="David" w:hAnsi="David" w:cs="David"/>
          <w:b/>
          <w:bCs/>
          <w:sz w:val="24"/>
          <w:szCs w:val="24"/>
          <w:rtl/>
        </w:rPr>
        <w:t>שביעית</w:t>
      </w:r>
      <w:r w:rsidRPr="00C21964">
        <w:rPr>
          <w:rFonts w:ascii="David" w:hAnsi="David" w:cs="David"/>
          <w:sz w:val="24"/>
          <w:szCs w:val="24"/>
          <w:rtl/>
        </w:rPr>
        <w:t xml:space="preserve">: חיינו הם יצירת האוֹמנות הגדולה ביותר שניצור אי פעם. הרב יוסף דוב </w:t>
      </w:r>
      <w:proofErr w:type="spellStart"/>
      <w:r w:rsidRPr="00C21964">
        <w:rPr>
          <w:rFonts w:ascii="David" w:hAnsi="David" w:cs="David"/>
          <w:sz w:val="24"/>
          <w:szCs w:val="24"/>
          <w:rtl/>
        </w:rPr>
        <w:t>סולוביצ</w:t>
      </w:r>
      <w:r w:rsidR="00080FBC">
        <w:rPr>
          <w:rFonts w:ascii="David" w:hAnsi="David" w:cs="David" w:hint="cs"/>
          <w:sz w:val="24"/>
          <w:szCs w:val="24"/>
          <w:rtl/>
        </w:rPr>
        <w:t>'</w:t>
      </w:r>
      <w:r w:rsidRPr="00C21964">
        <w:rPr>
          <w:rFonts w:ascii="David" w:hAnsi="David" w:cs="David"/>
          <w:sz w:val="24"/>
          <w:szCs w:val="24"/>
          <w:rtl/>
        </w:rPr>
        <w:t>יק</w:t>
      </w:r>
      <w:proofErr w:type="spellEnd"/>
      <w:r w:rsidRPr="00C21964">
        <w:rPr>
          <w:rFonts w:ascii="David" w:hAnsi="David" w:cs="David"/>
          <w:sz w:val="24"/>
          <w:szCs w:val="24"/>
          <w:rtl/>
        </w:rPr>
        <w:t>, באחד מחיבוריו</w:t>
      </w:r>
      <w:r w:rsidR="00080FBC">
        <w:rPr>
          <w:rFonts w:ascii="David" w:hAnsi="David" w:cs="David" w:hint="cs"/>
          <w:sz w:val="24"/>
          <w:szCs w:val="24"/>
          <w:rtl/>
        </w:rPr>
        <w:t xml:space="preserve"> </w:t>
      </w:r>
      <w:r w:rsidRPr="00C21964">
        <w:rPr>
          <w:rFonts w:ascii="David" w:hAnsi="David" w:cs="David"/>
          <w:sz w:val="24"/>
          <w:szCs w:val="24"/>
          <w:rtl/>
        </w:rPr>
        <w:t>המוקדמים, דיבר על</w:t>
      </w:r>
      <w:r w:rsidR="00080FBC">
        <w:rPr>
          <w:rFonts w:ascii="David" w:hAnsi="David" w:cs="David" w:hint="cs"/>
          <w:sz w:val="24"/>
          <w:szCs w:val="24"/>
          <w:rtl/>
        </w:rPr>
        <w:t xml:space="preserve"> "</w:t>
      </w:r>
      <w:r w:rsidRPr="00C21964">
        <w:rPr>
          <w:rFonts w:ascii="David" w:hAnsi="David" w:cs="David"/>
          <w:sz w:val="24"/>
          <w:szCs w:val="24"/>
          <w:rtl/>
        </w:rPr>
        <w:t>איש ההלכה</w:t>
      </w:r>
      <w:r w:rsidR="00080FBC">
        <w:rPr>
          <w:rFonts w:ascii="David" w:hAnsi="David" w:cs="David" w:hint="cs"/>
          <w:sz w:val="24"/>
          <w:szCs w:val="24"/>
          <w:rtl/>
        </w:rPr>
        <w:t xml:space="preserve">" </w:t>
      </w:r>
      <w:r w:rsidRPr="00C21964">
        <w:rPr>
          <w:rFonts w:ascii="David" w:hAnsi="David" w:cs="David"/>
          <w:sz w:val="24"/>
          <w:szCs w:val="24"/>
          <w:rtl/>
        </w:rPr>
        <w:t>ועל כמיהתו ליצור, להוליד דבר מה חדש ומקורי. גם ה</w:t>
      </w:r>
      <w:r w:rsidR="00080FBC">
        <w:rPr>
          <w:rFonts w:ascii="David" w:hAnsi="David" w:cs="David" w:hint="cs"/>
          <w:sz w:val="24"/>
          <w:szCs w:val="24"/>
          <w:rtl/>
        </w:rPr>
        <w:t>'</w:t>
      </w:r>
      <w:r w:rsidRPr="00C21964">
        <w:rPr>
          <w:rFonts w:ascii="David" w:hAnsi="David" w:cs="David"/>
          <w:sz w:val="24"/>
          <w:szCs w:val="24"/>
          <w:rtl/>
        </w:rPr>
        <w:t xml:space="preserve"> כמֵה שניצור ועל ידי כך</w:t>
      </w:r>
      <w:r w:rsidR="00080FBC">
        <w:rPr>
          <w:rFonts w:ascii="David" w:hAnsi="David" w:cs="David" w:hint="cs"/>
          <w:sz w:val="24"/>
          <w:szCs w:val="24"/>
          <w:rtl/>
        </w:rPr>
        <w:t xml:space="preserve"> </w:t>
      </w:r>
      <w:r w:rsidRPr="00C21964">
        <w:rPr>
          <w:rFonts w:ascii="David" w:hAnsi="David" w:cs="David"/>
          <w:sz w:val="24"/>
          <w:szCs w:val="24"/>
          <w:rtl/>
        </w:rPr>
        <w:t>ניעשה שותפיו במלאכת החידוש</w:t>
      </w:r>
      <w:r w:rsidR="00080FBC">
        <w:rPr>
          <w:rFonts w:ascii="David" w:hAnsi="David" w:cs="David" w:hint="cs"/>
          <w:sz w:val="24"/>
          <w:szCs w:val="24"/>
          <w:rtl/>
        </w:rPr>
        <w:t xml:space="preserve"> "</w:t>
      </w:r>
      <w:r w:rsidRPr="00C21964">
        <w:rPr>
          <w:rFonts w:ascii="David" w:hAnsi="David" w:cs="David"/>
          <w:sz w:val="24"/>
          <w:szCs w:val="24"/>
          <w:rtl/>
        </w:rPr>
        <w:t>עיקר העיקרים הוא שהאדם חייב ליצור את עצמו</w:t>
      </w:r>
      <w:r w:rsidR="00080FBC">
        <w:rPr>
          <w:rFonts w:ascii="David" w:hAnsi="David" w:cs="David" w:hint="cs"/>
          <w:sz w:val="24"/>
          <w:szCs w:val="24"/>
          <w:rtl/>
        </w:rPr>
        <w:t xml:space="preserve">" </w:t>
      </w:r>
      <w:r w:rsidRPr="00C21964">
        <w:rPr>
          <w:rFonts w:ascii="David" w:hAnsi="David" w:cs="David"/>
          <w:sz w:val="24"/>
          <w:szCs w:val="24"/>
          <w:rtl/>
        </w:rPr>
        <w:t>זו מהות התשובה: מעשה של</w:t>
      </w:r>
      <w:r w:rsidR="00080FBC">
        <w:rPr>
          <w:rFonts w:ascii="David" w:hAnsi="David" w:cs="David" w:hint="cs"/>
          <w:sz w:val="24"/>
          <w:szCs w:val="24"/>
          <w:rtl/>
        </w:rPr>
        <w:t xml:space="preserve"> </w:t>
      </w:r>
      <w:r w:rsidRPr="00C21964">
        <w:rPr>
          <w:rFonts w:ascii="David" w:hAnsi="David" w:cs="David"/>
          <w:sz w:val="24"/>
          <w:szCs w:val="24"/>
          <w:rtl/>
        </w:rPr>
        <w:t>יצירת עצמנו מחדש. כאותו צייר הצועד צעד לאחור כדי לראות את מלוא התמונה שיצר על הבד, בראש השנה אנו</w:t>
      </w:r>
      <w:r w:rsidR="00080FBC">
        <w:rPr>
          <w:rFonts w:ascii="David" w:hAnsi="David" w:cs="David" w:hint="cs"/>
          <w:sz w:val="24"/>
          <w:szCs w:val="24"/>
          <w:rtl/>
        </w:rPr>
        <w:t xml:space="preserve"> </w:t>
      </w:r>
      <w:r w:rsidRPr="00C21964">
        <w:rPr>
          <w:rFonts w:ascii="David" w:hAnsi="David" w:cs="David"/>
          <w:sz w:val="24"/>
          <w:szCs w:val="24"/>
          <w:rtl/>
        </w:rPr>
        <w:t>צועדים צעד לאחור ומתבוננים בבד חיינו, לראות מה עלינו לשנות כדי שהתמונה תהיה מושלמת</w:t>
      </w:r>
      <w:r w:rsidRPr="00C21964">
        <w:rPr>
          <w:rFonts w:ascii="David" w:hAnsi="David" w:cs="David"/>
          <w:sz w:val="24"/>
          <w:szCs w:val="24"/>
        </w:rPr>
        <w:t>.</w:t>
      </w:r>
    </w:p>
    <w:p w14:paraId="3656AC39" w14:textId="2EDF519D" w:rsidR="00C21964" w:rsidRPr="00C21964" w:rsidRDefault="00C21964" w:rsidP="00080FBC">
      <w:pPr>
        <w:spacing w:line="360" w:lineRule="auto"/>
        <w:jc w:val="both"/>
        <w:rPr>
          <w:rFonts w:ascii="David" w:hAnsi="David" w:cs="David"/>
          <w:sz w:val="24"/>
          <w:szCs w:val="24"/>
          <w:rtl/>
        </w:rPr>
      </w:pPr>
      <w:r w:rsidRPr="00F24BD9">
        <w:rPr>
          <w:rFonts w:ascii="David" w:hAnsi="David" w:cs="David"/>
          <w:b/>
          <w:bCs/>
          <w:sz w:val="24"/>
          <w:szCs w:val="24"/>
          <w:rtl/>
        </w:rPr>
        <w:t>שמינית</w:t>
      </w:r>
      <w:r w:rsidRPr="00C21964">
        <w:rPr>
          <w:rFonts w:ascii="David" w:hAnsi="David" w:cs="David"/>
          <w:sz w:val="24"/>
          <w:szCs w:val="24"/>
          <w:rtl/>
        </w:rPr>
        <w:t>: אנחנו מה שהיננו בגלל אלה שבאו לפנינו. חיינו אינם חלקיקים מבודדים. כל אחד מאיתנו הוא אות בספר</w:t>
      </w:r>
      <w:r w:rsidR="00080FBC">
        <w:rPr>
          <w:rFonts w:ascii="David" w:hAnsi="David" w:cs="David" w:hint="cs"/>
          <w:sz w:val="24"/>
          <w:szCs w:val="24"/>
          <w:rtl/>
        </w:rPr>
        <w:t xml:space="preserve"> </w:t>
      </w:r>
      <w:r w:rsidRPr="00C21964">
        <w:rPr>
          <w:rFonts w:ascii="David" w:hAnsi="David" w:cs="David"/>
          <w:sz w:val="24"/>
          <w:szCs w:val="24"/>
          <w:rtl/>
        </w:rPr>
        <w:t>החיים של אלוהים. אותיות הן נשאיות של משמעות, אך אין לאות הבודדת משמעות כשהיא לעצמה. רק כאשר האותיות</w:t>
      </w:r>
      <w:r w:rsidR="00080FBC">
        <w:rPr>
          <w:rFonts w:ascii="David" w:hAnsi="David" w:cs="David" w:hint="cs"/>
          <w:sz w:val="24"/>
          <w:szCs w:val="24"/>
          <w:rtl/>
        </w:rPr>
        <w:t xml:space="preserve"> </w:t>
      </w:r>
      <w:r w:rsidRPr="00C21964">
        <w:rPr>
          <w:rFonts w:ascii="David" w:hAnsi="David" w:cs="David"/>
          <w:sz w:val="24"/>
          <w:szCs w:val="24"/>
          <w:rtl/>
        </w:rPr>
        <w:t>מצטרפות למילים, והמילים למשפטים, והמשפטים לפסקאות, יש סיפור. ולהיות יהודי הוא להיות חלק מהסיפור המוזר</w:t>
      </w:r>
      <w:r w:rsidR="00080FBC">
        <w:rPr>
          <w:rFonts w:ascii="David" w:hAnsi="David" w:cs="David" w:hint="cs"/>
          <w:sz w:val="24"/>
          <w:szCs w:val="24"/>
          <w:rtl/>
        </w:rPr>
        <w:t xml:space="preserve"> </w:t>
      </w:r>
      <w:r w:rsidRPr="00C21964">
        <w:rPr>
          <w:rFonts w:ascii="David" w:hAnsi="David" w:cs="David"/>
          <w:sz w:val="24"/>
          <w:szCs w:val="24"/>
          <w:rtl/>
        </w:rPr>
        <w:t xml:space="preserve">ביותר, העתיק ביותר, הבלתי צפוי </w:t>
      </w:r>
      <w:r w:rsidR="008755D1" w:rsidRPr="00C21964">
        <w:rPr>
          <w:rFonts w:ascii="David" w:hAnsi="David" w:cs="David" w:hint="cs"/>
          <w:sz w:val="24"/>
          <w:szCs w:val="24"/>
          <w:rtl/>
        </w:rPr>
        <w:t>ונוגד האינטואיציה</w:t>
      </w:r>
      <w:r w:rsidRPr="00C21964">
        <w:rPr>
          <w:rFonts w:ascii="David" w:hAnsi="David" w:cs="David"/>
          <w:sz w:val="24"/>
          <w:szCs w:val="24"/>
          <w:rtl/>
        </w:rPr>
        <w:t xml:space="preserve"> מכל הסיפורים שהיו אי פעם: סיפורו של עם זערורי, </w:t>
      </w:r>
      <w:proofErr w:type="spellStart"/>
      <w:r w:rsidRPr="00C21964">
        <w:rPr>
          <w:rFonts w:ascii="David" w:hAnsi="David" w:cs="David"/>
          <w:sz w:val="24"/>
          <w:szCs w:val="24"/>
          <w:rtl/>
        </w:rPr>
        <w:t>חסר־בית</w:t>
      </w:r>
      <w:proofErr w:type="spellEnd"/>
      <w:r w:rsidR="00080FBC">
        <w:rPr>
          <w:rFonts w:ascii="David" w:hAnsi="David" w:cs="David" w:hint="cs"/>
          <w:sz w:val="24"/>
          <w:szCs w:val="24"/>
          <w:rtl/>
        </w:rPr>
        <w:t xml:space="preserve"> </w:t>
      </w:r>
      <w:r w:rsidRPr="00C21964">
        <w:rPr>
          <w:rFonts w:ascii="David" w:hAnsi="David" w:cs="David"/>
          <w:sz w:val="24"/>
          <w:szCs w:val="24"/>
          <w:rtl/>
        </w:rPr>
        <w:t>לאורך נתחים נכבדים מתולדותיו, שבכל זאת האריך ימים הרבה יותר מהעצומות שבאימפריות – מצרים, אשור, בבל, יוון</w:t>
      </w:r>
      <w:r w:rsidR="00080FBC">
        <w:rPr>
          <w:rFonts w:ascii="David" w:hAnsi="David" w:cs="David" w:hint="cs"/>
          <w:sz w:val="24"/>
          <w:szCs w:val="24"/>
          <w:rtl/>
        </w:rPr>
        <w:t xml:space="preserve"> </w:t>
      </w:r>
      <w:r w:rsidRPr="00C21964">
        <w:rPr>
          <w:rFonts w:ascii="David" w:hAnsi="David" w:cs="David"/>
          <w:sz w:val="24"/>
          <w:szCs w:val="24"/>
          <w:rtl/>
        </w:rPr>
        <w:t>ורומא בעת העתיקה, האימפריה הנוצרית והח</w:t>
      </w:r>
      <w:r w:rsidR="00080FBC">
        <w:rPr>
          <w:rFonts w:ascii="David" w:hAnsi="David" w:cs="David" w:hint="cs"/>
          <w:sz w:val="24"/>
          <w:szCs w:val="24"/>
          <w:rtl/>
        </w:rPr>
        <w:t>'</w:t>
      </w:r>
      <w:r w:rsidRPr="00C21964">
        <w:rPr>
          <w:rFonts w:ascii="David" w:hAnsi="David" w:cs="David"/>
          <w:sz w:val="24"/>
          <w:szCs w:val="24"/>
          <w:rtl/>
        </w:rPr>
        <w:t xml:space="preserve">ליפות האסלאמית בימי הביניים, והרייך </w:t>
      </w:r>
      <w:r w:rsidRPr="00C21964">
        <w:rPr>
          <w:rFonts w:ascii="David" w:hAnsi="David" w:cs="David"/>
          <w:sz w:val="24"/>
          <w:szCs w:val="24"/>
          <w:rtl/>
        </w:rPr>
        <w:lastRenderedPageBreak/>
        <w:t>השלישי וברית המועצות</w:t>
      </w:r>
      <w:r w:rsidR="00080FBC">
        <w:rPr>
          <w:rFonts w:ascii="David" w:hAnsi="David" w:cs="David" w:hint="cs"/>
          <w:sz w:val="24"/>
          <w:szCs w:val="24"/>
          <w:rtl/>
        </w:rPr>
        <w:t xml:space="preserve"> </w:t>
      </w:r>
      <w:r w:rsidRPr="00C21964">
        <w:rPr>
          <w:rFonts w:ascii="David" w:hAnsi="David" w:cs="David"/>
          <w:sz w:val="24"/>
          <w:szCs w:val="24"/>
          <w:rtl/>
        </w:rPr>
        <w:t>בדורותינו. כל אחת מהן חשבה בתורה שהיא בת אלמוות. כולן חלפו מהעולם. רק עם ישראל עוד חי</w:t>
      </w:r>
      <w:r w:rsidRPr="00C21964">
        <w:rPr>
          <w:rFonts w:ascii="David" w:hAnsi="David" w:cs="David"/>
          <w:sz w:val="24"/>
          <w:szCs w:val="24"/>
        </w:rPr>
        <w:t>.</w:t>
      </w:r>
    </w:p>
    <w:p w14:paraId="17575501" w14:textId="4C53CEB7" w:rsidR="00C21964" w:rsidRPr="00C21964" w:rsidRDefault="00C21964" w:rsidP="00080FBC">
      <w:pPr>
        <w:spacing w:line="360" w:lineRule="auto"/>
        <w:jc w:val="both"/>
        <w:rPr>
          <w:rFonts w:ascii="David" w:hAnsi="David" w:cs="David"/>
          <w:sz w:val="24"/>
          <w:szCs w:val="24"/>
          <w:rtl/>
        </w:rPr>
      </w:pPr>
      <w:r w:rsidRPr="00C21964">
        <w:rPr>
          <w:rFonts w:ascii="David" w:hAnsi="David" w:cs="David"/>
          <w:sz w:val="24"/>
          <w:szCs w:val="24"/>
          <w:rtl/>
        </w:rPr>
        <w:t>בראש השנה אנו זוכרים את אלה שחיו לפנינו, ומבקשים מה</w:t>
      </w:r>
      <w:r w:rsidR="00080FBC">
        <w:rPr>
          <w:rFonts w:ascii="David" w:hAnsi="David" w:cs="David" w:hint="cs"/>
          <w:sz w:val="24"/>
          <w:szCs w:val="24"/>
          <w:rtl/>
        </w:rPr>
        <w:t>'</w:t>
      </w:r>
      <w:r w:rsidRPr="00C21964">
        <w:rPr>
          <w:rFonts w:ascii="David" w:hAnsi="David" w:cs="David"/>
          <w:sz w:val="24"/>
          <w:szCs w:val="24"/>
          <w:rtl/>
        </w:rPr>
        <w:t xml:space="preserve"> </w:t>
      </w:r>
      <w:proofErr w:type="spellStart"/>
      <w:r w:rsidRPr="00C21964">
        <w:rPr>
          <w:rFonts w:ascii="David" w:hAnsi="David" w:cs="David"/>
          <w:sz w:val="24"/>
          <w:szCs w:val="24"/>
          <w:rtl/>
        </w:rPr>
        <w:t>לזוכרם</w:t>
      </w:r>
      <w:proofErr w:type="spellEnd"/>
      <w:r w:rsidRPr="00C21964">
        <w:rPr>
          <w:rFonts w:ascii="David" w:hAnsi="David" w:cs="David"/>
          <w:sz w:val="24"/>
          <w:szCs w:val="24"/>
          <w:rtl/>
        </w:rPr>
        <w:t xml:space="preserve"> למעננו: את אברהם ויצחק, את שרה וחנה ורחל</w:t>
      </w:r>
      <w:r w:rsidRPr="00C21964">
        <w:rPr>
          <w:rFonts w:ascii="David" w:hAnsi="David" w:cs="David"/>
          <w:sz w:val="24"/>
          <w:szCs w:val="24"/>
        </w:rPr>
        <w:t>,</w:t>
      </w:r>
      <w:r w:rsidR="00080FBC">
        <w:rPr>
          <w:rFonts w:ascii="David" w:hAnsi="David" w:cs="David" w:hint="cs"/>
          <w:sz w:val="24"/>
          <w:szCs w:val="24"/>
          <w:rtl/>
        </w:rPr>
        <w:t xml:space="preserve"> </w:t>
      </w:r>
      <w:r w:rsidRPr="00C21964">
        <w:rPr>
          <w:rFonts w:ascii="David" w:hAnsi="David" w:cs="David"/>
          <w:sz w:val="24"/>
          <w:szCs w:val="24"/>
          <w:rtl/>
        </w:rPr>
        <w:t xml:space="preserve">את בני ישראל בימי משה ואת היהודים שבכל דור ודור, שכל אחד מהם הותיר איזו </w:t>
      </w:r>
      <w:proofErr w:type="spellStart"/>
      <w:r w:rsidRPr="00C21964">
        <w:rPr>
          <w:rFonts w:ascii="David" w:hAnsi="David" w:cs="David"/>
          <w:sz w:val="24"/>
          <w:szCs w:val="24"/>
          <w:rtl/>
        </w:rPr>
        <w:t>טביעת־מורשת</w:t>
      </w:r>
      <w:proofErr w:type="spellEnd"/>
      <w:r w:rsidRPr="00C21964">
        <w:rPr>
          <w:rFonts w:ascii="David" w:hAnsi="David" w:cs="David"/>
          <w:sz w:val="24"/>
          <w:szCs w:val="24"/>
          <w:rtl/>
        </w:rPr>
        <w:t xml:space="preserve"> חיה בתפילות שאנו</w:t>
      </w:r>
      <w:r w:rsidR="00080FBC">
        <w:rPr>
          <w:rFonts w:ascii="David" w:hAnsi="David" w:cs="David" w:hint="cs"/>
          <w:sz w:val="24"/>
          <w:szCs w:val="24"/>
          <w:rtl/>
        </w:rPr>
        <w:t xml:space="preserve"> </w:t>
      </w:r>
      <w:r w:rsidRPr="00C21964">
        <w:rPr>
          <w:rFonts w:ascii="David" w:hAnsi="David" w:cs="David"/>
          <w:sz w:val="24"/>
          <w:szCs w:val="24"/>
          <w:rtl/>
        </w:rPr>
        <w:t>אומרים או במנגינות שאנו שרים בהן את התפילות הללו. ובאחד הפסוקים המרגשים ביותר בברכת זיכרונות שבמוסף</w:t>
      </w:r>
      <w:r w:rsidR="00080FBC">
        <w:rPr>
          <w:rFonts w:ascii="David" w:hAnsi="David" w:cs="David" w:hint="cs"/>
          <w:sz w:val="24"/>
          <w:szCs w:val="24"/>
          <w:rtl/>
        </w:rPr>
        <w:t xml:space="preserve"> </w:t>
      </w:r>
      <w:r w:rsidRPr="00C21964">
        <w:rPr>
          <w:rFonts w:ascii="David" w:hAnsi="David" w:cs="David"/>
          <w:sz w:val="24"/>
          <w:szCs w:val="24"/>
          <w:rtl/>
        </w:rPr>
        <w:t>אנו שבים אל המילים הנשגבות שאמר ה</w:t>
      </w:r>
      <w:r w:rsidR="00080FBC">
        <w:rPr>
          <w:rFonts w:ascii="David" w:hAnsi="David" w:cs="David" w:hint="cs"/>
          <w:sz w:val="24"/>
          <w:szCs w:val="24"/>
          <w:rtl/>
        </w:rPr>
        <w:t>'</w:t>
      </w:r>
      <w:r w:rsidRPr="00C21964">
        <w:rPr>
          <w:rFonts w:ascii="David" w:hAnsi="David" w:cs="David"/>
          <w:sz w:val="24"/>
          <w:szCs w:val="24"/>
          <w:rtl/>
        </w:rPr>
        <w:t xml:space="preserve">; בפי הנביא </w:t>
      </w:r>
      <w:r w:rsidR="00080FBC">
        <w:rPr>
          <w:rFonts w:ascii="David" w:hAnsi="David" w:cs="David" w:hint="cs"/>
          <w:sz w:val="24"/>
          <w:szCs w:val="24"/>
          <w:rtl/>
        </w:rPr>
        <w:t>(</w:t>
      </w:r>
      <w:r w:rsidRPr="00C21964">
        <w:rPr>
          <w:rFonts w:ascii="David" w:hAnsi="David" w:cs="David"/>
          <w:sz w:val="24"/>
          <w:szCs w:val="24"/>
          <w:rtl/>
        </w:rPr>
        <w:t>ירמיהו ב, ב</w:t>
      </w:r>
      <w:r w:rsidR="00080FBC">
        <w:rPr>
          <w:rFonts w:ascii="David" w:hAnsi="David" w:cs="David" w:hint="cs"/>
          <w:sz w:val="24"/>
          <w:szCs w:val="24"/>
          <w:rtl/>
        </w:rPr>
        <w:t xml:space="preserve">) </w:t>
      </w:r>
      <w:r w:rsidR="00080FBC">
        <w:rPr>
          <w:rFonts w:ascii="David" w:hAnsi="David" w:cs="David"/>
          <w:sz w:val="24"/>
          <w:szCs w:val="24"/>
        </w:rPr>
        <w:t>"</w:t>
      </w:r>
      <w:r w:rsidRPr="00C21964">
        <w:rPr>
          <w:rFonts w:ascii="David" w:hAnsi="David" w:cs="David"/>
          <w:sz w:val="24"/>
          <w:szCs w:val="24"/>
          <w:rtl/>
        </w:rPr>
        <w:t xml:space="preserve">זָכַרְתִּי לָךְ חֶסֶד נְעוּרַיִךְ, אַהֲבַת </w:t>
      </w:r>
      <w:proofErr w:type="spellStart"/>
      <w:r w:rsidRPr="00C21964">
        <w:rPr>
          <w:rFonts w:ascii="David" w:hAnsi="David" w:cs="David"/>
          <w:sz w:val="24"/>
          <w:szCs w:val="24"/>
          <w:rtl/>
        </w:rPr>
        <w:t>כְּלוּלתָֹיִך</w:t>
      </w:r>
      <w:proofErr w:type="spellEnd"/>
      <w:r w:rsidRPr="00C21964">
        <w:rPr>
          <w:rFonts w:ascii="David" w:hAnsi="David" w:cs="David"/>
          <w:sz w:val="24"/>
          <w:szCs w:val="24"/>
          <w:rtl/>
        </w:rPr>
        <w:t>ְ, לֶכְתֵּךְ אַחֲרַי</w:t>
      </w:r>
      <w:r w:rsidR="00080FBC">
        <w:rPr>
          <w:rFonts w:ascii="David" w:hAnsi="David" w:cs="David" w:hint="cs"/>
          <w:sz w:val="24"/>
          <w:szCs w:val="24"/>
          <w:rtl/>
        </w:rPr>
        <w:t xml:space="preserve"> </w:t>
      </w:r>
      <w:r w:rsidRPr="00C21964">
        <w:rPr>
          <w:rFonts w:ascii="David" w:hAnsi="David" w:cs="David"/>
          <w:sz w:val="24"/>
          <w:szCs w:val="24"/>
          <w:rtl/>
        </w:rPr>
        <w:t>בַּמִּדְבָּר בְּאֶרֶץ לאֹ זְרוּעָ</w:t>
      </w:r>
      <w:r w:rsidR="00080FBC">
        <w:rPr>
          <w:rFonts w:ascii="David" w:hAnsi="David" w:cs="David" w:hint="cs"/>
          <w:sz w:val="24"/>
          <w:szCs w:val="24"/>
          <w:rtl/>
        </w:rPr>
        <w:t>ה".</w:t>
      </w:r>
      <w:r w:rsidRPr="00C21964">
        <w:rPr>
          <w:rFonts w:ascii="David" w:hAnsi="David" w:cs="David"/>
          <w:sz w:val="24"/>
          <w:szCs w:val="24"/>
        </w:rPr>
        <w:t xml:space="preserve"> </w:t>
      </w:r>
      <w:r w:rsidRPr="00C21964">
        <w:rPr>
          <w:rFonts w:ascii="David" w:hAnsi="David" w:cs="David"/>
          <w:sz w:val="24"/>
          <w:szCs w:val="24"/>
          <w:rtl/>
        </w:rPr>
        <w:t>אבותינו חטאו לפעמים, אך לא חדלו אף פעם ללכת אחר ה</w:t>
      </w:r>
      <w:r w:rsidR="00080FBC">
        <w:rPr>
          <w:rFonts w:ascii="David" w:hAnsi="David" w:cs="David" w:hint="cs"/>
          <w:sz w:val="24"/>
          <w:szCs w:val="24"/>
          <w:rtl/>
        </w:rPr>
        <w:t>'</w:t>
      </w:r>
      <w:r w:rsidRPr="00C21964">
        <w:rPr>
          <w:rFonts w:ascii="David" w:hAnsi="David" w:cs="David"/>
          <w:sz w:val="24"/>
          <w:szCs w:val="24"/>
          <w:rtl/>
        </w:rPr>
        <w:t xml:space="preserve"> גם כשהדרך הייתה קשה כדרך</w:t>
      </w:r>
      <w:r w:rsidR="00080FBC">
        <w:rPr>
          <w:rFonts w:ascii="David" w:hAnsi="David" w:cs="David" w:hint="cs"/>
          <w:sz w:val="24"/>
          <w:szCs w:val="24"/>
          <w:rtl/>
        </w:rPr>
        <w:t xml:space="preserve"> </w:t>
      </w:r>
      <w:r w:rsidRPr="00C21964">
        <w:rPr>
          <w:rFonts w:ascii="David" w:hAnsi="David" w:cs="David"/>
          <w:sz w:val="24"/>
          <w:szCs w:val="24"/>
          <w:rtl/>
        </w:rPr>
        <w:t>המדבר והיעד היה רחוק. איננו מתחילים מאפס. ירשנו עושר, אך לא בחומר אלא ברוח. אנחנו יורשי גדולתם של אבותינו</w:t>
      </w:r>
      <w:r w:rsidRPr="00C21964">
        <w:rPr>
          <w:rFonts w:ascii="David" w:hAnsi="David" w:cs="David"/>
          <w:sz w:val="24"/>
          <w:szCs w:val="24"/>
        </w:rPr>
        <w:t>.</w:t>
      </w:r>
    </w:p>
    <w:p w14:paraId="706638A9" w14:textId="1C96F0B6" w:rsidR="004B025D" w:rsidRDefault="00C21964" w:rsidP="004B025D">
      <w:pPr>
        <w:spacing w:line="360" w:lineRule="auto"/>
        <w:jc w:val="both"/>
        <w:rPr>
          <w:rFonts w:ascii="David" w:hAnsi="David" w:cs="David"/>
          <w:sz w:val="24"/>
          <w:szCs w:val="24"/>
          <w:rtl/>
        </w:rPr>
      </w:pPr>
      <w:r w:rsidRPr="00F24BD9">
        <w:rPr>
          <w:rFonts w:ascii="David" w:hAnsi="David" w:cs="David"/>
          <w:b/>
          <w:bCs/>
          <w:sz w:val="24"/>
          <w:szCs w:val="24"/>
          <w:rtl/>
        </w:rPr>
        <w:t>תשיעית</w:t>
      </w:r>
      <w:r w:rsidRPr="00C21964">
        <w:rPr>
          <w:rFonts w:ascii="David" w:hAnsi="David" w:cs="David"/>
          <w:sz w:val="24"/>
          <w:szCs w:val="24"/>
          <w:rtl/>
        </w:rPr>
        <w:t>: אנחנו יורשיה של גדוּלה מסוג נוסף – זו של התורה</w:t>
      </w:r>
      <w:r w:rsidR="004B025D">
        <w:rPr>
          <w:rFonts w:ascii="David" w:hAnsi="David" w:cs="David" w:hint="cs"/>
          <w:sz w:val="24"/>
          <w:szCs w:val="24"/>
          <w:rtl/>
        </w:rPr>
        <w:t>...</w:t>
      </w:r>
      <w:r w:rsidRPr="00C21964">
        <w:rPr>
          <w:rFonts w:ascii="David" w:hAnsi="David" w:cs="David"/>
          <w:sz w:val="24"/>
          <w:szCs w:val="24"/>
          <w:rtl/>
        </w:rPr>
        <w:t>, ערכיה התובעניים, מערכת</w:t>
      </w:r>
      <w:r w:rsidR="00080FBC">
        <w:rPr>
          <w:rFonts w:ascii="David" w:hAnsi="David" w:cs="David" w:hint="cs"/>
          <w:sz w:val="24"/>
          <w:szCs w:val="24"/>
          <w:rtl/>
        </w:rPr>
        <w:t xml:space="preserve"> </w:t>
      </w:r>
      <w:r w:rsidRPr="00C21964">
        <w:rPr>
          <w:rFonts w:ascii="David" w:hAnsi="David" w:cs="David"/>
          <w:sz w:val="24"/>
          <w:szCs w:val="24"/>
          <w:rtl/>
        </w:rPr>
        <w:t>המצוות שלה, אתגריה העיוניים והקיומיים. היהדות מבקשת מאיתנו דברים גדולים, ועל ידי כך מגדילה אותנו</w:t>
      </w:r>
      <w:r w:rsidR="004B025D">
        <w:rPr>
          <w:rFonts w:ascii="David" w:hAnsi="David" w:cs="David" w:hint="cs"/>
          <w:sz w:val="24"/>
          <w:szCs w:val="24"/>
          <w:rtl/>
        </w:rPr>
        <w:t>...</w:t>
      </w:r>
    </w:p>
    <w:p w14:paraId="6CF0D8B4" w14:textId="1CFB512F" w:rsidR="00C21964" w:rsidRPr="00C21964" w:rsidRDefault="00C21964" w:rsidP="004B025D">
      <w:pPr>
        <w:spacing w:line="360" w:lineRule="auto"/>
        <w:jc w:val="both"/>
        <w:rPr>
          <w:rFonts w:ascii="David" w:hAnsi="David" w:cs="David"/>
          <w:sz w:val="24"/>
          <w:szCs w:val="24"/>
          <w:rtl/>
        </w:rPr>
      </w:pPr>
      <w:r w:rsidRPr="00C21964">
        <w:rPr>
          <w:rFonts w:ascii="David" w:hAnsi="David" w:cs="David"/>
          <w:sz w:val="24"/>
          <w:szCs w:val="24"/>
          <w:rtl/>
        </w:rPr>
        <w:t>ולבסוף – קול השופר המבקיע את עורלת ליבנו. זוהי צעקה חסרת מילים בדת של מילים. זהו קול המופק מהרוח</w:t>
      </w:r>
      <w:r w:rsidR="00080FBC">
        <w:rPr>
          <w:rFonts w:ascii="David" w:hAnsi="David" w:cs="David" w:hint="cs"/>
          <w:sz w:val="24"/>
          <w:szCs w:val="24"/>
          <w:rtl/>
        </w:rPr>
        <w:t xml:space="preserve"> </w:t>
      </w:r>
      <w:r w:rsidRPr="00C21964">
        <w:rPr>
          <w:rFonts w:ascii="David" w:hAnsi="David" w:cs="David"/>
          <w:sz w:val="24"/>
          <w:szCs w:val="24"/>
          <w:rtl/>
        </w:rPr>
        <w:t>הנושבת מפינו, כמו לומר לנו שהחיים הם רוח נושבת וחלום יעוף – אך רוח זו היא רוח האלוהים שבתוכנו</w:t>
      </w:r>
      <w:r w:rsidR="00080FBC">
        <w:rPr>
          <w:rFonts w:ascii="David" w:hAnsi="David" w:cs="David" w:hint="cs"/>
          <w:sz w:val="24"/>
          <w:szCs w:val="24"/>
          <w:rtl/>
        </w:rPr>
        <w:t xml:space="preserve"> "</w:t>
      </w:r>
      <w:r w:rsidRPr="00C21964">
        <w:rPr>
          <w:rFonts w:ascii="David" w:hAnsi="David" w:cs="David"/>
          <w:sz w:val="24"/>
          <w:szCs w:val="24"/>
          <w:rtl/>
        </w:rPr>
        <w:t>וַיִּיצֶר ה</w:t>
      </w:r>
      <w:r w:rsidR="00080FBC">
        <w:rPr>
          <w:rFonts w:ascii="David" w:hAnsi="David" w:cs="David" w:hint="cs"/>
          <w:sz w:val="24"/>
          <w:szCs w:val="24"/>
          <w:rtl/>
        </w:rPr>
        <w:t xml:space="preserve">' </w:t>
      </w:r>
      <w:r w:rsidRPr="00C21964">
        <w:rPr>
          <w:rFonts w:ascii="David" w:hAnsi="David" w:cs="David"/>
          <w:sz w:val="24"/>
          <w:szCs w:val="24"/>
          <w:rtl/>
        </w:rPr>
        <w:t xml:space="preserve">אֱלהִֹים אֶת הָאָדָם עָפָר מִן הָאֲדָמָה </w:t>
      </w:r>
      <w:proofErr w:type="spellStart"/>
      <w:r w:rsidRPr="00C21964">
        <w:rPr>
          <w:rFonts w:ascii="David" w:hAnsi="David" w:cs="David"/>
          <w:sz w:val="24"/>
          <w:szCs w:val="24"/>
          <w:rtl/>
        </w:rPr>
        <w:t>וַיִּפַּח</w:t>
      </w:r>
      <w:proofErr w:type="spellEnd"/>
      <w:r w:rsidRPr="00C21964">
        <w:rPr>
          <w:rFonts w:ascii="David" w:hAnsi="David" w:cs="David"/>
          <w:sz w:val="24"/>
          <w:szCs w:val="24"/>
          <w:rtl/>
        </w:rPr>
        <w:t xml:space="preserve"> בְּאַפָּיו נִשְׁמַת חַיִּים וַיְהִי הָאָדָם לְנֶפֶשׁ חַיָּה</w:t>
      </w:r>
      <w:r w:rsidR="00080FBC">
        <w:rPr>
          <w:rFonts w:ascii="David" w:hAnsi="David" w:cs="David" w:hint="cs"/>
          <w:sz w:val="24"/>
          <w:szCs w:val="24"/>
          <w:rtl/>
        </w:rPr>
        <w:t>" (</w:t>
      </w:r>
      <w:r w:rsidRPr="00C21964">
        <w:rPr>
          <w:rFonts w:ascii="David" w:hAnsi="David" w:cs="David"/>
          <w:sz w:val="24"/>
          <w:szCs w:val="24"/>
          <w:rtl/>
        </w:rPr>
        <w:t>בראשית ב, ז). אנחנו עפר מן</w:t>
      </w:r>
      <w:r w:rsidR="00080FBC">
        <w:rPr>
          <w:rFonts w:ascii="David" w:hAnsi="David" w:cs="David" w:hint="cs"/>
          <w:sz w:val="24"/>
          <w:szCs w:val="24"/>
          <w:rtl/>
        </w:rPr>
        <w:t xml:space="preserve"> </w:t>
      </w:r>
      <w:r w:rsidRPr="00C21964">
        <w:rPr>
          <w:rFonts w:ascii="David" w:hAnsi="David" w:cs="David"/>
          <w:sz w:val="24"/>
          <w:szCs w:val="24"/>
          <w:rtl/>
        </w:rPr>
        <w:t>האדמה, אך בתוכנו נשמת החיים שנפח בנו אלוהים</w:t>
      </w:r>
      <w:r w:rsidRPr="00C21964">
        <w:rPr>
          <w:rFonts w:ascii="David" w:hAnsi="David" w:cs="David"/>
          <w:sz w:val="24"/>
          <w:szCs w:val="24"/>
        </w:rPr>
        <w:t>.</w:t>
      </w:r>
    </w:p>
    <w:p w14:paraId="2FBD4A60" w14:textId="42EB43B7" w:rsidR="00C21964" w:rsidRPr="00C21964" w:rsidRDefault="00C21964" w:rsidP="006D294A">
      <w:pPr>
        <w:spacing w:line="360" w:lineRule="auto"/>
        <w:jc w:val="both"/>
        <w:rPr>
          <w:rFonts w:ascii="David" w:hAnsi="David" w:cs="David"/>
          <w:sz w:val="24"/>
          <w:szCs w:val="24"/>
          <w:rtl/>
        </w:rPr>
      </w:pPr>
      <w:r w:rsidRPr="00C21964">
        <w:rPr>
          <w:rFonts w:ascii="David" w:hAnsi="David" w:cs="David"/>
          <w:sz w:val="24"/>
          <w:szCs w:val="24"/>
          <w:rtl/>
        </w:rPr>
        <w:t>בין שהשופר הוא צעקתנו אל ה</w:t>
      </w:r>
      <w:r w:rsidR="00080FBC">
        <w:rPr>
          <w:rFonts w:ascii="David" w:hAnsi="David" w:cs="David" w:hint="cs"/>
          <w:sz w:val="24"/>
          <w:szCs w:val="24"/>
          <w:rtl/>
        </w:rPr>
        <w:t>'</w:t>
      </w:r>
      <w:r w:rsidRPr="00C21964">
        <w:rPr>
          <w:rFonts w:ascii="David" w:hAnsi="David" w:cs="David"/>
          <w:sz w:val="24"/>
          <w:szCs w:val="24"/>
          <w:rtl/>
        </w:rPr>
        <w:t xml:space="preserve"> בין שהוא צעקת ה</w:t>
      </w:r>
      <w:r w:rsidR="00080FBC">
        <w:rPr>
          <w:rFonts w:ascii="David" w:hAnsi="David" w:cs="David" w:hint="cs"/>
          <w:sz w:val="24"/>
          <w:szCs w:val="24"/>
          <w:rtl/>
        </w:rPr>
        <w:t xml:space="preserve">' </w:t>
      </w:r>
      <w:r w:rsidRPr="00C21964">
        <w:rPr>
          <w:rFonts w:ascii="David" w:hAnsi="David" w:cs="David"/>
          <w:sz w:val="24"/>
          <w:szCs w:val="24"/>
          <w:rtl/>
        </w:rPr>
        <w:t>אלינו, הינה בתקיעה ובשברים ובתרועה הללו, בקריאה וביפחה</w:t>
      </w:r>
      <w:r w:rsidR="006D294A">
        <w:rPr>
          <w:rFonts w:ascii="David" w:hAnsi="David" w:cs="David" w:hint="cs"/>
          <w:sz w:val="24"/>
          <w:szCs w:val="24"/>
          <w:rtl/>
        </w:rPr>
        <w:t xml:space="preserve"> </w:t>
      </w:r>
      <w:r w:rsidRPr="00C21964">
        <w:rPr>
          <w:rFonts w:ascii="David" w:hAnsi="David" w:cs="David"/>
          <w:sz w:val="24"/>
          <w:szCs w:val="24"/>
          <w:rtl/>
        </w:rPr>
        <w:t>וביבבה, מצוי כל הפתוס שבמפגש בין אלוהים לאדם: אותו מפגש שבו מבקש האלוהים מאיתנו לקחת את תשורתו לנו</w:t>
      </w:r>
      <w:r w:rsidRPr="00C21964">
        <w:rPr>
          <w:rFonts w:ascii="David" w:hAnsi="David" w:cs="David"/>
          <w:sz w:val="24"/>
          <w:szCs w:val="24"/>
        </w:rPr>
        <w:t>,</w:t>
      </w:r>
      <w:r w:rsidR="006D294A">
        <w:rPr>
          <w:rFonts w:ascii="David" w:hAnsi="David" w:cs="David" w:hint="cs"/>
          <w:sz w:val="24"/>
          <w:szCs w:val="24"/>
          <w:rtl/>
        </w:rPr>
        <w:t xml:space="preserve"> </w:t>
      </w:r>
      <w:r w:rsidRPr="00C21964">
        <w:rPr>
          <w:rFonts w:ascii="David" w:hAnsi="David" w:cs="David"/>
          <w:sz w:val="24"/>
          <w:szCs w:val="24"/>
          <w:rtl/>
        </w:rPr>
        <w:t>את החיים, ולקדשה במעשים המכבדים אותו ואת עצמנו העשויים בצלמו. אנו גוברים על המוות לא באמצעות חיי נצח</w:t>
      </w:r>
      <w:r w:rsidRPr="00C21964">
        <w:rPr>
          <w:rFonts w:ascii="David" w:hAnsi="David" w:cs="David"/>
          <w:sz w:val="24"/>
          <w:szCs w:val="24"/>
        </w:rPr>
        <w:t>,</w:t>
      </w:r>
      <w:r w:rsidR="006D294A">
        <w:rPr>
          <w:rFonts w:ascii="David" w:hAnsi="David" w:cs="David" w:hint="cs"/>
          <w:sz w:val="24"/>
          <w:szCs w:val="24"/>
          <w:rtl/>
        </w:rPr>
        <w:t xml:space="preserve"> </w:t>
      </w:r>
      <w:r w:rsidRPr="00C21964">
        <w:rPr>
          <w:rFonts w:ascii="David" w:hAnsi="David" w:cs="David"/>
          <w:sz w:val="24"/>
          <w:szCs w:val="24"/>
          <w:rtl/>
        </w:rPr>
        <w:t>אלא באמצעות חיים על פי ערכי נצח; בעשיית מעשים ברוכים שיוסיפו לחיות אחרינו; ובהתקשרותנו, בני החלוף החיים</w:t>
      </w:r>
      <w:r w:rsidR="006D294A">
        <w:rPr>
          <w:rFonts w:ascii="David" w:hAnsi="David" w:cs="David" w:hint="cs"/>
          <w:sz w:val="24"/>
          <w:szCs w:val="24"/>
          <w:rtl/>
        </w:rPr>
        <w:t xml:space="preserve"> </w:t>
      </w:r>
      <w:r w:rsidRPr="00C21964">
        <w:rPr>
          <w:rFonts w:ascii="David" w:hAnsi="David" w:cs="David"/>
          <w:sz w:val="24"/>
          <w:szCs w:val="24"/>
          <w:rtl/>
        </w:rPr>
        <w:t>באמצע הזמנים, עם האלוהים החי מעבר לזמן</w:t>
      </w:r>
      <w:r w:rsidRPr="00C21964">
        <w:rPr>
          <w:rFonts w:ascii="David" w:hAnsi="David" w:cs="David"/>
          <w:sz w:val="24"/>
          <w:szCs w:val="24"/>
        </w:rPr>
        <w:t xml:space="preserve"> </w:t>
      </w:r>
      <w:r w:rsidR="006D294A">
        <w:rPr>
          <w:rFonts w:ascii="David" w:hAnsi="David" w:cs="David" w:hint="cs"/>
          <w:sz w:val="24"/>
          <w:szCs w:val="24"/>
          <w:rtl/>
        </w:rPr>
        <w:t>"</w:t>
      </w:r>
      <w:r w:rsidRPr="00C21964">
        <w:rPr>
          <w:rFonts w:ascii="David" w:hAnsi="David" w:cs="David"/>
          <w:sz w:val="24"/>
          <w:szCs w:val="24"/>
          <w:rtl/>
        </w:rPr>
        <w:t>אֱלהִֹים חַיִּים וּמֶלֶךְ עולם</w:t>
      </w:r>
      <w:r w:rsidR="006D294A">
        <w:rPr>
          <w:rFonts w:ascii="David" w:hAnsi="David" w:cs="David" w:hint="cs"/>
          <w:sz w:val="24"/>
          <w:szCs w:val="24"/>
          <w:rtl/>
        </w:rPr>
        <w:t>" (</w:t>
      </w:r>
      <w:r w:rsidRPr="00C21964">
        <w:rPr>
          <w:rFonts w:ascii="David" w:hAnsi="David" w:cs="David"/>
          <w:sz w:val="24"/>
          <w:szCs w:val="24"/>
          <w:rtl/>
        </w:rPr>
        <w:t>ירמיהו י, י</w:t>
      </w:r>
      <w:r w:rsidRPr="00C21964">
        <w:rPr>
          <w:rFonts w:ascii="David" w:hAnsi="David" w:cs="David"/>
          <w:sz w:val="24"/>
          <w:szCs w:val="24"/>
        </w:rPr>
        <w:t>(.</w:t>
      </w:r>
    </w:p>
    <w:p w14:paraId="2C955695" w14:textId="0C2E4DD6" w:rsidR="00C21964" w:rsidRPr="00C21964" w:rsidRDefault="00C21964" w:rsidP="006D294A">
      <w:pPr>
        <w:spacing w:line="360" w:lineRule="auto"/>
        <w:jc w:val="both"/>
        <w:rPr>
          <w:rFonts w:ascii="David" w:hAnsi="David" w:cs="David"/>
          <w:sz w:val="24"/>
          <w:szCs w:val="24"/>
          <w:rtl/>
        </w:rPr>
      </w:pPr>
      <w:r w:rsidRPr="00C21964">
        <w:rPr>
          <w:rFonts w:ascii="David" w:hAnsi="David" w:cs="David"/>
          <w:sz w:val="24"/>
          <w:szCs w:val="24"/>
          <w:rtl/>
        </w:rPr>
        <w:t>המילה</w:t>
      </w:r>
      <w:r w:rsidR="006D294A">
        <w:rPr>
          <w:rFonts w:ascii="David" w:hAnsi="David" w:cs="David" w:hint="cs"/>
          <w:sz w:val="24"/>
          <w:szCs w:val="24"/>
          <w:rtl/>
        </w:rPr>
        <w:t xml:space="preserve"> "</w:t>
      </w:r>
      <w:r w:rsidRPr="00C21964">
        <w:rPr>
          <w:rFonts w:ascii="David" w:hAnsi="David" w:cs="David"/>
          <w:sz w:val="24"/>
          <w:szCs w:val="24"/>
          <w:rtl/>
        </w:rPr>
        <w:t>להתפל</w:t>
      </w:r>
      <w:r w:rsidR="006D294A">
        <w:rPr>
          <w:rFonts w:ascii="David" w:hAnsi="David" w:cs="David" w:hint="cs"/>
          <w:sz w:val="24"/>
          <w:szCs w:val="24"/>
          <w:rtl/>
        </w:rPr>
        <w:t>ל"</w:t>
      </w:r>
      <w:r w:rsidRPr="00C21964">
        <w:rPr>
          <w:rFonts w:ascii="David" w:hAnsi="David" w:cs="David"/>
          <w:sz w:val="24"/>
          <w:szCs w:val="24"/>
        </w:rPr>
        <w:t xml:space="preserve"> </w:t>
      </w:r>
      <w:r w:rsidRPr="00C21964">
        <w:rPr>
          <w:rFonts w:ascii="David" w:hAnsi="David" w:cs="David"/>
          <w:sz w:val="24"/>
          <w:szCs w:val="24"/>
          <w:rtl/>
        </w:rPr>
        <w:t>באה מהשורש</w:t>
      </w:r>
      <w:r w:rsidR="006D294A">
        <w:rPr>
          <w:rFonts w:ascii="David" w:hAnsi="David" w:cs="David" w:hint="cs"/>
          <w:sz w:val="24"/>
          <w:szCs w:val="24"/>
          <w:rtl/>
        </w:rPr>
        <w:t xml:space="preserve"> </w:t>
      </w:r>
      <w:proofErr w:type="spellStart"/>
      <w:r w:rsidR="006D294A">
        <w:rPr>
          <w:rFonts w:ascii="David" w:hAnsi="David" w:cs="David" w:hint="cs"/>
          <w:sz w:val="24"/>
          <w:szCs w:val="24"/>
          <w:rtl/>
        </w:rPr>
        <w:t>פל"ל</w:t>
      </w:r>
      <w:proofErr w:type="spellEnd"/>
      <w:r w:rsidRPr="00C21964">
        <w:rPr>
          <w:rFonts w:ascii="David" w:hAnsi="David" w:cs="David"/>
          <w:sz w:val="24"/>
          <w:szCs w:val="24"/>
          <w:rtl/>
        </w:rPr>
        <w:t>, לשון פלילים, ומובנה המדויק הוא</w:t>
      </w:r>
      <w:r w:rsidR="006D294A">
        <w:rPr>
          <w:rFonts w:ascii="David" w:hAnsi="David" w:cs="David" w:hint="cs"/>
          <w:sz w:val="24"/>
          <w:szCs w:val="24"/>
          <w:rtl/>
        </w:rPr>
        <w:t xml:space="preserve"> '</w:t>
      </w:r>
      <w:r w:rsidRPr="00C21964">
        <w:rPr>
          <w:rFonts w:ascii="David" w:hAnsi="David" w:cs="David"/>
          <w:sz w:val="24"/>
          <w:szCs w:val="24"/>
          <w:rtl/>
        </w:rPr>
        <w:t>לשפוט את עצמנו</w:t>
      </w:r>
      <w:r w:rsidR="006D294A">
        <w:rPr>
          <w:rFonts w:ascii="David" w:hAnsi="David" w:cs="David" w:hint="cs"/>
          <w:sz w:val="24"/>
          <w:szCs w:val="24"/>
          <w:rtl/>
        </w:rPr>
        <w:t xml:space="preserve">'. </w:t>
      </w:r>
      <w:r w:rsidRPr="00C21964">
        <w:rPr>
          <w:rFonts w:ascii="David" w:hAnsi="David" w:cs="David"/>
          <w:sz w:val="24"/>
          <w:szCs w:val="24"/>
          <w:rtl/>
        </w:rPr>
        <w:t>בראש השנה אנחנו</w:t>
      </w:r>
      <w:r w:rsidR="006D294A">
        <w:rPr>
          <w:rFonts w:ascii="David" w:hAnsi="David" w:cs="David" w:hint="cs"/>
          <w:sz w:val="24"/>
          <w:szCs w:val="24"/>
          <w:rtl/>
        </w:rPr>
        <w:t xml:space="preserve"> </w:t>
      </w:r>
      <w:r w:rsidRPr="00C21964">
        <w:rPr>
          <w:rFonts w:ascii="David" w:hAnsi="David" w:cs="David"/>
          <w:sz w:val="24"/>
          <w:szCs w:val="24"/>
          <w:rtl/>
        </w:rPr>
        <w:t xml:space="preserve">עומדים במשפט. אנחנו יודעים את אשר יש לדעת. ואף כי אנו יודעים על עצמנו רָעוֹת, </w:t>
      </w:r>
      <w:r w:rsidR="006D294A">
        <w:rPr>
          <w:rFonts w:ascii="David" w:hAnsi="David" w:cs="David" w:hint="cs"/>
          <w:sz w:val="24"/>
          <w:szCs w:val="24"/>
          <w:rtl/>
        </w:rPr>
        <w:t>ה'</w:t>
      </w:r>
      <w:r w:rsidRPr="00C21964">
        <w:rPr>
          <w:rFonts w:ascii="David" w:hAnsi="David" w:cs="David"/>
          <w:sz w:val="24"/>
          <w:szCs w:val="24"/>
          <w:rtl/>
        </w:rPr>
        <w:t xml:space="preserve"> רואה את המיטב שבנו; וכשאנו</w:t>
      </w:r>
      <w:r w:rsidR="006D294A">
        <w:rPr>
          <w:rFonts w:ascii="David" w:hAnsi="David" w:cs="David" w:hint="cs"/>
          <w:sz w:val="24"/>
          <w:szCs w:val="24"/>
          <w:rtl/>
        </w:rPr>
        <w:t xml:space="preserve"> </w:t>
      </w:r>
      <w:r w:rsidRPr="00C21964">
        <w:rPr>
          <w:rFonts w:ascii="David" w:hAnsi="David" w:cs="David"/>
          <w:sz w:val="24"/>
          <w:szCs w:val="24"/>
          <w:rtl/>
        </w:rPr>
        <w:t>פותחים אליו את ליבנו, הוא נוסך בנו כוח להיעשות למה שהיננו באמת</w:t>
      </w:r>
      <w:r w:rsidRPr="00C21964">
        <w:rPr>
          <w:rFonts w:ascii="David" w:hAnsi="David" w:cs="David"/>
          <w:sz w:val="24"/>
          <w:szCs w:val="24"/>
        </w:rPr>
        <w:t>.</w:t>
      </w:r>
    </w:p>
    <w:p w14:paraId="07E8BA04" w14:textId="65E2ECF2" w:rsidR="00E714FD" w:rsidRDefault="00C21964" w:rsidP="006D294A">
      <w:pPr>
        <w:spacing w:line="360" w:lineRule="auto"/>
        <w:jc w:val="both"/>
        <w:rPr>
          <w:rFonts w:ascii="David" w:hAnsi="David" w:cs="David"/>
          <w:sz w:val="24"/>
          <w:szCs w:val="24"/>
          <w:rtl/>
        </w:rPr>
      </w:pPr>
      <w:r w:rsidRPr="00C21964">
        <w:rPr>
          <w:rFonts w:ascii="David" w:hAnsi="David" w:cs="David"/>
          <w:sz w:val="24"/>
          <w:szCs w:val="24"/>
          <w:rtl/>
        </w:rPr>
        <w:t>מי שחווה את ראש השנה במלוא עומק משמעותו מגיע אל השנה החדשה טעון, מומרץ, ממוקד ומחודש, ספוג בידיעה כי</w:t>
      </w:r>
      <w:r w:rsidR="006D294A">
        <w:rPr>
          <w:rFonts w:ascii="David" w:hAnsi="David" w:cs="David" w:hint="cs"/>
          <w:sz w:val="24"/>
          <w:szCs w:val="24"/>
          <w:rtl/>
        </w:rPr>
        <w:t xml:space="preserve"> </w:t>
      </w:r>
      <w:r w:rsidRPr="00C21964">
        <w:rPr>
          <w:rFonts w:ascii="David" w:hAnsi="David" w:cs="David"/>
          <w:sz w:val="24"/>
          <w:szCs w:val="24"/>
          <w:rtl/>
        </w:rPr>
        <w:t>להיות יהודי הוא לחיות לנוכח שכינת האל, לקדש את החיים למענו, ולרומם את חייהם של אחרים; כי המקום שאנו</w:t>
      </w:r>
      <w:r w:rsidR="006D294A">
        <w:rPr>
          <w:rFonts w:ascii="David" w:hAnsi="David" w:cs="David" w:hint="cs"/>
          <w:sz w:val="24"/>
          <w:szCs w:val="24"/>
          <w:rtl/>
        </w:rPr>
        <w:t xml:space="preserve"> </w:t>
      </w:r>
      <w:r w:rsidRPr="00C21964">
        <w:rPr>
          <w:rFonts w:ascii="David" w:hAnsi="David" w:cs="David"/>
          <w:sz w:val="24"/>
          <w:szCs w:val="24"/>
          <w:rtl/>
        </w:rPr>
        <w:t>מביאים בו ברכה אל חיי הזולת הוא המקום שאלוהים, אל חי, איווה לו למשכ</w:t>
      </w:r>
      <w:r w:rsidR="00E714FD">
        <w:rPr>
          <w:rFonts w:ascii="David" w:hAnsi="David" w:cs="David" w:hint="cs"/>
          <w:sz w:val="24"/>
          <w:szCs w:val="24"/>
          <w:rtl/>
        </w:rPr>
        <w:t>ן.</w:t>
      </w:r>
    </w:p>
    <w:p w14:paraId="0073708B" w14:textId="300581C6" w:rsidR="00627B28" w:rsidRDefault="00E714FD" w:rsidP="00E63E46">
      <w:pPr>
        <w:pStyle w:val="3"/>
        <w:rPr>
          <w:rtl/>
        </w:rPr>
      </w:pPr>
      <w:bookmarkStart w:id="16" w:name="_Toc170721159"/>
      <w:r w:rsidRPr="00553879">
        <w:rPr>
          <w:rFonts w:hint="cs"/>
          <w:b/>
          <w:noProof/>
          <w:rtl/>
        </w:rPr>
        <w:lastRenderedPageBreak/>
        <w:drawing>
          <wp:inline distT="0" distB="0" distL="0" distR="0" wp14:anchorId="3AAAAE98" wp14:editId="40F8C680">
            <wp:extent cx="631190" cy="120015"/>
            <wp:effectExtent l="0" t="0" r="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הרב </w:t>
      </w:r>
      <w:proofErr w:type="spellStart"/>
      <w:r>
        <w:rPr>
          <w:rFonts w:hint="cs"/>
          <w:rtl/>
        </w:rPr>
        <w:t>סולובייצ'יק</w:t>
      </w:r>
      <w:proofErr w:type="spellEnd"/>
      <w:r>
        <w:rPr>
          <w:rStyle w:val="a9"/>
          <w:rtl/>
        </w:rPr>
        <w:footnoteReference w:id="9"/>
      </w:r>
      <w:r>
        <w:rPr>
          <w:rFonts w:hint="cs"/>
          <w:rtl/>
        </w:rPr>
        <w:t xml:space="preserve"> </w:t>
      </w:r>
      <w:r>
        <w:rPr>
          <w:rtl/>
        </w:rPr>
        <w:t>–</w:t>
      </w:r>
      <w:r>
        <w:rPr>
          <w:rFonts w:hint="cs"/>
          <w:rtl/>
        </w:rPr>
        <w:t xml:space="preserve"> </w:t>
      </w:r>
      <w:r w:rsidR="00627B28" w:rsidRPr="004E0137">
        <w:rPr>
          <w:rFonts w:hint="cs"/>
          <w:rtl/>
        </w:rPr>
        <w:t>ד</w:t>
      </w:r>
      <w:r w:rsidR="00DD3A5D">
        <w:rPr>
          <w:rFonts w:hint="cs"/>
          <w:rtl/>
        </w:rPr>
        <w:t>ר</w:t>
      </w:r>
      <w:r w:rsidR="00627B28" w:rsidRPr="004E0137">
        <w:rPr>
          <w:rFonts w:hint="cs"/>
          <w:rtl/>
        </w:rPr>
        <w:t>ך חוטאים ודרך חטאים</w:t>
      </w:r>
      <w:r w:rsidRPr="00553879">
        <w:rPr>
          <w:b/>
          <w:noProof/>
          <w:rtl/>
        </w:rPr>
        <w:drawing>
          <wp:inline distT="0" distB="0" distL="0" distR="0" wp14:anchorId="2349232F" wp14:editId="47D78CC7">
            <wp:extent cx="631190" cy="120015"/>
            <wp:effectExtent l="0" t="0" r="0" b="0"/>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6"/>
    </w:p>
    <w:p w14:paraId="26302187" w14:textId="0C10338B" w:rsidR="00E74B71" w:rsidRDefault="00E74B71" w:rsidP="000A2B3D">
      <w:pPr>
        <w:pStyle w:val="af4"/>
        <w:spacing w:after="240"/>
        <w:rPr>
          <w:rtl/>
        </w:rPr>
      </w:pPr>
      <w:r w:rsidRPr="004E0137">
        <w:rPr>
          <w:rFonts w:hint="cs"/>
          <w:rtl/>
        </w:rPr>
        <w:t xml:space="preserve">על התשובה, עמ' 21 </w:t>
      </w:r>
      <w:r w:rsidRPr="004E0137">
        <w:rPr>
          <w:rtl/>
        </w:rPr>
        <w:t>–</w:t>
      </w:r>
      <w:r w:rsidRPr="004E0137">
        <w:rPr>
          <w:rFonts w:hint="cs"/>
          <w:rtl/>
        </w:rPr>
        <w:t xml:space="preserve"> 23</w:t>
      </w:r>
    </w:p>
    <w:p w14:paraId="1F83036C" w14:textId="77777777"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עיקרה של תשובה הוא הווידוי, ויש כאמור, שני מיני וידוי, אחד וידוי של כפרה ואחד וידוי של טהרה. אמנם נוסחתם וצורתם שווה, אבל בכל-זאת שונה היא תשובה של כפרה מתשובה של טהרה.</w:t>
      </w:r>
    </w:p>
    <w:p w14:paraId="002715BD" w14:textId="77777777"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ברייתא היא במסכת סנהדרין (כה:) וכן הובאה להלכה ברמב"ם ( הלכות עדות </w:t>
      </w:r>
      <w:proofErr w:type="spellStart"/>
      <w:r w:rsidRPr="004E0137">
        <w:rPr>
          <w:rFonts w:ascii="David" w:hAnsi="David" w:cs="David" w:hint="cs"/>
          <w:sz w:val="24"/>
          <w:szCs w:val="24"/>
          <w:rtl/>
        </w:rPr>
        <w:t>פי"ב</w:t>
      </w:r>
      <w:proofErr w:type="spellEnd"/>
      <w:r w:rsidRPr="004E0137">
        <w:rPr>
          <w:rFonts w:ascii="David" w:hAnsi="David" w:cs="David" w:hint="cs"/>
          <w:sz w:val="24"/>
          <w:szCs w:val="24"/>
          <w:rtl/>
        </w:rPr>
        <w:t xml:space="preserve"> הל' ה-ח) על עוברי עבירה שנפסלו לעדות. ביניהם מונה </w:t>
      </w:r>
      <w:proofErr w:type="spellStart"/>
      <w:r w:rsidRPr="004E0137">
        <w:rPr>
          <w:rFonts w:ascii="David" w:hAnsi="David" w:cs="David" w:hint="cs"/>
          <w:sz w:val="24"/>
          <w:szCs w:val="24"/>
          <w:rtl/>
        </w:rPr>
        <w:t>הברייתא</w:t>
      </w:r>
      <w:proofErr w:type="spellEnd"/>
      <w:r w:rsidRPr="004E0137">
        <w:rPr>
          <w:rFonts w:ascii="David" w:hAnsi="David" w:cs="David" w:hint="cs"/>
          <w:sz w:val="24"/>
          <w:szCs w:val="24"/>
          <w:rtl/>
        </w:rPr>
        <w:t xml:space="preserve"> את המשחק </w:t>
      </w:r>
      <w:proofErr w:type="spellStart"/>
      <w:r w:rsidRPr="004E0137">
        <w:rPr>
          <w:rFonts w:ascii="David" w:hAnsi="David" w:cs="David" w:hint="cs"/>
          <w:sz w:val="24"/>
          <w:szCs w:val="24"/>
          <w:rtl/>
        </w:rPr>
        <w:t>בקוביא</w:t>
      </w:r>
      <w:proofErr w:type="spellEnd"/>
      <w:r w:rsidRPr="004E0137">
        <w:rPr>
          <w:rFonts w:ascii="David" w:hAnsi="David" w:cs="David" w:hint="cs"/>
          <w:sz w:val="24"/>
          <w:szCs w:val="24"/>
          <w:rtl/>
        </w:rPr>
        <w:t xml:space="preserve">, המלווה בריבית, את מפריחי היונים ועוד. "המשחק </w:t>
      </w:r>
      <w:proofErr w:type="spellStart"/>
      <w:r w:rsidRPr="004E0137">
        <w:rPr>
          <w:rFonts w:ascii="David" w:hAnsi="David" w:cs="David" w:hint="cs"/>
          <w:sz w:val="24"/>
          <w:szCs w:val="24"/>
          <w:rtl/>
        </w:rPr>
        <w:t>בקוביא</w:t>
      </w:r>
      <w:proofErr w:type="spellEnd"/>
      <w:r w:rsidRPr="004E0137">
        <w:rPr>
          <w:rFonts w:ascii="David" w:hAnsi="David" w:cs="David" w:hint="cs"/>
          <w:sz w:val="24"/>
          <w:szCs w:val="24"/>
          <w:rtl/>
        </w:rPr>
        <w:t xml:space="preserve">, אלו הן המשחקים </w:t>
      </w:r>
      <w:proofErr w:type="spellStart"/>
      <w:r w:rsidRPr="004E0137">
        <w:rPr>
          <w:rFonts w:ascii="David" w:hAnsi="David" w:cs="David" w:hint="cs"/>
          <w:sz w:val="24"/>
          <w:szCs w:val="24"/>
          <w:rtl/>
        </w:rPr>
        <w:t>בפספסין</w:t>
      </w:r>
      <w:proofErr w:type="spellEnd"/>
      <w:r w:rsidRPr="004E0137">
        <w:rPr>
          <w:rFonts w:ascii="David" w:hAnsi="David" w:cs="David" w:hint="cs"/>
          <w:sz w:val="24"/>
          <w:szCs w:val="24"/>
          <w:rtl/>
        </w:rPr>
        <w:t xml:space="preserve"> </w:t>
      </w:r>
      <w:r w:rsidRPr="004E0137">
        <w:rPr>
          <w:rFonts w:ascii="David" w:hAnsi="David" w:cs="David"/>
          <w:sz w:val="24"/>
          <w:szCs w:val="24"/>
          <w:rtl/>
        </w:rPr>
        <w:t>–</w:t>
      </w:r>
      <w:r w:rsidRPr="004E0137">
        <w:rPr>
          <w:rFonts w:ascii="David" w:hAnsi="David" w:cs="David" w:hint="cs"/>
          <w:sz w:val="24"/>
          <w:szCs w:val="24"/>
          <w:rtl/>
        </w:rPr>
        <w:t xml:space="preserve"> ולא </w:t>
      </w:r>
      <w:proofErr w:type="spellStart"/>
      <w:r w:rsidRPr="004E0137">
        <w:rPr>
          <w:rFonts w:ascii="David" w:hAnsi="David" w:cs="David" w:hint="cs"/>
          <w:sz w:val="24"/>
          <w:szCs w:val="24"/>
          <w:rtl/>
        </w:rPr>
        <w:t>בפספסין</w:t>
      </w:r>
      <w:proofErr w:type="spellEnd"/>
      <w:r w:rsidRPr="004E0137">
        <w:rPr>
          <w:rFonts w:ascii="David" w:hAnsi="David" w:cs="David" w:hint="cs"/>
          <w:sz w:val="24"/>
          <w:szCs w:val="24"/>
          <w:rtl/>
        </w:rPr>
        <w:t xml:space="preserve"> בלבד אמר, אלא אפילו קליפי </w:t>
      </w:r>
      <w:proofErr w:type="spellStart"/>
      <w:r w:rsidRPr="004E0137">
        <w:rPr>
          <w:rFonts w:ascii="David" w:hAnsi="David" w:cs="David" w:hint="cs"/>
          <w:sz w:val="24"/>
          <w:szCs w:val="24"/>
          <w:rtl/>
        </w:rPr>
        <w:t>אגוזין</w:t>
      </w:r>
      <w:proofErr w:type="spellEnd"/>
      <w:r w:rsidRPr="004E0137">
        <w:rPr>
          <w:rFonts w:ascii="David" w:hAnsi="David" w:cs="David" w:hint="cs"/>
          <w:sz w:val="24"/>
          <w:szCs w:val="24"/>
          <w:rtl/>
        </w:rPr>
        <w:t xml:space="preserve"> וקליפי </w:t>
      </w:r>
      <w:proofErr w:type="spellStart"/>
      <w:r w:rsidRPr="004E0137">
        <w:rPr>
          <w:rFonts w:ascii="David" w:hAnsi="David" w:cs="David" w:hint="cs"/>
          <w:sz w:val="24"/>
          <w:szCs w:val="24"/>
          <w:rtl/>
        </w:rPr>
        <w:t>רימונין</w:t>
      </w:r>
      <w:proofErr w:type="spellEnd"/>
      <w:r w:rsidRPr="004E0137">
        <w:rPr>
          <w:rFonts w:ascii="David" w:hAnsi="David" w:cs="David" w:hint="cs"/>
          <w:sz w:val="24"/>
          <w:szCs w:val="24"/>
          <w:rtl/>
        </w:rPr>
        <w:t xml:space="preserve">. ואימתי חזרתן? </w:t>
      </w:r>
      <w:proofErr w:type="spellStart"/>
      <w:r w:rsidRPr="004E0137">
        <w:rPr>
          <w:rFonts w:ascii="David" w:hAnsi="David" w:cs="David" w:hint="cs"/>
          <w:sz w:val="24"/>
          <w:szCs w:val="24"/>
          <w:rtl/>
        </w:rPr>
        <w:t>משיקרעו</w:t>
      </w:r>
      <w:proofErr w:type="spellEnd"/>
      <w:r w:rsidRPr="004E0137">
        <w:rPr>
          <w:rFonts w:ascii="David" w:hAnsi="David" w:cs="David" w:hint="cs"/>
          <w:sz w:val="24"/>
          <w:szCs w:val="24"/>
          <w:rtl/>
        </w:rPr>
        <w:t xml:space="preserve"> את </w:t>
      </w:r>
      <w:proofErr w:type="spellStart"/>
      <w:r w:rsidRPr="004E0137">
        <w:rPr>
          <w:rFonts w:ascii="David" w:hAnsi="David" w:cs="David" w:hint="cs"/>
          <w:sz w:val="24"/>
          <w:szCs w:val="24"/>
          <w:rtl/>
        </w:rPr>
        <w:t>שטריהן</w:t>
      </w:r>
      <w:proofErr w:type="spellEnd"/>
      <w:r w:rsidRPr="004E0137">
        <w:rPr>
          <w:rFonts w:ascii="David" w:hAnsi="David" w:cs="David" w:hint="cs"/>
          <w:sz w:val="24"/>
          <w:szCs w:val="24"/>
          <w:rtl/>
        </w:rPr>
        <w:t xml:space="preserve"> ויחזרו בהן חזרה גמורה ואפילו לעכו"ם לא </w:t>
      </w:r>
      <w:proofErr w:type="spellStart"/>
      <w:r w:rsidRPr="004E0137">
        <w:rPr>
          <w:rFonts w:ascii="David" w:hAnsi="David" w:cs="David" w:hint="cs"/>
          <w:sz w:val="24"/>
          <w:szCs w:val="24"/>
          <w:rtl/>
        </w:rPr>
        <w:t>מוזפי</w:t>
      </w:r>
      <w:proofErr w:type="spellEnd"/>
      <w:r w:rsidRPr="004E0137">
        <w:rPr>
          <w:rFonts w:ascii="David" w:hAnsi="David" w:cs="David" w:hint="cs"/>
          <w:sz w:val="24"/>
          <w:szCs w:val="24"/>
          <w:rtl/>
        </w:rPr>
        <w:t xml:space="preserve">... מפריחי יונים וכו' </w:t>
      </w:r>
      <w:proofErr w:type="spellStart"/>
      <w:r w:rsidRPr="004E0137">
        <w:rPr>
          <w:rFonts w:ascii="David" w:hAnsi="David" w:cs="David" w:hint="cs"/>
          <w:sz w:val="24"/>
          <w:szCs w:val="24"/>
          <w:rtl/>
        </w:rPr>
        <w:t>דאפילו</w:t>
      </w:r>
      <w:proofErr w:type="spellEnd"/>
      <w:r w:rsidRPr="004E0137">
        <w:rPr>
          <w:rFonts w:ascii="David" w:hAnsi="David" w:cs="David" w:hint="cs"/>
          <w:sz w:val="24"/>
          <w:szCs w:val="24"/>
          <w:rtl/>
        </w:rPr>
        <w:t xml:space="preserve"> במדבר נמי לא עבדי".</w:t>
      </w:r>
    </w:p>
    <w:p w14:paraId="76799C6B" w14:textId="77777777"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התשובה של אלה הרי אינה אלא על איסור גזל ולמה אין תשובתם תשובה ברגע שהם מתחרטים על העבר ואינם עוסקים יותר בדברים אלו שיש בהם גזל? והרי משחק </w:t>
      </w:r>
      <w:proofErr w:type="spellStart"/>
      <w:r w:rsidRPr="004E0137">
        <w:rPr>
          <w:rFonts w:ascii="David" w:hAnsi="David" w:cs="David" w:hint="cs"/>
          <w:sz w:val="24"/>
          <w:szCs w:val="24"/>
          <w:rtl/>
        </w:rPr>
        <w:t>בקוביא</w:t>
      </w:r>
      <w:proofErr w:type="spellEnd"/>
      <w:r w:rsidRPr="004E0137">
        <w:rPr>
          <w:rFonts w:ascii="David" w:hAnsi="David" w:cs="David" w:hint="cs"/>
          <w:sz w:val="24"/>
          <w:szCs w:val="24"/>
          <w:rtl/>
        </w:rPr>
        <w:t xml:space="preserve"> בחינם, הלוואה בריבית לעכו"ם והפרחת יונים במדבר, הם דברים שבהיתר ולמה אין חזרתם "חזרה גמורה" עד שישברו </w:t>
      </w:r>
      <w:proofErr w:type="spellStart"/>
      <w:r w:rsidRPr="004E0137">
        <w:rPr>
          <w:rFonts w:ascii="David" w:hAnsi="David" w:cs="David" w:hint="cs"/>
          <w:sz w:val="24"/>
          <w:szCs w:val="24"/>
          <w:rtl/>
        </w:rPr>
        <w:t>פספסיהם</w:t>
      </w:r>
      <w:proofErr w:type="spellEnd"/>
      <w:r w:rsidRPr="004E0137">
        <w:rPr>
          <w:rFonts w:ascii="David" w:hAnsi="David" w:cs="David" w:hint="cs"/>
          <w:sz w:val="24"/>
          <w:szCs w:val="24"/>
          <w:rtl/>
        </w:rPr>
        <w:t>, יקרעו שטרותיהם ויהרסו את מצודותיהם?</w:t>
      </w:r>
    </w:p>
    <w:p w14:paraId="65988BDD" w14:textId="77777777" w:rsidR="000D7BAC"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מעניין, שבהלכות תשובה אין הרמב"ם מזכיר הלכה זו ששייכת לעניין תשובה. כיוון שתשובתם של אלו, תשובה המכשירה לעדות, היא תשובה של טהרה והיא מצריכה הרבה יותר כפרה</w:t>
      </w:r>
      <w:r w:rsidR="00F7583E">
        <w:rPr>
          <w:rFonts w:ascii="David" w:hAnsi="David" w:cs="David" w:hint="cs"/>
          <w:sz w:val="24"/>
          <w:szCs w:val="24"/>
          <w:rtl/>
        </w:rPr>
        <w:t>,</w:t>
      </w:r>
      <w:r w:rsidRPr="004E0137">
        <w:rPr>
          <w:rFonts w:ascii="David" w:hAnsi="David" w:cs="David" w:hint="cs"/>
          <w:sz w:val="24"/>
          <w:szCs w:val="24"/>
          <w:rtl/>
        </w:rPr>
        <w:t xml:space="preserve"> עליה מדבר הרמב"ם בהלכות תשובה, שדיו לחוטא אם הוא מתחרט ומקבל עליו שלא ישוב לכסלו. </w:t>
      </w:r>
    </w:p>
    <w:p w14:paraId="3272ADE2" w14:textId="3D14E4C1"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בתשובה של טהרה לא מספיק לפרוש מן החטא, אלא צריך לפרוש פרישה גמורה מכל האוירה, הסביבה, הגורמים, התנאים והכוחות שסיבבו את האדם והביאוהו לידי חטא. תשובה של טהרה, המחזירה את האדם לכשרותו הראשונית, מחייבת אותו לשבור את </w:t>
      </w:r>
      <w:proofErr w:type="spellStart"/>
      <w:r w:rsidRPr="004E0137">
        <w:rPr>
          <w:rFonts w:ascii="David" w:hAnsi="David" w:cs="David" w:hint="cs"/>
          <w:sz w:val="24"/>
          <w:szCs w:val="24"/>
          <w:rtl/>
        </w:rPr>
        <w:t>הפספסין</w:t>
      </w:r>
      <w:proofErr w:type="spellEnd"/>
      <w:r w:rsidRPr="004E0137">
        <w:rPr>
          <w:rFonts w:ascii="David" w:hAnsi="David" w:cs="David" w:hint="cs"/>
          <w:sz w:val="24"/>
          <w:szCs w:val="24"/>
          <w:rtl/>
        </w:rPr>
        <w:t>, לקרוע את השטרות, להרוס את כל הגשרים המוליכים ממנו ולעולם החטא שמשם יצא.</w:t>
      </w:r>
    </w:p>
    <w:p w14:paraId="69A4CE01" w14:textId="77777777" w:rsidR="000D7BAC" w:rsidRDefault="00E74B71" w:rsidP="00E714FD">
      <w:pPr>
        <w:spacing w:line="360" w:lineRule="auto"/>
        <w:jc w:val="both"/>
        <w:rPr>
          <w:rFonts w:ascii="David" w:hAnsi="David" w:cs="David"/>
          <w:sz w:val="24"/>
          <w:szCs w:val="24"/>
          <w:rtl/>
        </w:rPr>
      </w:pPr>
      <w:r w:rsidRPr="004E0137">
        <w:rPr>
          <w:rFonts w:ascii="David" w:hAnsi="David" w:cs="David" w:hint="cs"/>
          <w:sz w:val="24"/>
          <w:szCs w:val="24"/>
          <w:rtl/>
        </w:rPr>
        <w:t>ואמנם כי כן, שני מיני פרישות יש, אחת פרישה מן החטא והשנית, פרישה</w:t>
      </w:r>
      <w:r w:rsidRPr="004E0137">
        <w:rPr>
          <w:rFonts w:ascii="David" w:hAnsi="David" w:cs="David" w:hint="cs"/>
          <w:sz w:val="26"/>
          <w:szCs w:val="26"/>
          <w:rtl/>
        </w:rPr>
        <w:t xml:space="preserve"> מדרך</w:t>
      </w:r>
      <w:r w:rsidRPr="004E0137">
        <w:rPr>
          <w:rFonts w:ascii="David" w:hAnsi="David" w:cs="David" w:hint="cs"/>
          <w:sz w:val="24"/>
          <w:szCs w:val="24"/>
          <w:rtl/>
        </w:rPr>
        <w:t xml:space="preserve"> חטאים. אין חטא נולד "יש מאין", </w:t>
      </w:r>
      <w:r w:rsidRPr="004E0137">
        <w:rPr>
          <w:rFonts w:ascii="David" w:hAnsi="David" w:cs="David" w:hint="cs"/>
          <w:sz w:val="24"/>
          <w:szCs w:val="24"/>
        </w:rPr>
        <w:t>E</w:t>
      </w:r>
      <w:r w:rsidRPr="004E0137">
        <w:rPr>
          <w:rFonts w:ascii="David" w:hAnsi="David" w:cs="David"/>
          <w:sz w:val="24"/>
          <w:szCs w:val="24"/>
        </w:rPr>
        <w:t>x nihilo nihil</w:t>
      </w:r>
      <w:r w:rsidRPr="004E0137">
        <w:rPr>
          <w:rFonts w:ascii="David" w:hAnsi="David" w:cs="David" w:hint="cs"/>
          <w:sz w:val="24"/>
          <w:szCs w:val="24"/>
          <w:rtl/>
        </w:rPr>
        <w:t xml:space="preserve">. החטא הוא פרי של אוירה מסוימת, של תנאים המכשירים לחטא, של חנופה לגוי, של התבטלות, של פחד אמיתי ופחד מדומה, של מורך-לב, של חוסר חוט שדרה </w:t>
      </w:r>
      <w:r w:rsidRPr="004E0137">
        <w:rPr>
          <w:rFonts w:ascii="David" w:hAnsi="David" w:cs="David"/>
          <w:sz w:val="24"/>
          <w:szCs w:val="24"/>
          <w:rtl/>
        </w:rPr>
        <w:t>–</w:t>
      </w:r>
      <w:r w:rsidRPr="004E0137">
        <w:rPr>
          <w:rFonts w:ascii="David" w:hAnsi="David" w:cs="David" w:hint="cs"/>
          <w:sz w:val="24"/>
          <w:szCs w:val="24"/>
          <w:rtl/>
        </w:rPr>
        <w:t xml:space="preserve"> של "דרך חטאים". </w:t>
      </w:r>
    </w:p>
    <w:p w14:paraId="63C49EE4" w14:textId="283A8FA1" w:rsidR="009F7ABE" w:rsidRDefault="00E74B71" w:rsidP="00E714FD">
      <w:pPr>
        <w:spacing w:line="360" w:lineRule="auto"/>
        <w:jc w:val="both"/>
        <w:rPr>
          <w:rFonts w:ascii="David" w:hAnsi="David" w:cs="David"/>
          <w:sz w:val="24"/>
          <w:szCs w:val="24"/>
          <w:rtl/>
        </w:rPr>
      </w:pPr>
      <w:r w:rsidRPr="004E0137">
        <w:rPr>
          <w:rFonts w:ascii="David" w:hAnsi="David" w:cs="David" w:hint="cs"/>
          <w:sz w:val="24"/>
          <w:szCs w:val="24"/>
          <w:rtl/>
        </w:rPr>
        <w:t xml:space="preserve">גם כאשר אין אנחנו חוטאים ממש, אנו עומדים פעמים הרבה על "דרך חוטאים". על דרך זו המאפשרת לחטא לנבוט, לפרוח, לגדל פרי ולהשתרש. שכן, החטא כמו כל </w:t>
      </w:r>
      <w:r w:rsidR="00DD3A5D">
        <w:rPr>
          <w:rFonts w:ascii="David" w:hAnsi="David" w:cs="David" w:hint="cs"/>
          <w:sz w:val="24"/>
          <w:szCs w:val="24"/>
          <w:rtl/>
        </w:rPr>
        <w:t xml:space="preserve"> </w:t>
      </w:r>
      <w:r w:rsidRPr="004E0137">
        <w:rPr>
          <w:rFonts w:ascii="David" w:hAnsi="David" w:cs="David" w:hint="cs"/>
          <w:sz w:val="24"/>
          <w:szCs w:val="24"/>
          <w:rtl/>
        </w:rPr>
        <w:t xml:space="preserve">יצירה אורגנית, צריך </w:t>
      </w:r>
      <w:r w:rsidRPr="004E0137">
        <w:rPr>
          <w:rFonts w:ascii="David" w:hAnsi="David" w:cs="David" w:hint="cs"/>
          <w:sz w:val="24"/>
          <w:szCs w:val="24"/>
          <w:rtl/>
        </w:rPr>
        <w:lastRenderedPageBreak/>
        <w:t>לנשימה ואינו יכול לבוא לעולם מבלי שיספוג מסביבתו, מן הקרניים המחממות אותו מבחוץ ומן האויר המקיף אותו, כמו עץ צומח.</w:t>
      </w:r>
    </w:p>
    <w:p w14:paraId="4183D154" w14:textId="432C0577" w:rsidR="00E74B71" w:rsidRPr="004E0137" w:rsidRDefault="00E714FD" w:rsidP="00D05DB1">
      <w:pPr>
        <w:spacing w:line="360" w:lineRule="auto"/>
        <w:jc w:val="both"/>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64384" behindDoc="0" locked="0" layoutInCell="1" allowOverlap="1" wp14:anchorId="71C9A60E" wp14:editId="5E622BA7">
                <wp:simplePos x="0" y="0"/>
                <wp:positionH relativeFrom="column">
                  <wp:posOffset>4057650</wp:posOffset>
                </wp:positionH>
                <wp:positionV relativeFrom="paragraph">
                  <wp:posOffset>6985</wp:posOffset>
                </wp:positionV>
                <wp:extent cx="1670685" cy="1126490"/>
                <wp:effectExtent l="0" t="0" r="5715" b="0"/>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0685" cy="1126490"/>
                        </a:xfrm>
                        <a:prstGeom prst="rect">
                          <a:avLst/>
                        </a:prstGeom>
                        <a:solidFill>
                          <a:srgbClr val="FFFFFF"/>
                        </a:solidFill>
                        <a:ln w="9525">
                          <a:noFill/>
                          <a:miter lim="800000"/>
                          <a:headEnd/>
                          <a:tailEnd/>
                        </a:ln>
                      </wps:spPr>
                      <wps:txbx>
                        <w:txbxContent>
                          <w:p w14:paraId="7101767C" w14:textId="5EE0D21F" w:rsidR="006C3F58" w:rsidRPr="003F3431" w:rsidRDefault="006C3F58" w:rsidP="009F7ABE">
                            <w:pPr>
                              <w:pStyle w:val="a0"/>
                            </w:pPr>
                            <w:r w:rsidRPr="003F3431">
                              <w:rPr>
                                <w:rFonts w:hint="cs"/>
                                <w:rtl/>
                              </w:rPr>
                              <w:t>כת</w:t>
                            </w:r>
                            <w:r w:rsidR="00FD27D3">
                              <w:rPr>
                                <w:rFonts w:hint="cs"/>
                                <w:rtl/>
                              </w:rPr>
                              <w:t>בו</w:t>
                            </w:r>
                            <w:r w:rsidRPr="003F3431">
                              <w:rPr>
                                <w:rFonts w:hint="cs"/>
                                <w:rtl/>
                              </w:rPr>
                              <w:t xml:space="preserve"> דוגמא </w:t>
                            </w:r>
                            <w:proofErr w:type="spellStart"/>
                            <w:r w:rsidRPr="003F3431">
                              <w:rPr>
                                <w:rFonts w:hint="cs"/>
                                <w:rtl/>
                              </w:rPr>
                              <w:t>מחיי</w:t>
                            </w:r>
                            <w:proofErr w:type="spellEnd"/>
                            <w:r w:rsidRPr="003F3431">
                              <w:rPr>
                                <w:rFonts w:hint="cs"/>
                                <w:rtl/>
                              </w:rPr>
                              <w:t xml:space="preserve"> יומיום בעניין "פרישה מדרך חטאים".</w:t>
                            </w:r>
                          </w:p>
                          <w:p w14:paraId="602B780B" w14:textId="77777777" w:rsidR="006C3F58" w:rsidRPr="003F3431" w:rsidRDefault="006C3F58" w:rsidP="009F7ABE">
                            <w:pPr>
                              <w:pStyle w:val="a0"/>
                              <w:numPr>
                                <w:ilvl w:val="0"/>
                                <w:numId w:val="0"/>
                              </w:numPr>
                              <w:ind w:left="72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A60E" id="_x0000_s1032" type="#_x0000_t202" style="position:absolute;left:0;text-align:left;margin-left:319.5pt;margin-top:.55pt;width:131.55pt;height:88.7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" stroked="f">
                <v:textbox>
                  <w:txbxContent>
                    <w:p w14:paraId="7101767C" w14:textId="5EE0D21F" w:rsidR="006C3F58" w:rsidRPr="003F3431" w:rsidRDefault="006C3F58" w:rsidP="009F7ABE">
                      <w:pPr>
                        <w:pStyle w:val="a0"/>
                      </w:pPr>
                      <w:r w:rsidRPr="003F3431">
                        <w:rPr>
                          <w:rFonts w:hint="cs"/>
                          <w:rtl/>
                        </w:rPr>
                        <w:t>כת</w:t>
                      </w:r>
                      <w:r w:rsidR="00FD27D3">
                        <w:rPr>
                          <w:rFonts w:hint="cs"/>
                          <w:rtl/>
                        </w:rPr>
                        <w:t>בו</w:t>
                      </w:r>
                      <w:r w:rsidRPr="003F3431">
                        <w:rPr>
                          <w:rFonts w:hint="cs"/>
                          <w:rtl/>
                        </w:rPr>
                        <w:t xml:space="preserve"> דוגמא </w:t>
                      </w:r>
                      <w:proofErr w:type="spellStart"/>
                      <w:r w:rsidRPr="003F3431">
                        <w:rPr>
                          <w:rFonts w:hint="cs"/>
                          <w:rtl/>
                        </w:rPr>
                        <w:t>מחיי</w:t>
                      </w:r>
                      <w:proofErr w:type="spellEnd"/>
                      <w:r w:rsidRPr="003F3431">
                        <w:rPr>
                          <w:rFonts w:hint="cs"/>
                          <w:rtl/>
                        </w:rPr>
                        <w:t xml:space="preserve"> יומיום בעניין "פרישה מדרך חטאים".</w:t>
                      </w:r>
                    </w:p>
                    <w:p w14:paraId="602B780B" w14:textId="77777777" w:rsidR="006C3F58" w:rsidRPr="003F3431" w:rsidRDefault="006C3F58" w:rsidP="009F7ABE">
                      <w:pPr>
                        <w:pStyle w:val="a0"/>
                        <w:numPr>
                          <w:ilvl w:val="0"/>
                          <w:numId w:val="0"/>
                        </w:numPr>
                        <w:ind w:left="720" w:hanging="360"/>
                      </w:pPr>
                    </w:p>
                  </w:txbxContent>
                </v:textbox>
                <w10:wrap type="square"/>
              </v:shape>
            </w:pict>
          </mc:Fallback>
        </mc:AlternateContent>
      </w:r>
      <w:r w:rsidR="00E74B71" w:rsidRPr="004E0137">
        <w:rPr>
          <w:rFonts w:ascii="David" w:hAnsi="David" w:cs="David" w:hint="cs"/>
          <w:sz w:val="24"/>
          <w:szCs w:val="24"/>
          <w:rtl/>
        </w:rPr>
        <w:t>לכפרה מספיקה חרטה. יתר-על כן: מי שלא חטא ממש אינו צריך כלל לכפרה. אבל לא כן במה שנוגע לטהרה. כאן לא מספיק לפרוש מן החטא. כאן לא מספיק לא לבצע את החטא עצמו לפי פרטיו שנאסרו עלינו במפורש, אלא צריך לפרוש מדרך חטאים. "יעזוב רשע דרכו ואיש און מחשבותיו".</w:t>
      </w:r>
    </w:p>
    <w:p w14:paraId="79025E8D" w14:textId="77777777"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אין מדובר כאן על החטא עצמו אלא על הדרך המובילה אל החטא ומן החטא. אין מדובר על מחשבות חוטאות, אלא על "מחשבותיו". על כל מערך מחשבתו, כל תפיסת עולמו, כל חוסר-הבהירות והפסיחה על הסעיפים </w:t>
      </w:r>
      <w:r w:rsidRPr="004E0137">
        <w:rPr>
          <w:rFonts w:ascii="David" w:hAnsi="David" w:cs="David"/>
          <w:sz w:val="24"/>
          <w:szCs w:val="24"/>
          <w:rtl/>
        </w:rPr>
        <w:t>—</w:t>
      </w:r>
      <w:r w:rsidRPr="004E0137">
        <w:rPr>
          <w:rFonts w:ascii="David" w:hAnsi="David" w:cs="David" w:hint="cs"/>
          <w:sz w:val="24"/>
          <w:szCs w:val="24"/>
          <w:rtl/>
        </w:rPr>
        <w:t xml:space="preserve"> היוצרים את החטא ומכניסים את האדם לתוכו, כאל מצודה.</w:t>
      </w:r>
    </w:p>
    <w:p w14:paraId="6AF23BA9" w14:textId="6B66CBD1" w:rsidR="00FC36D3"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"לב חדש ורוח חדשה" אינם באים אלא בעזיבה מוחלטת של דרך חוטאים, כלשון שנאמרה בהכשרתם של הפסולים לעדות: "חזרה גמורה", בה בשעה שבכפרה מספיקה פרישה מחטא בלבד.</w:t>
      </w:r>
    </w:p>
    <w:p w14:paraId="14870672" w14:textId="1B0F06ED" w:rsidR="00070E58" w:rsidRDefault="00070E58" w:rsidP="00D05DB1">
      <w:pPr>
        <w:spacing w:line="360" w:lineRule="auto"/>
        <w:jc w:val="both"/>
        <w:rPr>
          <w:rFonts w:ascii="David" w:hAnsi="David" w:cs="David"/>
          <w:sz w:val="24"/>
          <w:szCs w:val="24"/>
          <w:rtl/>
        </w:rPr>
      </w:pPr>
    </w:p>
    <w:p w14:paraId="35E45391" w14:textId="727FF73E" w:rsidR="00070E58" w:rsidRPr="00FC36D3" w:rsidRDefault="00070E58" w:rsidP="00D05DB1">
      <w:pPr>
        <w:spacing w:line="360" w:lineRule="auto"/>
        <w:jc w:val="both"/>
        <w:rPr>
          <w:rFonts w:ascii="David" w:hAnsi="David" w:cs="David"/>
          <w:sz w:val="24"/>
          <w:szCs w:val="24"/>
          <w:rtl/>
        </w:rPr>
      </w:pPr>
      <w:r w:rsidRPr="00DD3A5D">
        <w:rPr>
          <w:rStyle w:val="affa"/>
          <w:rFonts w:hint="cs"/>
          <w:rtl/>
        </w:rPr>
        <w:t>להלן נקרא את הסיפור "הכוח לסלוח",</w:t>
      </w:r>
      <w:r w:rsidR="00B41CF8" w:rsidRPr="00DD3A5D">
        <w:rPr>
          <w:rStyle w:val="affa"/>
          <w:rFonts w:hint="cs"/>
          <w:rtl/>
        </w:rPr>
        <w:t xml:space="preserve"> שהתרחש בקרב יהודי שרעב שבתימן.</w:t>
      </w:r>
      <w:r w:rsidRPr="00DD3A5D">
        <w:rPr>
          <w:rStyle w:val="affa"/>
          <w:rFonts w:hint="cs"/>
          <w:rtl/>
        </w:rPr>
        <w:t xml:space="preserve"> מסיפור זה אנו יכולים ללמוד על חשיבות בקשת הסליחה מאדם שפגענו בו. בד בבד, לפעמים אצל הנפגע, שחש עלבון כבד מתעורר רצון שלא לסלוח או להחמיר מאד בדרישותיו כדי שיסכים לסלוח. הסיפור מלמד אותנו שאסור לאדם להיות אכזרי ולא למחול ובוודאי לאור העובדה שהקב"ה מוחל על חטאינו</w:t>
      </w:r>
      <w:r w:rsidR="000D7BAC">
        <w:rPr>
          <w:rStyle w:val="affa"/>
          <w:rFonts w:hint="cs"/>
          <w:rtl/>
        </w:rPr>
        <w:t>,</w:t>
      </w:r>
      <w:r w:rsidRPr="00DD3A5D">
        <w:rPr>
          <w:rStyle w:val="affa"/>
          <w:rFonts w:hint="cs"/>
          <w:rtl/>
        </w:rPr>
        <w:t xml:space="preserve"> ראוי גם לנו למחול לאחרים על חטאיהם</w:t>
      </w:r>
      <w:r w:rsidRPr="00070E58">
        <w:rPr>
          <w:rFonts w:asciiTheme="majorBidi" w:hAnsiTheme="majorBidi" w:cstheme="majorBidi" w:hint="cs"/>
          <w:b/>
          <w:color w:val="006000"/>
          <w:sz w:val="28"/>
          <w:szCs w:val="28"/>
          <w:rtl/>
        </w:rPr>
        <w:t>.</w:t>
      </w:r>
      <w:r w:rsidR="00FC36D3">
        <w:rPr>
          <w:rFonts w:ascii="David" w:hAnsi="David" w:cs="David"/>
          <w:sz w:val="24"/>
          <w:szCs w:val="24"/>
          <w:rtl/>
        </w:rPr>
        <w:br w:type="page"/>
      </w:r>
    </w:p>
    <w:p w14:paraId="35DC15EF" w14:textId="29E5407E" w:rsidR="00FC36D3" w:rsidRPr="00FC36D3" w:rsidRDefault="00FC36D3" w:rsidP="00D05DB1">
      <w:pPr>
        <w:spacing w:line="360" w:lineRule="auto"/>
        <w:jc w:val="center"/>
        <w:rPr>
          <w:rFonts w:ascii="David" w:hAnsi="David" w:cs="David"/>
          <w:b/>
          <w:bCs/>
          <w:sz w:val="24"/>
          <w:szCs w:val="24"/>
          <w:rtl/>
        </w:rPr>
      </w:pPr>
      <w:r w:rsidRPr="00FC36D3">
        <w:rPr>
          <w:rFonts w:ascii="David" w:hAnsi="David" w:cs="David"/>
          <w:b/>
          <w:bCs/>
          <w:noProof/>
          <w:sz w:val="24"/>
          <w:szCs w:val="24"/>
          <w:rtl/>
        </w:rPr>
        <w:lastRenderedPageBreak/>
        <w:drawing>
          <wp:inline distT="0" distB="0" distL="0" distR="0" wp14:anchorId="63371666" wp14:editId="53634037">
            <wp:extent cx="281940" cy="122897"/>
            <wp:effectExtent l="0" t="0" r="3810" b="0"/>
            <wp:docPr id="269" name="תמונה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00B40D08">
        <w:rPr>
          <w:rFonts w:ascii="David" w:hAnsi="David" w:cs="David" w:hint="cs"/>
          <w:b/>
          <w:bCs/>
          <w:sz w:val="24"/>
          <w:szCs w:val="24"/>
          <w:rtl/>
        </w:rPr>
        <w:t xml:space="preserve"> </w:t>
      </w:r>
      <w:r w:rsidRPr="00AC21DE">
        <w:rPr>
          <w:rStyle w:val="30"/>
          <w:rtl/>
        </w:rPr>
        <w:t>הכוח לסלוח</w:t>
      </w:r>
      <w:r w:rsidR="00E714FD">
        <w:rPr>
          <w:rStyle w:val="30"/>
          <w:rFonts w:hint="cs"/>
          <w:rtl/>
        </w:rPr>
        <w:t xml:space="preserve"> (סיפור)</w:t>
      </w:r>
      <w:r w:rsidRPr="00FC36D3">
        <w:rPr>
          <w:rFonts w:ascii="David" w:hAnsi="David" w:cs="David" w:hint="cs"/>
          <w:b/>
          <w:bCs/>
          <w:sz w:val="24"/>
          <w:szCs w:val="24"/>
          <w:rtl/>
        </w:rPr>
        <w:t xml:space="preserve"> </w:t>
      </w:r>
      <w:r w:rsidRPr="00FC36D3">
        <w:rPr>
          <w:rFonts w:ascii="David" w:hAnsi="David" w:cs="David"/>
          <w:b/>
          <w:bCs/>
          <w:noProof/>
          <w:sz w:val="24"/>
          <w:szCs w:val="24"/>
          <w:rtl/>
        </w:rPr>
        <w:drawing>
          <wp:inline distT="0" distB="0" distL="0" distR="0" wp14:anchorId="21A35845" wp14:editId="127E2430">
            <wp:extent cx="281940" cy="122897"/>
            <wp:effectExtent l="0" t="0" r="3810" b="0"/>
            <wp:docPr id="270" name="תמונה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57423110" w14:textId="77777777" w:rsidR="00FC36D3" w:rsidRPr="00FC36D3" w:rsidRDefault="00FC36D3" w:rsidP="00AC21DE">
      <w:pPr>
        <w:pStyle w:val="affe"/>
        <w:jc w:val="center"/>
        <w:rPr>
          <w:rtl/>
        </w:rPr>
      </w:pPr>
      <w:r w:rsidRPr="00FC36D3">
        <w:rPr>
          <w:rtl/>
        </w:rPr>
        <w:t>מתוך אתר "חַכִּימָא"- סיפורים מחכמי המזרח</w:t>
      </w:r>
    </w:p>
    <w:p w14:paraId="17E04DF1" w14:textId="7C0C72A2" w:rsidR="00FC36D3" w:rsidRPr="00FC36D3" w:rsidRDefault="00FC36D3" w:rsidP="00AC21DE">
      <w:pPr>
        <w:pStyle w:val="affe"/>
        <w:rPr>
          <w:b/>
          <w:bCs/>
          <w:rtl/>
        </w:rPr>
      </w:pPr>
      <w:r w:rsidRPr="00FC36D3">
        <w:rPr>
          <w:b/>
          <w:bCs/>
          <w:rtl/>
        </w:rPr>
        <w:t xml:space="preserve">פעמים רבות אנו דורשים מאחרים יותר ממה שאנחנו מצפים מעצמנו. מוֹרי רצון </w:t>
      </w:r>
      <w:proofErr w:type="spellStart"/>
      <w:r w:rsidRPr="00FC36D3">
        <w:rPr>
          <w:b/>
          <w:bCs/>
          <w:rtl/>
        </w:rPr>
        <w:t>מנג'מי</w:t>
      </w:r>
      <w:proofErr w:type="spellEnd"/>
      <w:r w:rsidRPr="00FC36D3">
        <w:rPr>
          <w:b/>
          <w:bCs/>
          <w:rtl/>
        </w:rPr>
        <w:t xml:space="preserve"> מבקש להעמיד מראה אל מול פנינו, ולכוון אותנו להקל במעט על חברינו.</w:t>
      </w:r>
    </w:p>
    <w:p w14:paraId="131AD27F" w14:textId="77777777" w:rsidR="00FC36D3" w:rsidRPr="00FC36D3" w:rsidRDefault="00FC36D3" w:rsidP="00AC21DE">
      <w:pPr>
        <w:pStyle w:val="affe"/>
        <w:rPr>
          <w:rtl/>
        </w:rPr>
      </w:pPr>
      <w:r w:rsidRPr="00FC36D3">
        <w:rPr>
          <w:rtl/>
        </w:rPr>
        <w:t>סערה גדולה פרצה בקרב יהודי שרעב שבתימן.</w:t>
      </w:r>
    </w:p>
    <w:p w14:paraId="070A119B" w14:textId="77777777" w:rsidR="00FC36D3" w:rsidRPr="00FC36D3" w:rsidRDefault="00FC36D3" w:rsidP="00AC21DE">
      <w:pPr>
        <w:pStyle w:val="affe"/>
        <w:rPr>
          <w:rtl/>
        </w:rPr>
      </w:pPr>
      <w:r w:rsidRPr="00FC36D3">
        <w:rPr>
          <w:rtl/>
        </w:rPr>
        <w:t>שני יהודים מעשירי האזור התקוטטו ביניהם, ובמהלך המריבה פגע האחד בחברו.</w:t>
      </w:r>
    </w:p>
    <w:p w14:paraId="28521504" w14:textId="77777777" w:rsidR="00FC36D3" w:rsidRPr="00FC36D3" w:rsidRDefault="00FC36D3" w:rsidP="00AC21DE">
      <w:pPr>
        <w:pStyle w:val="affe"/>
        <w:rPr>
          <w:rtl/>
        </w:rPr>
      </w:pPr>
      <w:r w:rsidRPr="00FC36D3">
        <w:rPr>
          <w:rtl/>
        </w:rPr>
        <w:t xml:space="preserve">הלך הנפגע אצל הדיין מוֹרי רצון </w:t>
      </w:r>
      <w:proofErr w:type="spellStart"/>
      <w:r w:rsidRPr="00FC36D3">
        <w:rPr>
          <w:rtl/>
        </w:rPr>
        <w:t>מנג’מי</w:t>
      </w:r>
      <w:proofErr w:type="spellEnd"/>
      <w:r w:rsidRPr="00FC36D3">
        <w:rPr>
          <w:rtl/>
        </w:rPr>
        <w:t xml:space="preserve"> ותבע את עלבונו. זימן מוֹרי </w:t>
      </w:r>
      <w:proofErr w:type="spellStart"/>
      <w:r w:rsidRPr="00FC36D3">
        <w:rPr>
          <w:rtl/>
        </w:rPr>
        <w:t>מנג’מי</w:t>
      </w:r>
      <w:proofErr w:type="spellEnd"/>
      <w:r w:rsidRPr="00FC36D3">
        <w:rPr>
          <w:rtl/>
        </w:rPr>
        <w:t xml:space="preserve"> את הפוגע לבית דינו, ואז סיפר התובע בכאב את השתלשלות הדברים ופירט עד כמה פגע בו חברו. להפתעת הרב </w:t>
      </w:r>
      <w:proofErr w:type="spellStart"/>
      <w:r w:rsidRPr="00FC36D3">
        <w:rPr>
          <w:rtl/>
        </w:rPr>
        <w:t>מנג’מי</w:t>
      </w:r>
      <w:proofErr w:type="spellEnd"/>
      <w:r w:rsidRPr="00FC36D3">
        <w:rPr>
          <w:rtl/>
        </w:rPr>
        <w:t>, הנתבע אישר את הדברים, והסביר ששגגה יצאה מלפניו. הוא ביקש להתנצל בפני חברו על הפגיעה ואף הבטיח לתת סכום כסף לצדקה, כנהוג בתימן.</w:t>
      </w:r>
    </w:p>
    <w:p w14:paraId="6FFD0CA6" w14:textId="77777777" w:rsidR="00FC36D3" w:rsidRPr="00FC36D3" w:rsidRDefault="00FC36D3" w:rsidP="00AC21DE">
      <w:pPr>
        <w:pStyle w:val="affe"/>
        <w:rPr>
          <w:rtl/>
        </w:rPr>
      </w:pPr>
      <w:r w:rsidRPr="00FC36D3">
        <w:rPr>
          <w:rtl/>
        </w:rPr>
        <w:t>אך הנפגע לא הסתפק בהתנצלות בבית הדין: “אני דורש שתיתן כקנס מחצית מרכושך לצדקה. עוד אני דורש שתתנצל לעיני כל הקהל בבית הכנסת בשבת.” לכך לא יכול היה הפוגע להסכים, והשניים המשיכו להתווכח.</w:t>
      </w:r>
    </w:p>
    <w:p w14:paraId="59DB201C" w14:textId="77777777" w:rsidR="00FC36D3" w:rsidRPr="00FC36D3" w:rsidRDefault="00FC36D3" w:rsidP="00AC21DE">
      <w:pPr>
        <w:pStyle w:val="affe"/>
        <w:rPr>
          <w:rtl/>
        </w:rPr>
      </w:pPr>
      <w:r w:rsidRPr="00FC36D3">
        <w:rPr>
          <w:rtl/>
        </w:rPr>
        <w:t xml:space="preserve">מוֹרי </w:t>
      </w:r>
      <w:proofErr w:type="spellStart"/>
      <w:r w:rsidRPr="00FC36D3">
        <w:rPr>
          <w:rtl/>
        </w:rPr>
        <w:t>מנג’מי</w:t>
      </w:r>
      <w:proofErr w:type="spellEnd"/>
      <w:r w:rsidRPr="00FC36D3">
        <w:rPr>
          <w:rtl/>
        </w:rPr>
        <w:t xml:space="preserve"> חשב קמעה, וביקש מן הפוגע לצאת מאולם הדיונים. אז פנה אל הנפגע ושאלו: “האם פעם חטאת חטא חמור כלפי שמיים?” ניכר היה שהתובע נבוך. הוא שתק מעט ואז הודה שכמה שבועות קודם לכן, בשובו עמוס בסחורה ממסע ארוך, נכנסה השבת קודם שהספיק להיכנס לעיר. “אף שהדבר אסור דהרתי עם סוסי אל העיר ואף פרקתי בעיצומה של השבת את כל הסחורה.”</w:t>
      </w:r>
    </w:p>
    <w:p w14:paraId="466BA9EA" w14:textId="77777777" w:rsidR="00FC36D3" w:rsidRPr="00FC36D3" w:rsidRDefault="00FC36D3" w:rsidP="00AC21DE">
      <w:pPr>
        <w:pStyle w:val="affe"/>
        <w:rPr>
          <w:rtl/>
        </w:rPr>
      </w:pPr>
      <w:r w:rsidRPr="00FC36D3">
        <w:rPr>
          <w:rtl/>
        </w:rPr>
        <w:t xml:space="preserve">שאל אותו מוֹרי </w:t>
      </w:r>
      <w:proofErr w:type="spellStart"/>
      <w:r w:rsidRPr="00FC36D3">
        <w:rPr>
          <w:rtl/>
        </w:rPr>
        <w:t>מנג’מי</w:t>
      </w:r>
      <w:proofErr w:type="spellEnd"/>
      <w:r w:rsidRPr="00FC36D3">
        <w:rPr>
          <w:rtl/>
        </w:rPr>
        <w:t>: “האם התוודית על חטאך בבית הכנסת בשבת לעיני כל הקהילה?”</w:t>
      </w:r>
    </w:p>
    <w:p w14:paraId="2B624462" w14:textId="77777777" w:rsidR="00FC36D3" w:rsidRPr="00FC36D3" w:rsidRDefault="00FC36D3" w:rsidP="00AC21DE">
      <w:pPr>
        <w:pStyle w:val="affe"/>
        <w:rPr>
          <w:rtl/>
        </w:rPr>
      </w:pPr>
      <w:r w:rsidRPr="00FC36D3">
        <w:rPr>
          <w:rtl/>
        </w:rPr>
        <w:t>ענה העשיר: “חס וחלילה! מה לכל הקהל ולחטאי? את וידויי שמע רק האל השומע כל תפילות.”</w:t>
      </w:r>
    </w:p>
    <w:p w14:paraId="73E63D4A" w14:textId="77777777" w:rsidR="00FC36D3" w:rsidRPr="00FC36D3" w:rsidRDefault="00FC36D3" w:rsidP="00AC21DE">
      <w:pPr>
        <w:pStyle w:val="affe"/>
        <w:rPr>
          <w:rtl/>
        </w:rPr>
      </w:pPr>
      <w:r w:rsidRPr="00FC36D3">
        <w:rPr>
          <w:rtl/>
        </w:rPr>
        <w:t xml:space="preserve">המשיך מאיר </w:t>
      </w:r>
      <w:proofErr w:type="spellStart"/>
      <w:r w:rsidRPr="00FC36D3">
        <w:rPr>
          <w:rtl/>
        </w:rPr>
        <w:t>מנג’מי</w:t>
      </w:r>
      <w:proofErr w:type="spellEnd"/>
      <w:r w:rsidRPr="00FC36D3">
        <w:rPr>
          <w:rtl/>
        </w:rPr>
        <w:t xml:space="preserve"> והקשה: “האם נתת צדקה? מחצית מרכושך?”</w:t>
      </w:r>
    </w:p>
    <w:p w14:paraId="62CA29FB" w14:textId="77777777" w:rsidR="00FC36D3" w:rsidRPr="00FC36D3" w:rsidRDefault="00FC36D3" w:rsidP="00AC21DE">
      <w:pPr>
        <w:pStyle w:val="affe"/>
        <w:rPr>
          <w:rtl/>
        </w:rPr>
      </w:pPr>
      <w:r w:rsidRPr="00FC36D3">
        <w:rPr>
          <w:rtl/>
        </w:rPr>
        <w:t>גם לכך התכחש העשיר: “אין צורך בכך. נתתי מעט מעות לעניים, כפרה על חטאי.”</w:t>
      </w:r>
    </w:p>
    <w:p w14:paraId="69E7A6B9" w14:textId="013CEF69" w:rsidR="00E74B71" w:rsidRPr="004E0137" w:rsidRDefault="00FC36D3" w:rsidP="00AC21DE">
      <w:pPr>
        <w:pStyle w:val="affe"/>
        <w:rPr>
          <w:rtl/>
        </w:rPr>
      </w:pPr>
      <w:r w:rsidRPr="00FC36D3">
        <w:rPr>
          <w:rtl/>
        </w:rPr>
        <w:t xml:space="preserve">על כך ענה מוֹרי רצון </w:t>
      </w:r>
      <w:proofErr w:type="spellStart"/>
      <w:r w:rsidRPr="00FC36D3">
        <w:rPr>
          <w:rtl/>
        </w:rPr>
        <w:t>מנג’מי</w:t>
      </w:r>
      <w:proofErr w:type="spellEnd"/>
      <w:r w:rsidRPr="00FC36D3">
        <w:rPr>
          <w:rtl/>
        </w:rPr>
        <w:t>: “מה שהספיק בינך לבין קונך, מספיק גם בינך לבין חברך. חברך מֵצר על מעשיו ומבקש את מחילתך. מחל לו!</w:t>
      </w:r>
    </w:p>
    <w:p w14:paraId="064F4C8D" w14:textId="77777777"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  </w:t>
      </w:r>
    </w:p>
    <w:p w14:paraId="11E3F3DE" w14:textId="77777777" w:rsidR="007930F6" w:rsidRDefault="007930F6">
      <w:pPr>
        <w:bidi w:val="0"/>
        <w:rPr>
          <w:rFonts w:ascii="David" w:hAnsi="David" w:cs="David"/>
          <w:b/>
          <w:bCs/>
          <w:color w:val="0070C0"/>
          <w:sz w:val="28"/>
          <w:szCs w:val="32"/>
          <w:rtl/>
        </w:rPr>
      </w:pPr>
      <w:r>
        <w:rPr>
          <w:rtl/>
        </w:rPr>
        <w:br w:type="page"/>
      </w:r>
    </w:p>
    <w:p w14:paraId="517F4A50" w14:textId="1EC06CD4" w:rsidR="00854B40" w:rsidRDefault="00D24ADE" w:rsidP="00AC21DE">
      <w:pPr>
        <w:pStyle w:val="3"/>
        <w:rPr>
          <w:rtl/>
        </w:rPr>
      </w:pPr>
      <w:bookmarkStart w:id="17" w:name="_Toc170721160"/>
      <w:r w:rsidRPr="00C13266">
        <w:rPr>
          <w:rFonts w:hint="cs"/>
          <w:noProof/>
          <w:rtl/>
        </w:rPr>
        <w:lastRenderedPageBreak/>
        <w:drawing>
          <wp:inline distT="0" distB="0" distL="0" distR="0" wp14:anchorId="3CB0B94B" wp14:editId="62C135AE">
            <wp:extent cx="631190" cy="120015"/>
            <wp:effectExtent l="0" t="0" r="0" b="0"/>
            <wp:docPr id="248" name="תמונה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הרב עוזיאל</w:t>
      </w:r>
      <w:r>
        <w:rPr>
          <w:rStyle w:val="a9"/>
          <w:rtl/>
        </w:rPr>
        <w:footnoteReference w:id="10"/>
      </w:r>
      <w:r>
        <w:rPr>
          <w:rFonts w:hint="cs"/>
          <w:rtl/>
        </w:rPr>
        <w:t xml:space="preserve"> </w:t>
      </w:r>
      <w:r>
        <w:rPr>
          <w:rtl/>
        </w:rPr>
        <w:t>–</w:t>
      </w:r>
      <w:r>
        <w:rPr>
          <w:rFonts w:hint="cs"/>
          <w:rtl/>
        </w:rPr>
        <w:t xml:space="preserve"> שתי מטרות לתקיעת השופר</w:t>
      </w:r>
      <w:r w:rsidRPr="00C13266">
        <w:rPr>
          <w:noProof/>
          <w:rtl/>
        </w:rPr>
        <w:drawing>
          <wp:inline distT="0" distB="0" distL="0" distR="0" wp14:anchorId="6EA0DFA9" wp14:editId="2CB143F1">
            <wp:extent cx="631190" cy="120015"/>
            <wp:effectExtent l="0" t="0" r="0" b="0"/>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7"/>
      <w:r w:rsidR="00854B40" w:rsidRPr="00A25C47">
        <w:rPr>
          <w:rFonts w:hint="cs"/>
          <w:rtl/>
        </w:rPr>
        <w:t xml:space="preserve"> </w:t>
      </w:r>
    </w:p>
    <w:p w14:paraId="1182B042" w14:textId="45DC5828" w:rsidR="00686CD2" w:rsidRDefault="00854B40" w:rsidP="007930F6">
      <w:pPr>
        <w:pStyle w:val="af4"/>
        <w:spacing w:after="240"/>
        <w:rPr>
          <w:rtl/>
        </w:rPr>
      </w:pPr>
      <w:r w:rsidRPr="00403F95">
        <w:rPr>
          <w:rtl/>
        </w:rPr>
        <w:t>שבת ומועד, חלק א'</w:t>
      </w:r>
      <w:r>
        <w:rPr>
          <w:rFonts w:hint="cs"/>
          <w:rtl/>
        </w:rPr>
        <w:t xml:space="preserve">, </w:t>
      </w:r>
      <w:r w:rsidRPr="00403F95">
        <w:rPr>
          <w:rtl/>
        </w:rPr>
        <w:t>שבת וימים נוראים</w:t>
      </w:r>
      <w:r>
        <w:rPr>
          <w:rFonts w:hint="cs"/>
          <w:rtl/>
        </w:rPr>
        <w:t xml:space="preserve">, עמ' 100 </w:t>
      </w:r>
      <w:r>
        <w:rPr>
          <w:rtl/>
        </w:rPr>
        <w:t>–</w:t>
      </w:r>
      <w:r>
        <w:rPr>
          <w:rFonts w:hint="cs"/>
          <w:rtl/>
        </w:rPr>
        <w:t xml:space="preserve"> 102</w:t>
      </w:r>
    </w:p>
    <w:p w14:paraId="20000FAA" w14:textId="239E7939" w:rsidR="00854B40" w:rsidRPr="003577E7" w:rsidRDefault="00854B40" w:rsidP="00D05DB1">
      <w:pPr>
        <w:spacing w:line="360" w:lineRule="auto"/>
        <w:jc w:val="both"/>
        <w:rPr>
          <w:rFonts w:ascii="David" w:hAnsi="David" w:cs="David"/>
          <w:sz w:val="24"/>
          <w:szCs w:val="24"/>
          <w:rtl/>
        </w:rPr>
      </w:pPr>
      <w:r w:rsidRPr="003577E7">
        <w:rPr>
          <w:rFonts w:ascii="David" w:hAnsi="David" w:cs="David" w:hint="cs"/>
          <w:sz w:val="24"/>
          <w:szCs w:val="24"/>
          <w:rtl/>
        </w:rPr>
        <w:t>לא ככל המועדים הישראליים מועדו של ראש השנה. כל המועדים מיוחדים לישראל לזכר ניסיונו</w:t>
      </w:r>
      <w:r w:rsidRPr="003577E7">
        <w:rPr>
          <w:rFonts w:ascii="David" w:hAnsi="David" w:cs="David" w:hint="eastAsia"/>
          <w:sz w:val="24"/>
          <w:szCs w:val="24"/>
          <w:rtl/>
        </w:rPr>
        <w:t>ת</w:t>
      </w:r>
      <w:r w:rsidRPr="003577E7">
        <w:rPr>
          <w:rFonts w:ascii="David" w:hAnsi="David" w:cs="David" w:hint="cs"/>
          <w:sz w:val="24"/>
          <w:szCs w:val="24"/>
          <w:rtl/>
        </w:rPr>
        <w:t xml:space="preserve"> עבר, המסמלים גם את עתידו והגשמת תעודתו הסופית. וראש השנה הוא יום הדין והמשפט, ליחיד ולצבור ולעם ולכל אדם הנברא בצלם. ביום זה כל באי עולם עוברים כבני מרו</w:t>
      </w:r>
      <w:r w:rsidR="007A1943">
        <w:rPr>
          <w:rFonts w:ascii="David" w:hAnsi="David" w:cs="David" w:hint="cs"/>
          <w:sz w:val="24"/>
          <w:szCs w:val="24"/>
          <w:rtl/>
        </w:rPr>
        <w:t>ן</w:t>
      </w:r>
      <w:r w:rsidRPr="003577E7">
        <w:rPr>
          <w:rFonts w:ascii="David" w:hAnsi="David" w:cs="David" w:hint="cs"/>
          <w:sz w:val="24"/>
          <w:szCs w:val="24"/>
          <w:rtl/>
        </w:rPr>
        <w:t xml:space="preserve"> לפני כס המשפט של אלוקי המשפט "כי חוק לישראל הוא, אין לי אלא ישראל, לאומות העולם מנין? תלמוד לומר: משפט לאלוקי יעקב, אלא שישראל נכנסים לדין תחילה" (ר"ה ח:) ישראל נכנסים לדין תחילה מתוך הכרה ורצון לזכות בדינם, וכל באי עולם נתבעים לדין ונידונים שלא מדעתם ושלא מרצונם בהיותם שכובים ושקועים במעשיהם </w:t>
      </w:r>
      <w:r w:rsidR="00DB7106" w:rsidRPr="003577E7">
        <w:rPr>
          <w:rFonts w:ascii="David" w:hAnsi="David" w:cs="David" w:hint="cs"/>
          <w:sz w:val="24"/>
          <w:szCs w:val="24"/>
          <w:rtl/>
        </w:rPr>
        <w:t>היום-יומיים</w:t>
      </w:r>
      <w:r w:rsidRPr="003577E7">
        <w:rPr>
          <w:rFonts w:ascii="David" w:hAnsi="David" w:cs="David" w:hint="cs"/>
          <w:sz w:val="24"/>
          <w:szCs w:val="24"/>
          <w:rtl/>
        </w:rPr>
        <w:t xml:space="preserve"> ונתונים בתוך הקלחת הרותחת של החיים בתסיסתם </w:t>
      </w:r>
      <w:proofErr w:type="spellStart"/>
      <w:r w:rsidRPr="003577E7">
        <w:rPr>
          <w:rFonts w:ascii="David" w:hAnsi="David" w:cs="David" w:hint="cs"/>
          <w:sz w:val="24"/>
          <w:szCs w:val="24"/>
          <w:rtl/>
        </w:rPr>
        <w:t>ובסערתם</w:t>
      </w:r>
      <w:proofErr w:type="spellEnd"/>
      <w:r w:rsidRPr="003577E7">
        <w:rPr>
          <w:rFonts w:ascii="David" w:hAnsi="David" w:cs="David" w:hint="cs"/>
          <w:sz w:val="24"/>
          <w:szCs w:val="24"/>
          <w:rtl/>
        </w:rPr>
        <w:t>...</w:t>
      </w:r>
    </w:p>
    <w:p w14:paraId="3D659F8F" w14:textId="77777777" w:rsidR="00854B40" w:rsidRPr="003577E7" w:rsidRDefault="00854B40" w:rsidP="00D05DB1">
      <w:pPr>
        <w:spacing w:line="360" w:lineRule="auto"/>
        <w:jc w:val="both"/>
        <w:rPr>
          <w:rFonts w:ascii="David" w:hAnsi="David" w:cs="David"/>
          <w:sz w:val="24"/>
          <w:szCs w:val="24"/>
          <w:rtl/>
        </w:rPr>
      </w:pPr>
      <w:r w:rsidRPr="003577E7">
        <w:rPr>
          <w:rFonts w:ascii="David" w:hAnsi="David" w:cs="David"/>
          <w:sz w:val="24"/>
          <w:szCs w:val="24"/>
          <w:rtl/>
        </w:rPr>
        <w:t xml:space="preserve">ברגעים אלה עומד כל איש מישראל נפעם ונדהם ושואל מעמקי נפשו: במה אקדם פניך אלוקי המשפט, הכל גלוי וידוע לפני </w:t>
      </w:r>
      <w:proofErr w:type="spellStart"/>
      <w:r w:rsidRPr="003577E7">
        <w:rPr>
          <w:rFonts w:ascii="David" w:hAnsi="David" w:cs="David"/>
          <w:sz w:val="24"/>
          <w:szCs w:val="24"/>
          <w:rtl/>
        </w:rPr>
        <w:t>כסא</w:t>
      </w:r>
      <w:proofErr w:type="spellEnd"/>
      <w:r w:rsidRPr="003577E7">
        <w:rPr>
          <w:rFonts w:ascii="David" w:hAnsi="David" w:cs="David"/>
          <w:sz w:val="24"/>
          <w:szCs w:val="24"/>
          <w:rtl/>
        </w:rPr>
        <w:t xml:space="preserve"> כבודך, מה אדבר ובמה אצטדק?</w:t>
      </w:r>
    </w:p>
    <w:p w14:paraId="7EA710A1" w14:textId="77777777" w:rsidR="00854B40" w:rsidRPr="003577E7" w:rsidRDefault="00854B40" w:rsidP="00D05DB1">
      <w:pPr>
        <w:spacing w:line="360" w:lineRule="auto"/>
        <w:jc w:val="both"/>
        <w:rPr>
          <w:rFonts w:ascii="David" w:hAnsi="David" w:cs="David"/>
          <w:sz w:val="24"/>
          <w:szCs w:val="24"/>
          <w:rtl/>
        </w:rPr>
      </w:pPr>
      <w:r w:rsidRPr="003577E7">
        <w:rPr>
          <w:rFonts w:ascii="David" w:hAnsi="David" w:cs="David"/>
          <w:sz w:val="24"/>
          <w:szCs w:val="24"/>
          <w:rtl/>
        </w:rPr>
        <w:t>וקול מסורת אבות עונה לו ואומר: תקעו בחודש שופר הריעו לפני המלך ה'!...</w:t>
      </w:r>
    </w:p>
    <w:p w14:paraId="6A35EEF7" w14:textId="77777777" w:rsidR="00854B40" w:rsidRPr="003577E7" w:rsidRDefault="00854B40" w:rsidP="00D05DB1">
      <w:pPr>
        <w:spacing w:line="360" w:lineRule="auto"/>
        <w:jc w:val="both"/>
        <w:rPr>
          <w:rFonts w:ascii="David" w:hAnsi="David" w:cs="David"/>
          <w:sz w:val="24"/>
          <w:szCs w:val="24"/>
          <w:rtl/>
        </w:rPr>
      </w:pPr>
      <w:r w:rsidRPr="003577E7">
        <w:rPr>
          <w:rFonts w:ascii="David" w:hAnsi="David" w:cs="David"/>
          <w:sz w:val="24"/>
          <w:szCs w:val="24"/>
          <w:rtl/>
        </w:rPr>
        <w:t xml:space="preserve">תקיעה זו מה היא אומרת? על זה עונים </w:t>
      </w:r>
      <w:proofErr w:type="spellStart"/>
      <w:r w:rsidRPr="003577E7">
        <w:rPr>
          <w:rFonts w:ascii="David" w:hAnsi="David" w:cs="David"/>
          <w:sz w:val="24"/>
          <w:szCs w:val="24"/>
          <w:rtl/>
        </w:rPr>
        <w:t>קדמונינו</w:t>
      </w:r>
      <w:proofErr w:type="spellEnd"/>
      <w:r w:rsidRPr="003577E7">
        <w:rPr>
          <w:rFonts w:ascii="David" w:hAnsi="David" w:cs="David"/>
          <w:sz w:val="24"/>
          <w:szCs w:val="24"/>
          <w:rtl/>
        </w:rPr>
        <w:t xml:space="preserve"> ואומרים: תקיעת השופר מכוונת לשתי פעולות שונות ז</w:t>
      </w:r>
      <w:r w:rsidRPr="003577E7">
        <w:rPr>
          <w:rFonts w:ascii="David" w:hAnsi="David" w:cs="David" w:hint="cs"/>
          <w:sz w:val="24"/>
          <w:szCs w:val="24"/>
          <w:rtl/>
        </w:rPr>
        <w:t>ו</w:t>
      </w:r>
      <w:r w:rsidRPr="003577E7">
        <w:rPr>
          <w:rFonts w:ascii="David" w:hAnsi="David" w:cs="David"/>
          <w:sz w:val="24"/>
          <w:szCs w:val="24"/>
          <w:rtl/>
        </w:rPr>
        <w:t xml:space="preserve"> מזו שהן נעשות בבת אחת. קול גערה נגד השטן המקטרג וקול להתעוררות מתרדמה.</w:t>
      </w:r>
    </w:p>
    <w:p w14:paraId="6CE26A5F" w14:textId="6D724D5E" w:rsidR="00073EC0" w:rsidRPr="003577E7" w:rsidRDefault="00854B40" w:rsidP="00D05DB1">
      <w:pPr>
        <w:spacing w:line="360" w:lineRule="auto"/>
        <w:jc w:val="both"/>
        <w:rPr>
          <w:rFonts w:ascii="David" w:hAnsi="David" w:cs="David"/>
          <w:sz w:val="24"/>
          <w:szCs w:val="24"/>
          <w:rtl/>
        </w:rPr>
      </w:pPr>
      <w:r w:rsidRPr="003577E7">
        <w:rPr>
          <w:rFonts w:ascii="David" w:hAnsi="David" w:cs="David"/>
          <w:sz w:val="24"/>
          <w:szCs w:val="24"/>
          <w:rtl/>
        </w:rPr>
        <w:t xml:space="preserve">קול </w:t>
      </w:r>
      <w:r w:rsidRPr="003577E7">
        <w:rPr>
          <w:rFonts w:ascii="David" w:hAnsi="David" w:cs="David" w:hint="cs"/>
          <w:sz w:val="24"/>
          <w:szCs w:val="24"/>
          <w:rtl/>
        </w:rPr>
        <w:t xml:space="preserve">תקיעת השופר גוער בשטן המקטרג, זה שמפריד בין אחים, המבקש להטיל שיקוצים על החלשים ממנו ולהצדיק על ידי כך את פעולותיו המשחיתות, לטהר את כתמי החטא של הידיים המגואלות בדם נקיים, </w:t>
      </w:r>
      <w:proofErr w:type="spellStart"/>
      <w:r w:rsidRPr="003577E7">
        <w:rPr>
          <w:rFonts w:ascii="David" w:hAnsi="David" w:cs="David" w:hint="cs"/>
          <w:sz w:val="24"/>
          <w:szCs w:val="24"/>
          <w:rtl/>
        </w:rPr>
        <w:t>עשוקי</w:t>
      </w:r>
      <w:proofErr w:type="spellEnd"/>
      <w:r w:rsidRPr="003577E7">
        <w:rPr>
          <w:rFonts w:ascii="David" w:hAnsi="David" w:cs="David" w:hint="cs"/>
          <w:sz w:val="24"/>
          <w:szCs w:val="24"/>
          <w:rtl/>
        </w:rPr>
        <w:t xml:space="preserve"> </w:t>
      </w:r>
      <w:proofErr w:type="spellStart"/>
      <w:r w:rsidRPr="003577E7">
        <w:rPr>
          <w:rFonts w:ascii="David" w:hAnsi="David" w:cs="David" w:hint="cs"/>
          <w:sz w:val="24"/>
          <w:szCs w:val="24"/>
          <w:rtl/>
        </w:rPr>
        <w:t>כח</w:t>
      </w:r>
      <w:proofErr w:type="spellEnd"/>
      <w:r w:rsidRPr="003577E7">
        <w:rPr>
          <w:rFonts w:ascii="David" w:hAnsi="David" w:cs="David" w:hint="cs"/>
          <w:sz w:val="24"/>
          <w:szCs w:val="24"/>
          <w:rtl/>
        </w:rPr>
        <w:t xml:space="preserve"> ושבורי לב, ולכסות דמי נקיים התוססים וצועקים חמס...</w:t>
      </w:r>
    </w:p>
    <w:p w14:paraId="2D9CB15D" w14:textId="2427E537" w:rsidR="00854B40" w:rsidRPr="003577E7" w:rsidRDefault="00854B40" w:rsidP="007A1943">
      <w:pPr>
        <w:spacing w:line="360" w:lineRule="auto"/>
        <w:jc w:val="both"/>
        <w:rPr>
          <w:rFonts w:ascii="David" w:hAnsi="David" w:cs="David"/>
          <w:sz w:val="24"/>
          <w:szCs w:val="24"/>
          <w:rtl/>
        </w:rPr>
      </w:pPr>
      <w:r w:rsidRPr="003577E7">
        <w:rPr>
          <w:rFonts w:ascii="David" w:hAnsi="David" w:cs="David" w:hint="cs"/>
          <w:sz w:val="24"/>
          <w:szCs w:val="24"/>
          <w:rtl/>
        </w:rPr>
        <w:t>וקול תרועת השופר מעורר מתרדמה. כי מצב של תרדמה הוא זה כשהאדם מתקפל במיטה צרה ומצומצמת, מבטל את מציאותו העצמית</w:t>
      </w:r>
      <w:r w:rsidR="007A1943">
        <w:rPr>
          <w:rFonts w:ascii="David" w:hAnsi="David" w:cs="David" w:hint="cs"/>
          <w:sz w:val="24"/>
          <w:szCs w:val="24"/>
          <w:rtl/>
        </w:rPr>
        <w:t>,</w:t>
      </w:r>
      <w:r w:rsidRPr="003577E7">
        <w:rPr>
          <w:rFonts w:ascii="David" w:hAnsi="David" w:cs="David" w:hint="cs"/>
          <w:sz w:val="24"/>
          <w:szCs w:val="24"/>
          <w:rtl/>
        </w:rPr>
        <w:t xml:space="preserve"> רואה בחלומו צלליהם של אחרים ושומע קולותיהם, ואינו רואה ולא שומע את עצמו. מצב של תרדמה הוא כשאדם מכלה את כוחותיו ואת מרצו בנפתולים פנימיים שאין בהם אלא בזבוז הכוחות והזמן להבל ולריק, כאשר יחלום הרעב שאכל ושבע, הקיץ ונפשו רעבה כמו שהייתה. ומצב של תרדמה זה, הוא מצבנו אנו...</w:t>
      </w:r>
    </w:p>
    <w:p w14:paraId="1FA2E70C" w14:textId="4D865ED8" w:rsidR="00E63D27" w:rsidRPr="003577E7" w:rsidRDefault="00854B40" w:rsidP="00D05DB1">
      <w:pPr>
        <w:spacing w:line="360" w:lineRule="auto"/>
        <w:jc w:val="both"/>
        <w:rPr>
          <w:rFonts w:ascii="David" w:hAnsi="David" w:cs="David"/>
          <w:sz w:val="24"/>
          <w:szCs w:val="24"/>
          <w:rtl/>
        </w:rPr>
      </w:pPr>
      <w:r w:rsidRPr="003577E7">
        <w:rPr>
          <w:rFonts w:ascii="David" w:hAnsi="David" w:cs="David" w:hint="cs"/>
          <w:sz w:val="24"/>
          <w:szCs w:val="24"/>
          <w:rtl/>
        </w:rPr>
        <w:t xml:space="preserve">ותרועת השופר המחרידה, מייצגת לפנינו את הסכנה האיומה שבתוצאות כל מעשינו ואומרת לנו התעוררו ישנים מתרדמתכם הטרגית! התאחדו והתרכזו מסביב </w:t>
      </w:r>
      <w:proofErr w:type="spellStart"/>
      <w:r w:rsidRPr="003577E7">
        <w:rPr>
          <w:rFonts w:ascii="David" w:hAnsi="David" w:cs="David" w:hint="cs"/>
          <w:sz w:val="24"/>
          <w:szCs w:val="24"/>
          <w:rtl/>
        </w:rPr>
        <w:t>להאידיאלים</w:t>
      </w:r>
      <w:proofErr w:type="spellEnd"/>
      <w:r w:rsidRPr="003577E7">
        <w:rPr>
          <w:rFonts w:ascii="David" w:hAnsi="David" w:cs="David" w:hint="cs"/>
          <w:sz w:val="24"/>
          <w:szCs w:val="24"/>
          <w:rtl/>
        </w:rPr>
        <w:t xml:space="preserve"> הנשגבים של היהדות. נהיה אנחנו, עם ישראל, בגופנו ובנפשנו.</w:t>
      </w:r>
    </w:p>
    <w:p w14:paraId="3DEF3FE4" w14:textId="6D4E07A9" w:rsidR="00A67526" w:rsidRDefault="00E66218" w:rsidP="007930F6">
      <w:pPr>
        <w:pStyle w:val="aff9"/>
        <w:rPr>
          <w:rtl/>
        </w:rPr>
      </w:pPr>
      <w:r w:rsidRPr="001234CD">
        <w:rPr>
          <w:rFonts w:hint="cs"/>
          <w:rtl/>
        </w:rPr>
        <w:lastRenderedPageBreak/>
        <w:t>התהליך שאנו עוברים לקראת תשובה שלימה חשובה ומשמעותית מאוד. הר</w:t>
      </w:r>
      <w:r w:rsidR="007A1943">
        <w:rPr>
          <w:rFonts w:hint="cs"/>
          <w:rtl/>
        </w:rPr>
        <w:t>אי"ה</w:t>
      </w:r>
      <w:r w:rsidRPr="001234CD">
        <w:rPr>
          <w:rFonts w:hint="cs"/>
          <w:rtl/>
        </w:rPr>
        <w:t xml:space="preserve"> קוק מבדיל להלן בין שלבי ההכנה לקראת התשובה, לבין בניין התשובה עצמו. להלן נלמד את פתגם הר</w:t>
      </w:r>
      <w:r w:rsidR="007A1943">
        <w:rPr>
          <w:rFonts w:hint="cs"/>
          <w:rtl/>
        </w:rPr>
        <w:t>אי"ה</w:t>
      </w:r>
      <w:r w:rsidRPr="001234CD">
        <w:rPr>
          <w:rFonts w:hint="cs"/>
          <w:rtl/>
        </w:rPr>
        <w:t xml:space="preserve"> קוק לחודש תשרי ואת ביאורו של הרב עוזי </w:t>
      </w:r>
      <w:proofErr w:type="spellStart"/>
      <w:r w:rsidRPr="001234CD">
        <w:rPr>
          <w:rFonts w:hint="cs"/>
          <w:rtl/>
        </w:rPr>
        <w:t>קלכהיים</w:t>
      </w:r>
      <w:proofErr w:type="spellEnd"/>
      <w:r w:rsidRPr="001234CD">
        <w:rPr>
          <w:rFonts w:hint="cs"/>
          <w:rtl/>
        </w:rPr>
        <w:t xml:space="preserve"> לפתגם זה. </w:t>
      </w:r>
    </w:p>
    <w:p w14:paraId="41C13E4D" w14:textId="6CA8C1F7" w:rsidR="0026051C" w:rsidRPr="007930F6" w:rsidRDefault="00D24ADE" w:rsidP="00C6645E">
      <w:pPr>
        <w:pStyle w:val="af4"/>
        <w:rPr>
          <w:rFonts w:asciiTheme="majorBidi" w:hAnsiTheme="majorBidi" w:cstheme="majorBidi"/>
          <w:color w:val="006000"/>
        </w:rPr>
      </w:pPr>
      <w:r>
        <w:rPr>
          <w:rFonts w:hint="cs"/>
          <w:rtl/>
        </w:rPr>
        <w:t xml:space="preserve">הראי"ה קוק </w:t>
      </w:r>
      <w:r>
        <w:rPr>
          <w:rtl/>
        </w:rPr>
        <w:t>–</w:t>
      </w:r>
      <w:r>
        <w:rPr>
          <w:rFonts w:hint="cs"/>
          <w:rtl/>
        </w:rPr>
        <w:t xml:space="preserve"> </w:t>
      </w:r>
      <w:r w:rsidR="0026051C" w:rsidRPr="00314DA2">
        <w:rPr>
          <w:rFonts w:hint="cs"/>
          <w:rtl/>
        </w:rPr>
        <w:t>מגד ירחי</w:t>
      </w:r>
      <w:r w:rsidR="00C6645E">
        <w:rPr>
          <w:rFonts w:hint="cs"/>
          <w:rtl/>
        </w:rPr>
        <w:t>ם</w:t>
      </w:r>
    </w:p>
    <w:p w14:paraId="02D8D29D" w14:textId="0786231E" w:rsidR="00612DEF" w:rsidRPr="00612DEF" w:rsidRDefault="00612DEF" w:rsidP="00D05DB1">
      <w:pPr>
        <w:spacing w:line="360" w:lineRule="auto"/>
        <w:jc w:val="center"/>
        <w:rPr>
          <w:rFonts w:ascii="David" w:hAnsi="David" w:cs="David"/>
          <w:b/>
          <w:bCs/>
          <w:sz w:val="24"/>
          <w:szCs w:val="24"/>
          <w:rtl/>
        </w:rPr>
      </w:pPr>
      <w:r w:rsidRPr="00612DEF">
        <w:rPr>
          <w:rFonts w:ascii="David" w:hAnsi="David" w:cs="David" w:hint="cs"/>
          <w:b/>
          <w:bCs/>
          <w:sz w:val="24"/>
          <w:szCs w:val="24"/>
          <w:rtl/>
        </w:rPr>
        <w:t xml:space="preserve">"חשבון הנפש </w:t>
      </w:r>
      <w:proofErr w:type="spellStart"/>
      <w:r w:rsidRPr="00612DEF">
        <w:rPr>
          <w:rFonts w:ascii="David" w:hAnsi="David" w:cs="David" w:hint="cs"/>
          <w:b/>
          <w:bCs/>
          <w:sz w:val="24"/>
          <w:szCs w:val="24"/>
          <w:rtl/>
        </w:rPr>
        <w:t>וסילוד</w:t>
      </w:r>
      <w:proofErr w:type="spellEnd"/>
      <w:r w:rsidRPr="00612DEF">
        <w:rPr>
          <w:rFonts w:ascii="David" w:hAnsi="David" w:cs="David" w:hint="cs"/>
          <w:b/>
          <w:bCs/>
          <w:sz w:val="24"/>
          <w:szCs w:val="24"/>
          <w:rtl/>
        </w:rPr>
        <w:t xml:space="preserve"> היראה </w:t>
      </w:r>
      <w:r w:rsidRPr="00612DEF">
        <w:rPr>
          <w:rFonts w:ascii="David" w:hAnsi="David" w:cs="David"/>
          <w:b/>
          <w:bCs/>
          <w:sz w:val="24"/>
          <w:szCs w:val="24"/>
          <w:rtl/>
        </w:rPr>
        <w:t>–</w:t>
      </w:r>
      <w:r w:rsidRPr="00612DEF">
        <w:rPr>
          <w:rFonts w:ascii="David" w:hAnsi="David" w:cs="David" w:hint="cs"/>
          <w:b/>
          <w:bCs/>
          <w:sz w:val="24"/>
          <w:szCs w:val="24"/>
          <w:rtl/>
        </w:rPr>
        <w:t xml:space="preserve"> </w:t>
      </w:r>
    </w:p>
    <w:p w14:paraId="55D03FE4" w14:textId="77777777" w:rsidR="00612DEF" w:rsidRPr="00612DEF" w:rsidRDefault="00612DEF" w:rsidP="00D05DB1">
      <w:pPr>
        <w:spacing w:line="360" w:lineRule="auto"/>
        <w:jc w:val="center"/>
        <w:rPr>
          <w:rFonts w:ascii="David" w:hAnsi="David" w:cs="David"/>
          <w:b/>
          <w:bCs/>
          <w:sz w:val="24"/>
          <w:szCs w:val="24"/>
          <w:rtl/>
        </w:rPr>
      </w:pPr>
      <w:r w:rsidRPr="00612DEF">
        <w:rPr>
          <w:rFonts w:ascii="David" w:hAnsi="David" w:cs="David" w:hint="cs"/>
          <w:b/>
          <w:bCs/>
          <w:sz w:val="24"/>
          <w:szCs w:val="24"/>
          <w:rtl/>
        </w:rPr>
        <w:t xml:space="preserve">הם ניר התשובה, </w:t>
      </w:r>
    </w:p>
    <w:p w14:paraId="18837E04" w14:textId="77777777" w:rsidR="00612DEF" w:rsidRPr="00612DEF" w:rsidRDefault="00612DEF" w:rsidP="00D05DB1">
      <w:pPr>
        <w:spacing w:line="360" w:lineRule="auto"/>
        <w:jc w:val="center"/>
        <w:rPr>
          <w:rFonts w:ascii="David" w:hAnsi="David" w:cs="David"/>
          <w:b/>
          <w:bCs/>
          <w:sz w:val="24"/>
          <w:szCs w:val="24"/>
          <w:rtl/>
        </w:rPr>
      </w:pPr>
      <w:r w:rsidRPr="00612DEF">
        <w:rPr>
          <w:rFonts w:ascii="David" w:hAnsi="David" w:cs="David" w:hint="cs"/>
          <w:b/>
          <w:bCs/>
          <w:sz w:val="24"/>
          <w:szCs w:val="24"/>
          <w:rtl/>
        </w:rPr>
        <w:t xml:space="preserve">אומץ הדעת וצהלת הרוח </w:t>
      </w:r>
      <w:r w:rsidRPr="00612DEF">
        <w:rPr>
          <w:rFonts w:ascii="David" w:hAnsi="David" w:cs="David"/>
          <w:b/>
          <w:bCs/>
          <w:sz w:val="24"/>
          <w:szCs w:val="24"/>
          <w:rtl/>
        </w:rPr>
        <w:t>–</w:t>
      </w:r>
      <w:r w:rsidRPr="00612DEF">
        <w:rPr>
          <w:rFonts w:ascii="David" w:hAnsi="David" w:cs="David" w:hint="cs"/>
          <w:b/>
          <w:bCs/>
          <w:sz w:val="24"/>
          <w:szCs w:val="24"/>
          <w:rtl/>
        </w:rPr>
        <w:t xml:space="preserve"> </w:t>
      </w:r>
    </w:p>
    <w:p w14:paraId="311FA5CA" w14:textId="73956C9F" w:rsidR="007930F6" w:rsidRDefault="00612DEF" w:rsidP="00314DA2">
      <w:pPr>
        <w:spacing w:line="360" w:lineRule="auto"/>
        <w:jc w:val="center"/>
        <w:rPr>
          <w:rFonts w:ascii="David" w:hAnsi="David" w:cs="David"/>
          <w:b/>
          <w:bCs/>
          <w:sz w:val="28"/>
          <w:szCs w:val="28"/>
          <w:u w:val="single"/>
          <w:rtl/>
        </w:rPr>
      </w:pPr>
      <w:r w:rsidRPr="00612DEF">
        <w:rPr>
          <w:rFonts w:ascii="David" w:hAnsi="David" w:cs="David" w:hint="cs"/>
          <w:b/>
          <w:bCs/>
          <w:sz w:val="24"/>
          <w:szCs w:val="24"/>
          <w:rtl/>
        </w:rPr>
        <w:t>ראשית תבואתה"</w:t>
      </w:r>
    </w:p>
    <w:p w14:paraId="41C7D195" w14:textId="1DB73C26" w:rsidR="00627B28" w:rsidRDefault="00D24ADE" w:rsidP="00AC21DE">
      <w:pPr>
        <w:pStyle w:val="3"/>
        <w:rPr>
          <w:rtl/>
        </w:rPr>
      </w:pPr>
      <w:bookmarkStart w:id="18" w:name="_Toc98242756"/>
      <w:bookmarkStart w:id="19" w:name="_Toc170721161"/>
      <w:r w:rsidRPr="00553879">
        <w:rPr>
          <w:rFonts w:hint="cs"/>
          <w:b/>
          <w:noProof/>
          <w:rtl/>
        </w:rPr>
        <w:drawing>
          <wp:inline distT="0" distB="0" distL="0" distR="0" wp14:anchorId="0C81B5CB" wp14:editId="6727DD86">
            <wp:extent cx="631190" cy="120015"/>
            <wp:effectExtent l="0" t="0" r="0" b="0"/>
            <wp:docPr id="298" name="תמונה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הרב עוזי </w:t>
      </w:r>
      <w:proofErr w:type="spellStart"/>
      <w:r>
        <w:rPr>
          <w:rFonts w:hint="cs"/>
          <w:rtl/>
        </w:rPr>
        <w:t>קלכהיים</w:t>
      </w:r>
      <w:proofErr w:type="spellEnd"/>
      <w:r w:rsidRPr="004E0137">
        <w:rPr>
          <w:vertAlign w:val="superscript"/>
          <w:rtl/>
        </w:rPr>
        <w:footnoteReference w:id="11"/>
      </w:r>
      <w:r>
        <w:rPr>
          <w:rFonts w:hint="cs"/>
          <w:rtl/>
        </w:rPr>
        <w:t xml:space="preserve"> </w:t>
      </w:r>
      <w:r>
        <w:rPr>
          <w:rtl/>
        </w:rPr>
        <w:t>–</w:t>
      </w:r>
      <w:r w:rsidR="00627B28" w:rsidRPr="00314DA2">
        <w:rPr>
          <w:rFonts w:hint="cs"/>
          <w:rtl/>
        </w:rPr>
        <w:t xml:space="preserve"> הכנה לתשובה </w:t>
      </w:r>
      <w:r>
        <w:rPr>
          <w:rFonts w:hint="cs"/>
          <w:rtl/>
        </w:rPr>
        <w:t>ו</w:t>
      </w:r>
      <w:r w:rsidR="00627B28" w:rsidRPr="00314DA2">
        <w:rPr>
          <w:rFonts w:hint="cs"/>
          <w:rtl/>
        </w:rPr>
        <w:t>התשובה עצמה</w:t>
      </w:r>
      <w:r w:rsidRPr="00553879">
        <w:rPr>
          <w:b/>
          <w:noProof/>
          <w:rtl/>
        </w:rPr>
        <w:drawing>
          <wp:inline distT="0" distB="0" distL="0" distR="0" wp14:anchorId="195B766D" wp14:editId="64DAEFEA">
            <wp:extent cx="631190" cy="120015"/>
            <wp:effectExtent l="0" t="0" r="0" b="0"/>
            <wp:docPr id="301" name="תמונה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8"/>
      <w:bookmarkEnd w:id="19"/>
    </w:p>
    <w:p w14:paraId="375CAAA5" w14:textId="4A62D6B7" w:rsidR="00E74B71" w:rsidRPr="007930F6" w:rsidRDefault="00E74B71" w:rsidP="00314DA2">
      <w:pPr>
        <w:pStyle w:val="af4"/>
        <w:rPr>
          <w:rtl/>
        </w:rPr>
      </w:pPr>
      <w:r w:rsidRPr="004E0137">
        <w:rPr>
          <w:rFonts w:hint="cs"/>
          <w:rtl/>
        </w:rPr>
        <w:t>בא</w:t>
      </w:r>
      <w:r w:rsidR="00647ABF">
        <w:rPr>
          <w:rFonts w:hint="cs"/>
          <w:rtl/>
        </w:rPr>
        <w:t>ו</w:t>
      </w:r>
      <w:r w:rsidRPr="004E0137">
        <w:rPr>
          <w:rFonts w:hint="cs"/>
          <w:rtl/>
        </w:rPr>
        <w:t>ר מגד ירחים עמוד ה' - ז'</w:t>
      </w:r>
      <w:r w:rsidR="004B0FAA">
        <w:rPr>
          <w:rFonts w:hint="cs"/>
          <w:rtl/>
        </w:rPr>
        <w:t xml:space="preserve">, </w:t>
      </w:r>
      <w:r w:rsidRPr="004E0137">
        <w:rPr>
          <w:rFonts w:hint="cs"/>
          <w:rtl/>
        </w:rPr>
        <w:t>הארת פתגמי הראי"ה קוק על חודשי השנה</w:t>
      </w:r>
      <w:r w:rsidR="00361D4E" w:rsidRPr="004E0137">
        <w:rPr>
          <w:noProof/>
          <w:szCs w:val="24"/>
          <w:rtl/>
        </w:rPr>
        <mc:AlternateContent>
          <mc:Choice Requires="wps">
            <w:drawing>
              <wp:anchor distT="45720" distB="45720" distL="114300" distR="114300" simplePos="0" relativeHeight="251665408" behindDoc="0" locked="0" layoutInCell="1" allowOverlap="1" wp14:anchorId="3AB31BAB" wp14:editId="5D7DE58A">
                <wp:simplePos x="0" y="0"/>
                <wp:positionH relativeFrom="column">
                  <wp:posOffset>3853089</wp:posOffset>
                </wp:positionH>
                <wp:positionV relativeFrom="paragraph">
                  <wp:posOffset>302895</wp:posOffset>
                </wp:positionV>
                <wp:extent cx="1972310" cy="1524000"/>
                <wp:effectExtent l="0" t="0" r="8890" b="0"/>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72310" cy="1524000"/>
                        </a:xfrm>
                        <a:prstGeom prst="rect">
                          <a:avLst/>
                        </a:prstGeom>
                        <a:solidFill>
                          <a:srgbClr val="FFFFFF"/>
                        </a:solidFill>
                        <a:ln w="9525">
                          <a:noFill/>
                          <a:miter lim="800000"/>
                          <a:headEnd/>
                          <a:tailEnd/>
                        </a:ln>
                      </wps:spPr>
                      <wps:txbx>
                        <w:txbxContent>
                          <w:p w14:paraId="3A65A2FF" w14:textId="4D5BB322" w:rsidR="006C3F58" w:rsidRPr="00612DEF" w:rsidRDefault="006C3F58" w:rsidP="009F7ABE">
                            <w:pPr>
                              <w:pStyle w:val="a0"/>
                            </w:pPr>
                            <w:r w:rsidRPr="00612DEF">
                              <w:rPr>
                                <w:rFonts w:hint="cs"/>
                                <w:rtl/>
                              </w:rPr>
                              <w:t>מהו הקשר בין "חרישה המכשירה את הקרקע לקראת הצמיחה" לבין תהליך התשובה?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31BAB" id="_x0000_s1033" type="#_x0000_t202" style="position:absolute;left:0;text-align:left;margin-left:303.4pt;margin-top:23.85pt;width:155.3pt;height:120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" stroked="f">
                <v:textbox>
                  <w:txbxContent>
                    <w:p w14:paraId="3A65A2FF" w14:textId="4D5BB322" w:rsidR="006C3F58" w:rsidRPr="00612DEF" w:rsidRDefault="006C3F58" w:rsidP="009F7ABE">
                      <w:pPr>
                        <w:pStyle w:val="a0"/>
                      </w:pPr>
                      <w:r w:rsidRPr="00612DEF">
                        <w:rPr>
                          <w:rFonts w:hint="cs"/>
                          <w:rtl/>
                        </w:rPr>
                        <w:t>מהו הקשר בין "חרישה המכשירה את הקרקע לקראת הצמיחה" לבין תהליך התשובה?</w:t>
                      </w:r>
                    </w:p>
                  </w:txbxContent>
                </v:textbox>
                <w10:wrap type="square"/>
              </v:shape>
            </w:pict>
          </mc:Fallback>
        </mc:AlternateContent>
      </w:r>
    </w:p>
    <w:p w14:paraId="790B5900" w14:textId="0E3C6EA8" w:rsidR="00E74B71" w:rsidRPr="004E0137" w:rsidRDefault="00E74B71" w:rsidP="00C6645E">
      <w:pPr>
        <w:tabs>
          <w:tab w:val="left" w:pos="3638"/>
        </w:tabs>
        <w:spacing w:line="360" w:lineRule="auto"/>
        <w:jc w:val="both"/>
        <w:rPr>
          <w:rFonts w:ascii="David" w:hAnsi="David" w:cs="David"/>
          <w:sz w:val="24"/>
          <w:szCs w:val="24"/>
          <w:rtl/>
        </w:rPr>
      </w:pPr>
      <w:r w:rsidRPr="004E0137">
        <w:rPr>
          <w:rFonts w:ascii="David" w:hAnsi="David" w:cs="David" w:hint="cs"/>
          <w:sz w:val="24"/>
          <w:szCs w:val="24"/>
          <w:rtl/>
        </w:rPr>
        <w:t>בתהליך</w:t>
      </w:r>
      <w:r w:rsidRPr="004E0137">
        <w:rPr>
          <w:rFonts w:ascii="David" w:hAnsi="David" w:cs="David"/>
          <w:sz w:val="24"/>
          <w:szCs w:val="24"/>
          <w:rtl/>
        </w:rPr>
        <w:t xml:space="preserve"> </w:t>
      </w:r>
      <w:r w:rsidRPr="004E0137">
        <w:rPr>
          <w:rFonts w:ascii="David" w:hAnsi="David" w:cs="David" w:hint="cs"/>
          <w:sz w:val="24"/>
          <w:szCs w:val="24"/>
          <w:rtl/>
        </w:rPr>
        <w:t>התשובה</w:t>
      </w:r>
      <w:r w:rsidRPr="004E0137">
        <w:rPr>
          <w:rFonts w:ascii="David" w:hAnsi="David" w:cs="David"/>
          <w:sz w:val="24"/>
          <w:szCs w:val="24"/>
          <w:rtl/>
        </w:rPr>
        <w:t xml:space="preserve">, </w:t>
      </w:r>
      <w:r w:rsidRPr="004E0137">
        <w:rPr>
          <w:rFonts w:ascii="David" w:hAnsi="David" w:cs="David" w:hint="cs"/>
          <w:sz w:val="24"/>
          <w:szCs w:val="24"/>
          <w:rtl/>
        </w:rPr>
        <w:t>יש</w:t>
      </w:r>
      <w:r w:rsidRPr="004E0137">
        <w:rPr>
          <w:rFonts w:ascii="David" w:hAnsi="David" w:cs="David"/>
          <w:sz w:val="24"/>
          <w:szCs w:val="24"/>
          <w:rtl/>
        </w:rPr>
        <w:t xml:space="preserve"> </w:t>
      </w:r>
      <w:r w:rsidRPr="004E0137">
        <w:rPr>
          <w:rFonts w:ascii="David" w:hAnsi="David" w:cs="David" w:hint="cs"/>
          <w:sz w:val="24"/>
          <w:szCs w:val="24"/>
          <w:rtl/>
        </w:rPr>
        <w:t>להבחין</w:t>
      </w:r>
      <w:r w:rsidRPr="004E0137">
        <w:rPr>
          <w:rFonts w:ascii="David" w:hAnsi="David" w:cs="David"/>
          <w:sz w:val="24"/>
          <w:szCs w:val="24"/>
          <w:rtl/>
        </w:rPr>
        <w:t xml:space="preserve"> </w:t>
      </w:r>
      <w:r w:rsidRPr="004E0137">
        <w:rPr>
          <w:rFonts w:ascii="David" w:hAnsi="David" w:cs="David" w:hint="cs"/>
          <w:sz w:val="24"/>
          <w:szCs w:val="24"/>
          <w:rtl/>
        </w:rPr>
        <w:t>בין</w:t>
      </w:r>
      <w:r w:rsidRPr="004E0137">
        <w:rPr>
          <w:rFonts w:ascii="David" w:hAnsi="David" w:cs="David"/>
          <w:sz w:val="24"/>
          <w:szCs w:val="24"/>
          <w:rtl/>
        </w:rPr>
        <w:t xml:space="preserve"> </w:t>
      </w:r>
      <w:r w:rsidRPr="004E0137">
        <w:rPr>
          <w:rFonts w:ascii="David" w:hAnsi="David" w:cs="David" w:hint="cs"/>
          <w:sz w:val="24"/>
          <w:szCs w:val="24"/>
          <w:rtl/>
        </w:rPr>
        <w:t>השלבים</w:t>
      </w:r>
      <w:r w:rsidRPr="004E0137">
        <w:rPr>
          <w:rFonts w:ascii="David" w:hAnsi="David" w:cs="David"/>
          <w:sz w:val="24"/>
          <w:szCs w:val="24"/>
          <w:rtl/>
        </w:rPr>
        <w:t xml:space="preserve"> </w:t>
      </w:r>
      <w:r w:rsidRPr="004E0137">
        <w:rPr>
          <w:rFonts w:ascii="David" w:hAnsi="David" w:cs="David" w:hint="cs"/>
          <w:sz w:val="24"/>
          <w:szCs w:val="24"/>
          <w:rtl/>
        </w:rPr>
        <w:t>המכינים</w:t>
      </w:r>
      <w:r w:rsidRPr="004E0137">
        <w:rPr>
          <w:rFonts w:ascii="David" w:hAnsi="David" w:cs="David"/>
          <w:sz w:val="24"/>
          <w:szCs w:val="24"/>
          <w:rtl/>
        </w:rPr>
        <w:t xml:space="preserve"> </w:t>
      </w:r>
      <w:r w:rsidRPr="004E0137">
        <w:rPr>
          <w:rFonts w:ascii="David" w:hAnsi="David" w:cs="David" w:hint="cs"/>
          <w:sz w:val="24"/>
          <w:szCs w:val="24"/>
          <w:rtl/>
        </w:rPr>
        <w:t>את</w:t>
      </w:r>
      <w:r w:rsidRPr="004E0137">
        <w:rPr>
          <w:rFonts w:ascii="David" w:hAnsi="David" w:cs="David"/>
          <w:sz w:val="24"/>
          <w:szCs w:val="24"/>
          <w:rtl/>
        </w:rPr>
        <w:t xml:space="preserve"> </w:t>
      </w:r>
      <w:r w:rsidRPr="004E0137">
        <w:rPr>
          <w:rFonts w:ascii="David" w:hAnsi="David" w:cs="David" w:hint="cs"/>
          <w:sz w:val="24"/>
          <w:szCs w:val="24"/>
          <w:rtl/>
        </w:rPr>
        <w:t>הדרך</w:t>
      </w:r>
      <w:r w:rsidRPr="004E0137">
        <w:rPr>
          <w:rFonts w:ascii="David" w:hAnsi="David" w:cs="David"/>
          <w:sz w:val="24"/>
          <w:szCs w:val="24"/>
          <w:rtl/>
        </w:rPr>
        <w:t xml:space="preserve"> </w:t>
      </w:r>
      <w:r w:rsidRPr="004E0137">
        <w:rPr>
          <w:rFonts w:ascii="David" w:hAnsi="David" w:cs="David" w:hint="cs"/>
          <w:sz w:val="24"/>
          <w:szCs w:val="24"/>
          <w:rtl/>
        </w:rPr>
        <w:t>להופעתה</w:t>
      </w:r>
      <w:r w:rsidRPr="004E0137">
        <w:rPr>
          <w:rFonts w:ascii="David" w:hAnsi="David" w:cs="David"/>
          <w:sz w:val="24"/>
          <w:szCs w:val="24"/>
          <w:rtl/>
        </w:rPr>
        <w:t xml:space="preserve">, </w:t>
      </w:r>
      <w:r w:rsidRPr="004E0137">
        <w:rPr>
          <w:rFonts w:ascii="David" w:hAnsi="David" w:cs="David" w:hint="cs"/>
          <w:sz w:val="24"/>
          <w:szCs w:val="24"/>
          <w:rtl/>
        </w:rPr>
        <w:t>ובין</w:t>
      </w:r>
      <w:r w:rsidRPr="004E0137">
        <w:rPr>
          <w:rFonts w:ascii="David" w:hAnsi="David" w:cs="David"/>
          <w:sz w:val="24"/>
          <w:szCs w:val="24"/>
          <w:rtl/>
        </w:rPr>
        <w:t xml:space="preserve"> </w:t>
      </w:r>
      <w:r w:rsidRPr="004E0137">
        <w:rPr>
          <w:rFonts w:ascii="David" w:hAnsi="David" w:cs="David" w:hint="cs"/>
          <w:sz w:val="24"/>
          <w:szCs w:val="24"/>
          <w:rtl/>
        </w:rPr>
        <w:t>השלבים</w:t>
      </w:r>
      <w:r w:rsidRPr="004E0137">
        <w:rPr>
          <w:rFonts w:ascii="David" w:hAnsi="David" w:cs="David"/>
          <w:sz w:val="24"/>
          <w:szCs w:val="24"/>
          <w:rtl/>
        </w:rPr>
        <w:t xml:space="preserve"> </w:t>
      </w:r>
      <w:r w:rsidRPr="004E0137">
        <w:rPr>
          <w:rFonts w:ascii="David" w:hAnsi="David" w:cs="David" w:hint="cs"/>
          <w:sz w:val="24"/>
          <w:szCs w:val="24"/>
          <w:rtl/>
        </w:rPr>
        <w:t>המהווים</w:t>
      </w:r>
      <w:r w:rsidRPr="004E0137">
        <w:rPr>
          <w:rFonts w:ascii="David" w:hAnsi="David" w:cs="David"/>
          <w:sz w:val="24"/>
          <w:szCs w:val="24"/>
          <w:rtl/>
        </w:rPr>
        <w:t xml:space="preserve"> </w:t>
      </w:r>
      <w:r w:rsidRPr="004E0137">
        <w:rPr>
          <w:rFonts w:ascii="David" w:hAnsi="David" w:cs="David" w:hint="cs"/>
          <w:sz w:val="24"/>
          <w:szCs w:val="24"/>
          <w:rtl/>
        </w:rPr>
        <w:t>כבר</w:t>
      </w:r>
      <w:r w:rsidRPr="004E0137">
        <w:rPr>
          <w:rFonts w:ascii="David" w:hAnsi="David" w:cs="David"/>
          <w:sz w:val="24"/>
          <w:szCs w:val="24"/>
          <w:rtl/>
        </w:rPr>
        <w:t xml:space="preserve"> </w:t>
      </w:r>
      <w:r w:rsidRPr="004E0137">
        <w:rPr>
          <w:rFonts w:ascii="David" w:hAnsi="David" w:cs="David" w:hint="cs"/>
          <w:sz w:val="24"/>
          <w:szCs w:val="24"/>
          <w:rtl/>
        </w:rPr>
        <w:t>את</w:t>
      </w:r>
      <w:r w:rsidRPr="004E0137">
        <w:rPr>
          <w:rFonts w:ascii="David" w:hAnsi="David" w:cs="David"/>
          <w:sz w:val="24"/>
          <w:szCs w:val="24"/>
          <w:rtl/>
        </w:rPr>
        <w:t xml:space="preserve"> </w:t>
      </w:r>
      <w:r w:rsidRPr="004E0137">
        <w:rPr>
          <w:rFonts w:ascii="David" w:hAnsi="David" w:cs="David" w:hint="cs"/>
          <w:sz w:val="24"/>
          <w:szCs w:val="24"/>
          <w:rtl/>
        </w:rPr>
        <w:t>בנינה</w:t>
      </w:r>
      <w:r w:rsidRPr="004E0137">
        <w:rPr>
          <w:rFonts w:ascii="David" w:hAnsi="David" w:cs="David"/>
          <w:sz w:val="24"/>
          <w:szCs w:val="24"/>
          <w:rtl/>
        </w:rPr>
        <w:t xml:space="preserve"> </w:t>
      </w:r>
      <w:r w:rsidRPr="004E0137">
        <w:rPr>
          <w:rFonts w:ascii="David" w:hAnsi="David" w:cs="David" w:hint="cs"/>
          <w:sz w:val="24"/>
          <w:szCs w:val="24"/>
          <w:rtl/>
        </w:rPr>
        <w:t>של</w:t>
      </w:r>
      <w:r w:rsidRPr="004E0137">
        <w:rPr>
          <w:rFonts w:ascii="David" w:hAnsi="David" w:cs="David"/>
          <w:sz w:val="24"/>
          <w:szCs w:val="24"/>
          <w:rtl/>
        </w:rPr>
        <w:t xml:space="preserve"> </w:t>
      </w:r>
      <w:r w:rsidRPr="004E0137">
        <w:rPr>
          <w:rFonts w:ascii="David" w:hAnsi="David" w:cs="David" w:hint="cs"/>
          <w:sz w:val="24"/>
          <w:szCs w:val="24"/>
          <w:rtl/>
        </w:rPr>
        <w:t>התשובה</w:t>
      </w:r>
      <w:r w:rsidRPr="004E0137">
        <w:rPr>
          <w:rFonts w:ascii="David" w:hAnsi="David" w:cs="David"/>
          <w:sz w:val="24"/>
          <w:szCs w:val="24"/>
          <w:rtl/>
        </w:rPr>
        <w:t>.</w:t>
      </w:r>
      <w:r w:rsidRPr="004E0137">
        <w:rPr>
          <w:rFonts w:ascii="David" w:hAnsi="David" w:cs="David" w:hint="cs"/>
          <w:sz w:val="24"/>
          <w:szCs w:val="24"/>
          <w:rtl/>
        </w:rPr>
        <w:t xml:space="preserve"> חשבון הנפש כולל בקרבו את החרטה והסלידה מהחטא, המולידים את המכאובים של הניתוק מחלקי הנפש הרעים, שהם ייסורי הנפש שהנשמה נכווית בהם מפני החטא עצמו, או שהחטא גרם לסתור ולהרוס את האחדות שבין האישיות הפרטית עם כל ההוויה. תהליכים אלו הם השלבים המכינים את הנפש לתשובה, כמו החרישה המכשירה את הקרקע לקראת הצמיחה. לכן הגדיר את חשבון הנפש </w:t>
      </w:r>
      <w:proofErr w:type="spellStart"/>
      <w:r w:rsidRPr="004E0137">
        <w:rPr>
          <w:rFonts w:ascii="David" w:hAnsi="David" w:cs="David" w:hint="cs"/>
          <w:sz w:val="24"/>
          <w:szCs w:val="24"/>
          <w:rtl/>
        </w:rPr>
        <w:t>וסילוד</w:t>
      </w:r>
      <w:proofErr w:type="spellEnd"/>
      <w:r w:rsidRPr="004E0137">
        <w:rPr>
          <w:rFonts w:ascii="David" w:hAnsi="David" w:cs="David" w:hint="cs"/>
          <w:sz w:val="24"/>
          <w:szCs w:val="24"/>
          <w:rtl/>
        </w:rPr>
        <w:t xml:space="preserve"> היראה כ"ניר התשובה". כמו שדימה (מסכת שבת דף ל"א.) את היראה לקב </w:t>
      </w:r>
      <w:proofErr w:type="spellStart"/>
      <w:r w:rsidRPr="004E0137">
        <w:rPr>
          <w:rFonts w:ascii="David" w:hAnsi="David" w:cs="David" w:hint="cs"/>
          <w:sz w:val="24"/>
          <w:szCs w:val="24"/>
          <w:rtl/>
        </w:rPr>
        <w:t>חומטין</w:t>
      </w:r>
      <w:proofErr w:type="spellEnd"/>
      <w:r w:rsidRPr="004E0137">
        <w:rPr>
          <w:rFonts w:ascii="David" w:hAnsi="David" w:cs="David" w:hint="cs"/>
          <w:sz w:val="24"/>
          <w:szCs w:val="24"/>
          <w:rtl/>
        </w:rPr>
        <w:t xml:space="preserve">, לשמירת החיטים, כשומר לאוצר התבואה, שאין </w:t>
      </w:r>
      <w:proofErr w:type="spellStart"/>
      <w:r w:rsidRPr="004E0137">
        <w:rPr>
          <w:rFonts w:ascii="David" w:hAnsi="David" w:cs="David" w:hint="cs"/>
          <w:sz w:val="24"/>
          <w:szCs w:val="24"/>
          <w:rtl/>
        </w:rPr>
        <w:t>החומטין</w:t>
      </w:r>
      <w:proofErr w:type="spellEnd"/>
      <w:r w:rsidRPr="004E0137">
        <w:rPr>
          <w:rFonts w:ascii="David" w:hAnsi="David" w:cs="David" w:hint="cs"/>
          <w:sz w:val="24"/>
          <w:szCs w:val="24"/>
          <w:rtl/>
        </w:rPr>
        <w:t xml:space="preserve"> חלק מהמאכל עצמו, אלא נחשב כשומר לתבואה, כן היראה שומרת את החכמה והתורה מפני הפסד. זו היא היראה </w:t>
      </w:r>
      <w:r w:rsidRPr="004E0137">
        <w:rPr>
          <w:rFonts w:ascii="David" w:hAnsi="David" w:cs="David"/>
          <w:sz w:val="24"/>
          <w:szCs w:val="24"/>
          <w:rtl/>
        </w:rPr>
        <w:t>–</w:t>
      </w:r>
      <w:r w:rsidRPr="004E0137">
        <w:rPr>
          <w:rFonts w:ascii="David" w:hAnsi="David" w:cs="David" w:hint="cs"/>
          <w:sz w:val="24"/>
          <w:szCs w:val="24"/>
          <w:rtl/>
        </w:rPr>
        <w:t xml:space="preserve"> לעומת החכמה.</w:t>
      </w:r>
    </w:p>
    <w:p w14:paraId="436245C4" w14:textId="42BC9CFA" w:rsidR="00E74B71" w:rsidRPr="004E0137" w:rsidRDefault="00E74B71" w:rsidP="00D05DB1">
      <w:pPr>
        <w:tabs>
          <w:tab w:val="left" w:pos="3638"/>
        </w:tabs>
        <w:spacing w:line="360" w:lineRule="auto"/>
        <w:jc w:val="both"/>
        <w:rPr>
          <w:rFonts w:ascii="David" w:hAnsi="David" w:cs="David"/>
          <w:sz w:val="24"/>
          <w:szCs w:val="24"/>
          <w:rtl/>
        </w:rPr>
      </w:pPr>
      <w:r w:rsidRPr="004E0137">
        <w:rPr>
          <w:rFonts w:ascii="David" w:hAnsi="David" w:cs="David" w:hint="cs"/>
          <w:sz w:val="24"/>
          <w:szCs w:val="24"/>
          <w:rtl/>
        </w:rPr>
        <w:t>אבל יש לדעת, שעיקר כוונתה של התשובה, אינה בהחלשת הרצון ובשבירת האופי האישי של האדם, כי-אם במאמץ הרוחני והגברת הערך של אישיותו. על-כן, אומץ הדעת וצהלת הרוח, מבטאים כבר את הבניין החיובי של האדם, את הצמיחה של אישיותו הבאה בעקבות היראה, וזוהי כבר "ראשית תבואתה" של התשובה, לעומת התהליכים הקודמים של חשבון הנפש והסלידה מן החטא, הנחשבים כמכשירים, כ"ניר התשובה"...</w:t>
      </w:r>
    </w:p>
    <w:p w14:paraId="361A8E89" w14:textId="51E50726" w:rsidR="00E15471" w:rsidRDefault="00E74B71" w:rsidP="007930F6">
      <w:pPr>
        <w:tabs>
          <w:tab w:val="left" w:pos="3638"/>
        </w:tabs>
        <w:spacing w:line="360" w:lineRule="auto"/>
        <w:jc w:val="both"/>
        <w:rPr>
          <w:rFonts w:ascii="David" w:hAnsi="David" w:cs="David"/>
          <w:sz w:val="24"/>
          <w:szCs w:val="24"/>
          <w:u w:val="single"/>
          <w:rtl/>
        </w:rPr>
      </w:pPr>
      <w:r w:rsidRPr="004E0137">
        <w:rPr>
          <w:rFonts w:ascii="David" w:hAnsi="David" w:cs="David" w:hint="cs"/>
          <w:sz w:val="24"/>
          <w:szCs w:val="24"/>
          <w:rtl/>
        </w:rPr>
        <w:lastRenderedPageBreak/>
        <w:t xml:space="preserve">הוא הדין גם ביחס למהות התשובה. </w:t>
      </w:r>
      <w:r w:rsidRPr="005031B3">
        <w:rPr>
          <w:rFonts w:ascii="David" w:hAnsi="David" w:cs="David" w:hint="cs"/>
          <w:b/>
          <w:bCs/>
          <w:sz w:val="24"/>
          <w:szCs w:val="24"/>
          <w:rtl/>
        </w:rPr>
        <w:t xml:space="preserve">הדגיש הרב בפתגמו את חשבון הנפש </w:t>
      </w:r>
      <w:proofErr w:type="spellStart"/>
      <w:r w:rsidRPr="005031B3">
        <w:rPr>
          <w:rFonts w:ascii="David" w:hAnsi="David" w:cs="David" w:hint="cs"/>
          <w:b/>
          <w:bCs/>
          <w:sz w:val="24"/>
          <w:szCs w:val="24"/>
          <w:rtl/>
        </w:rPr>
        <w:t>וסילוד</w:t>
      </w:r>
      <w:proofErr w:type="spellEnd"/>
      <w:r w:rsidRPr="005031B3">
        <w:rPr>
          <w:rFonts w:ascii="David" w:hAnsi="David" w:cs="David" w:hint="cs"/>
          <w:b/>
          <w:bCs/>
          <w:sz w:val="24"/>
          <w:szCs w:val="24"/>
          <w:rtl/>
        </w:rPr>
        <w:t xml:space="preserve"> היראה</w:t>
      </w:r>
      <w:r w:rsidRPr="005031B3">
        <w:rPr>
          <w:rFonts w:ascii="David" w:hAnsi="David" w:cs="David" w:hint="cs"/>
          <w:b/>
          <w:bCs/>
          <w:sz w:val="26"/>
          <w:szCs w:val="26"/>
          <w:rtl/>
        </w:rPr>
        <w:t xml:space="preserve"> </w:t>
      </w:r>
      <w:r w:rsidRPr="005031B3">
        <w:rPr>
          <w:rFonts w:ascii="David" w:hAnsi="David" w:cs="David" w:hint="cs"/>
          <w:b/>
          <w:bCs/>
          <w:sz w:val="28"/>
          <w:szCs w:val="28"/>
          <w:rtl/>
        </w:rPr>
        <w:t xml:space="preserve">כשלבי הכנה </w:t>
      </w:r>
      <w:r w:rsidRPr="005031B3">
        <w:rPr>
          <w:rFonts w:ascii="David" w:hAnsi="David" w:cs="David"/>
          <w:b/>
          <w:bCs/>
          <w:sz w:val="24"/>
          <w:szCs w:val="24"/>
          <w:rtl/>
        </w:rPr>
        <w:t>–</w:t>
      </w:r>
      <w:r w:rsidRPr="005031B3">
        <w:rPr>
          <w:rFonts w:ascii="David" w:hAnsi="David" w:cs="David" w:hint="cs"/>
          <w:b/>
          <w:bCs/>
          <w:sz w:val="24"/>
          <w:szCs w:val="24"/>
          <w:rtl/>
        </w:rPr>
        <w:t xml:space="preserve"> כ"ניר התשובה", אבל התשובה עצמה באה לאחר בינה, וצריכה להישאר כזו, כתשובה </w:t>
      </w:r>
      <w:proofErr w:type="spellStart"/>
      <w:r w:rsidRPr="005031B3">
        <w:rPr>
          <w:rFonts w:ascii="David" w:hAnsi="David" w:cs="David" w:hint="cs"/>
          <w:b/>
          <w:bCs/>
          <w:sz w:val="24"/>
          <w:szCs w:val="24"/>
          <w:rtl/>
        </w:rPr>
        <w:t>שיכלית</w:t>
      </w:r>
      <w:proofErr w:type="spellEnd"/>
      <w:r w:rsidRPr="005031B3">
        <w:rPr>
          <w:rFonts w:ascii="David" w:hAnsi="David" w:cs="David" w:hint="cs"/>
          <w:b/>
          <w:bCs/>
          <w:sz w:val="24"/>
          <w:szCs w:val="24"/>
          <w:rtl/>
        </w:rPr>
        <w:t>, שאומץ הדעת וצהלת הרוח יהיו מרכיביה,</w:t>
      </w:r>
      <w:r w:rsidRPr="004E0137">
        <w:rPr>
          <w:rFonts w:ascii="David" w:hAnsi="David" w:cs="David" w:hint="cs"/>
          <w:sz w:val="24"/>
          <w:szCs w:val="24"/>
          <w:rtl/>
        </w:rPr>
        <w:t xml:space="preserve"> והם יהיו "ראשית תבואתה", דהיינו גם תכלית התשובה.</w:t>
      </w:r>
    </w:p>
    <w:p w14:paraId="72069117" w14:textId="3CF8C03E" w:rsidR="00E15471" w:rsidRPr="00DC4D7E" w:rsidRDefault="00DC4D7E" w:rsidP="00D05DB1">
      <w:pPr>
        <w:tabs>
          <w:tab w:val="left" w:pos="3638"/>
        </w:tabs>
        <w:spacing w:line="360" w:lineRule="auto"/>
        <w:jc w:val="both"/>
        <w:rPr>
          <w:rFonts w:asciiTheme="majorBidi" w:hAnsiTheme="majorBidi" w:cstheme="majorBidi"/>
          <w:b/>
          <w:color w:val="006000"/>
          <w:sz w:val="28"/>
          <w:szCs w:val="28"/>
          <w:rtl/>
        </w:rPr>
      </w:pPr>
      <w:r>
        <w:rPr>
          <w:rFonts w:asciiTheme="majorBidi" w:hAnsiTheme="majorBidi" w:cstheme="majorBidi" w:hint="cs"/>
          <w:b/>
          <w:color w:val="006000"/>
          <w:sz w:val="28"/>
          <w:szCs w:val="28"/>
          <w:rtl/>
        </w:rPr>
        <w:t xml:space="preserve">להלן </w:t>
      </w:r>
      <w:r w:rsidR="009E26C3" w:rsidRPr="00DC4D7E">
        <w:rPr>
          <w:rFonts w:asciiTheme="majorBidi" w:hAnsiTheme="majorBidi" w:cstheme="majorBidi" w:hint="cs"/>
          <w:b/>
          <w:color w:val="006000"/>
          <w:sz w:val="28"/>
          <w:szCs w:val="28"/>
          <w:rtl/>
        </w:rPr>
        <w:t>נעיין ב</w:t>
      </w:r>
      <w:r>
        <w:rPr>
          <w:rFonts w:asciiTheme="majorBidi" w:hAnsiTheme="majorBidi" w:cstheme="majorBidi" w:hint="cs"/>
          <w:b/>
          <w:color w:val="006000"/>
          <w:sz w:val="28"/>
          <w:szCs w:val="28"/>
          <w:rtl/>
        </w:rPr>
        <w:t>הסברו של הרב יעקב כולי</w:t>
      </w:r>
      <w:r w:rsidR="00C6645E">
        <w:rPr>
          <w:rStyle w:val="a9"/>
          <w:rFonts w:asciiTheme="majorBidi" w:hAnsiTheme="majorBidi" w:cstheme="majorBidi"/>
          <w:b/>
          <w:color w:val="006000"/>
          <w:sz w:val="28"/>
          <w:szCs w:val="28"/>
          <w:rtl/>
        </w:rPr>
        <w:footnoteReference w:id="12"/>
      </w:r>
      <w:r>
        <w:rPr>
          <w:rFonts w:asciiTheme="majorBidi" w:hAnsiTheme="majorBidi" w:cstheme="majorBidi" w:hint="cs"/>
          <w:b/>
          <w:color w:val="006000"/>
          <w:sz w:val="28"/>
          <w:szCs w:val="28"/>
          <w:rtl/>
        </w:rPr>
        <w:t xml:space="preserve">, על חשיבות ההכנות לקראת תשובה שלימה ואמיתית. יש החושבים בטעות שניתן </w:t>
      </w:r>
      <w:r w:rsidR="000F7101">
        <w:rPr>
          <w:rFonts w:asciiTheme="majorBidi" w:hAnsiTheme="majorBidi" w:cstheme="majorBidi" w:hint="cs"/>
          <w:b/>
          <w:color w:val="006000"/>
          <w:sz w:val="28"/>
          <w:szCs w:val="28"/>
          <w:rtl/>
        </w:rPr>
        <w:t>להסתפק בכניסה</w:t>
      </w:r>
      <w:r>
        <w:rPr>
          <w:rFonts w:asciiTheme="majorBidi" w:hAnsiTheme="majorBidi" w:cstheme="majorBidi" w:hint="cs"/>
          <w:b/>
          <w:color w:val="006000"/>
          <w:sz w:val="28"/>
          <w:szCs w:val="28"/>
          <w:rtl/>
        </w:rPr>
        <w:t xml:space="preserve"> אל בית הכנסת בראש השנה ולהתפלל ולחזור בתשובה. יש להבין כי תהליך התשובה איננה מעשה חד פעמי בלבד, אלא </w:t>
      </w:r>
      <w:r w:rsidRPr="007930F6">
        <w:rPr>
          <w:rStyle w:val="affa"/>
          <w:rFonts w:hint="cs"/>
          <w:rtl/>
        </w:rPr>
        <w:t>תוצאה של תהליך ושינוי נפשי עמוק. תהליך זה דורש מחשבה וזמן. חודש אלול הוא חודש ההכנה לימים הנוראים. במהלך חודש זה אדם נדרש למצוא את הפגמים במעשיו, לתקן אותם</w:t>
      </w:r>
      <w:r w:rsidR="000F7101" w:rsidRPr="007930F6">
        <w:rPr>
          <w:rStyle w:val="affa"/>
          <w:rFonts w:hint="cs"/>
          <w:rtl/>
        </w:rPr>
        <w:t xml:space="preserve"> ורק אז יהיה ראוי לתשובה שלימה.</w:t>
      </w:r>
    </w:p>
    <w:p w14:paraId="51E8A153" w14:textId="1F537142" w:rsidR="00841358" w:rsidRPr="008B1208" w:rsidRDefault="00295C83" w:rsidP="00D05DB1">
      <w:pPr>
        <w:shd w:val="clear" w:color="auto" w:fill="FFFFFF"/>
        <w:spacing w:after="150" w:line="360" w:lineRule="auto"/>
        <w:jc w:val="center"/>
        <w:rPr>
          <w:rFonts w:asciiTheme="minorBidi" w:hAnsiTheme="minorBidi"/>
          <w:b/>
          <w:bCs/>
          <w:color w:val="000000" w:themeColor="text1"/>
          <w:sz w:val="28"/>
          <w:szCs w:val="28"/>
          <w:rtl/>
        </w:rPr>
      </w:pPr>
      <w:r w:rsidRPr="00CC0DE1">
        <w:rPr>
          <w:rFonts w:asciiTheme="minorBidi" w:hAnsiTheme="minorBidi" w:cs="Arial"/>
          <w:b/>
          <w:bCs/>
          <w:noProof/>
          <w:sz w:val="28"/>
          <w:szCs w:val="28"/>
          <w:rtl/>
        </w:rPr>
        <w:drawing>
          <wp:inline distT="0" distB="0" distL="0" distR="0" wp14:anchorId="5628DFBF" wp14:editId="791C8391">
            <wp:extent cx="281940" cy="122897"/>
            <wp:effectExtent l="0" t="0" r="3810" b="0"/>
            <wp:docPr id="267" name="תמונה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Pr="00CC0DE1">
        <w:rPr>
          <w:rFonts w:asciiTheme="minorBidi" w:hAnsiTheme="minorBidi" w:hint="cs"/>
          <w:b/>
          <w:bCs/>
          <w:sz w:val="28"/>
          <w:szCs w:val="28"/>
          <w:rtl/>
        </w:rPr>
        <w:t xml:space="preserve"> </w:t>
      </w:r>
      <w:r w:rsidR="00841358" w:rsidRPr="00AC21DE">
        <w:rPr>
          <w:rStyle w:val="30"/>
          <w:rtl/>
        </w:rPr>
        <w:t>לצייר תשובה ברגע</w:t>
      </w:r>
      <w:r w:rsidR="005E3605">
        <w:rPr>
          <w:rStyle w:val="30"/>
          <w:rFonts w:hint="cs"/>
          <w:rtl/>
        </w:rPr>
        <w:t xml:space="preserve"> (סיפור)</w:t>
      </w:r>
      <w:r w:rsidRPr="00CC0DE1">
        <w:rPr>
          <w:rFonts w:asciiTheme="minorBidi" w:hAnsiTheme="minorBidi" w:hint="cs"/>
          <w:b/>
          <w:bCs/>
          <w:color w:val="000000" w:themeColor="text1"/>
          <w:sz w:val="28"/>
          <w:szCs w:val="28"/>
          <w:rtl/>
        </w:rPr>
        <w:t xml:space="preserve"> </w:t>
      </w:r>
      <w:r w:rsidRPr="00CC0DE1">
        <w:rPr>
          <w:rFonts w:asciiTheme="minorBidi" w:hAnsiTheme="minorBidi" w:cs="Arial"/>
          <w:b/>
          <w:bCs/>
          <w:noProof/>
          <w:sz w:val="28"/>
          <w:szCs w:val="28"/>
          <w:rtl/>
        </w:rPr>
        <w:drawing>
          <wp:inline distT="0" distB="0" distL="0" distR="0" wp14:anchorId="7D2371B2" wp14:editId="53CDAC9A">
            <wp:extent cx="281940" cy="122897"/>
            <wp:effectExtent l="0" t="0" r="3810" b="0"/>
            <wp:docPr id="268" name="תמונה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648A6F9D" w14:textId="1D8EF9DF" w:rsidR="00841358" w:rsidRPr="00CC0DE1" w:rsidRDefault="00841358" w:rsidP="004A3865">
      <w:pPr>
        <w:pStyle w:val="affe"/>
        <w:jc w:val="center"/>
        <w:rPr>
          <w:rtl/>
        </w:rPr>
      </w:pPr>
      <w:r w:rsidRPr="00CC0DE1">
        <w:rPr>
          <w:rtl/>
        </w:rPr>
        <w:t>מתוך אתר "חַכִּימָא"- סיפורים מחכמי המזרח</w:t>
      </w:r>
    </w:p>
    <w:p w14:paraId="2DE8B8F9" w14:textId="77777777" w:rsidR="00841358" w:rsidRPr="000F7101" w:rsidRDefault="00841358" w:rsidP="004A3865">
      <w:pPr>
        <w:pStyle w:val="affe"/>
        <w:rPr>
          <w:b/>
          <w:bCs/>
        </w:rPr>
      </w:pPr>
      <w:r w:rsidRPr="000F7101">
        <w:rPr>
          <w:b/>
          <w:bCs/>
          <w:rtl/>
        </w:rPr>
        <w:t>בעזרת משל עממי נאה מסביר הרב יעקב כולי את ייחודם של רגעי החתימה של יום הכיפורים, שאליהם מתנקזת מלאכת התיקון של השנה כולה.</w:t>
      </w:r>
    </w:p>
    <w:p w14:paraId="0D2A4851" w14:textId="77777777" w:rsidR="00841358" w:rsidRPr="000F7101" w:rsidRDefault="00841358" w:rsidP="004A3865">
      <w:pPr>
        <w:pStyle w:val="affe"/>
        <w:rPr>
          <w:rtl/>
        </w:rPr>
      </w:pPr>
      <w:r w:rsidRPr="000F7101">
        <w:rPr>
          <w:rtl/>
        </w:rPr>
        <w:t>ההתרגשות בבית הכנסת שבקונסטנטינופול (קושטא) הייתה בשיאה לקראת סיומו של הצום ביום הכיפורים, ושררה אווירה של תשובה ותיקון. רגע לפני תפילת נעילה עלה אל הבמה הרב יעקב כולי, ובדרשתו ניסה לעורר את הלבבות. את דבריו פתח במשל עממי ידוע.</w:t>
      </w:r>
    </w:p>
    <w:p w14:paraId="2A250CC4" w14:textId="54F53E9C" w:rsidR="00841358" w:rsidRPr="000F7101" w:rsidRDefault="00841358" w:rsidP="004A3865">
      <w:pPr>
        <w:pStyle w:val="affe"/>
        <w:rPr>
          <w:rtl/>
        </w:rPr>
      </w:pPr>
      <w:r w:rsidRPr="000F7101">
        <w:rPr>
          <w:rtl/>
        </w:rPr>
        <w:t>פעם אחת ביקש המלך מן הצייר המלכותי שיצייר את דיוקנו. המלך דרש מן הצייר לסיים את מלאכתו בתוך אחד עשר חודשים, וקבע לו שכר הגון תמורת הציור. בהגיע המועד, התדפק שליח המלך על דלתו של הצייר, ודרש את הציור. הצייר התנצל וביקש מהשליח למסור למלך שהוא זקוק לחודש ימים נוסף.</w:t>
      </w:r>
    </w:p>
    <w:p w14:paraId="4521EEDC" w14:textId="77777777" w:rsidR="0015186B" w:rsidRPr="000F7101" w:rsidRDefault="00841358" w:rsidP="004A3865">
      <w:pPr>
        <w:pStyle w:val="affe"/>
        <w:rPr>
          <w:rtl/>
        </w:rPr>
      </w:pPr>
      <w:r w:rsidRPr="000F7101">
        <w:rPr>
          <w:rtl/>
        </w:rPr>
        <w:t>לאחר חודש ימים שוב הגיע שליח המלך את הצייר, ושוב ביקש הצייר ארכה, הפעם של עשרה ימים. כעבור עשרה ימים פקעה סבלנותו של המלך, והוא ניגש בעצמו אל ביתו של הצייר ודרש ממנו את הציור לאלתר.</w:t>
      </w:r>
    </w:p>
    <w:p w14:paraId="3E5399AE" w14:textId="77777777" w:rsidR="0015186B" w:rsidRPr="000F7101" w:rsidRDefault="00841358" w:rsidP="004A3865">
      <w:pPr>
        <w:pStyle w:val="affe"/>
        <w:rPr>
          <w:rtl/>
        </w:rPr>
      </w:pPr>
      <w:r w:rsidRPr="000F7101">
        <w:rPr>
          <w:rtl/>
        </w:rPr>
        <w:lastRenderedPageBreak/>
        <w:t>הצייר השיב: “אדוני המלך! כמה רגעים והציור יהיה מוכן.” הכניס הצייר את המלך אל חדר העבודה שלו, שעל רצפתו פזורים בדים רבים ובהם ניסיונות ציור של דיוקן המלך. בעוד המלך מתבונן סביבו ניגש הצייר אל כן הציור, ובכמה משיחות מכחול צייר ציור מופלא ויפהפה.</w:t>
      </w:r>
    </w:p>
    <w:p w14:paraId="474C7B7C" w14:textId="283B74B7" w:rsidR="0015186B" w:rsidRPr="000F7101" w:rsidRDefault="00841358" w:rsidP="004A3865">
      <w:pPr>
        <w:pStyle w:val="affe"/>
        <w:rPr>
          <w:rtl/>
        </w:rPr>
      </w:pPr>
      <w:r w:rsidRPr="000F7101">
        <w:rPr>
          <w:rtl/>
        </w:rPr>
        <w:t>המלך עמד משתאה ושאל: “אם ציירת את הציור הנפלא הזה בכמה רגעים, מדוע לא עשית זאת קודם? מדוע עיכבת אותי עד עתה?".</w:t>
      </w:r>
    </w:p>
    <w:p w14:paraId="6A677DAA" w14:textId="5C2A2647" w:rsidR="00841358" w:rsidRPr="000F7101" w:rsidRDefault="00841358" w:rsidP="004A3865">
      <w:pPr>
        <w:pStyle w:val="affe"/>
      </w:pPr>
      <w:r w:rsidRPr="000F7101">
        <w:rPr>
          <w:rtl/>
        </w:rPr>
        <w:t>השיב לו הצייר: “במשך כל השנה האחרונה עסקתי בניסיונות רבים, שכולם הוליכו לרגע זה, שבו ציירתי ציור מושלם".</w:t>
      </w:r>
    </w:p>
    <w:p w14:paraId="7FF37477" w14:textId="531D0AF9" w:rsidR="00612DEF" w:rsidRPr="000F7101" w:rsidRDefault="00841358" w:rsidP="004A3865">
      <w:pPr>
        <w:pStyle w:val="affe"/>
        <w:rPr>
          <w:rtl/>
        </w:rPr>
      </w:pPr>
      <w:r w:rsidRPr="000F7101">
        <w:rPr>
          <w:rtl/>
        </w:rPr>
        <w:t xml:space="preserve">חתם הרב כולי את המשל שלו: </w:t>
      </w:r>
      <w:r w:rsidR="005074BE">
        <w:rPr>
          <w:rFonts w:hint="cs"/>
          <w:rtl/>
        </w:rPr>
        <w:t>"</w:t>
      </w:r>
      <w:r w:rsidRPr="000F7101">
        <w:rPr>
          <w:rtl/>
        </w:rPr>
        <w:t>עברו אחד עשר חודשים, ואחריהם חלף חודש אלול, ואף עשרה ימי תשובה תמו. נותרו לנו רק עוד כמה רגעים עד נעילת שערי התשובה. כל הרגעים מוליכים אל רגע זה, שבו אנו נדרשים לתשובה שלמה".</w:t>
      </w:r>
    </w:p>
    <w:p w14:paraId="7CF5C0E0" w14:textId="4E2CD8CE" w:rsidR="007930F6" w:rsidRDefault="005E3605" w:rsidP="005E3605">
      <w:pPr>
        <w:pStyle w:val="3"/>
        <w:rPr>
          <w:rtl/>
        </w:rPr>
      </w:pPr>
      <w:bookmarkStart w:id="20" w:name="_Toc170721162"/>
      <w:r w:rsidRPr="00553879">
        <w:rPr>
          <w:rFonts w:hint="cs"/>
          <w:noProof/>
          <w:rtl/>
        </w:rPr>
        <w:drawing>
          <wp:inline distT="0" distB="0" distL="0" distR="0" wp14:anchorId="5CDED652" wp14:editId="6BD10238">
            <wp:extent cx="631190" cy="120015"/>
            <wp:effectExtent l="0" t="0" r="0" b="0"/>
            <wp:docPr id="307" name="תמונה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הרמב"ם</w:t>
      </w:r>
      <w:r>
        <w:rPr>
          <w:rStyle w:val="a9"/>
          <w:rtl/>
        </w:rPr>
        <w:footnoteReference w:id="13"/>
      </w:r>
      <w:r>
        <w:rPr>
          <w:rFonts w:hint="cs"/>
          <w:rtl/>
        </w:rPr>
        <w:t xml:space="preserve"> </w:t>
      </w:r>
      <w:r>
        <w:rPr>
          <w:rtl/>
        </w:rPr>
        <w:t>–</w:t>
      </w:r>
      <w:r>
        <w:rPr>
          <w:rFonts w:hint="cs"/>
          <w:rtl/>
        </w:rPr>
        <w:t xml:space="preserve"> ההלכות לחזרה ב</w:t>
      </w:r>
      <w:r w:rsidR="007930F6">
        <w:rPr>
          <w:rFonts w:hint="cs"/>
          <w:rtl/>
        </w:rPr>
        <w:t>תשובה</w:t>
      </w:r>
      <w:r w:rsidRPr="00553879">
        <w:rPr>
          <w:b/>
          <w:noProof/>
          <w:rtl/>
        </w:rPr>
        <w:drawing>
          <wp:inline distT="0" distB="0" distL="0" distR="0" wp14:anchorId="16B2D48B" wp14:editId="659088BF">
            <wp:extent cx="631190" cy="120015"/>
            <wp:effectExtent l="0" t="0" r="0" b="0"/>
            <wp:docPr id="308" name="תמונה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0"/>
    </w:p>
    <w:p w14:paraId="02EB9F07" w14:textId="45C058D0" w:rsidR="007930F6" w:rsidRDefault="007930F6" w:rsidP="007930F6">
      <w:pPr>
        <w:pStyle w:val="af4"/>
        <w:rPr>
          <w:rtl/>
        </w:rPr>
      </w:pPr>
      <w:r>
        <w:rPr>
          <w:rFonts w:hint="cs"/>
          <w:rtl/>
        </w:rPr>
        <w:t>הלכות תשובה, פרק ב'</w:t>
      </w:r>
    </w:p>
    <w:p w14:paraId="43E3105E" w14:textId="67A0BFA6" w:rsidR="00E74B71" w:rsidRPr="004E0137" w:rsidRDefault="00E74B71" w:rsidP="00D05DB1">
      <w:pPr>
        <w:pStyle w:val="af9"/>
        <w:rPr>
          <w:rtl/>
        </w:rPr>
      </w:pPr>
      <w:r w:rsidRPr="004E0137">
        <w:rPr>
          <w:rFonts w:hint="cs"/>
          <w:rtl/>
        </w:rPr>
        <w:t>הלכה א</w:t>
      </w:r>
    </w:p>
    <w:p w14:paraId="78F7BDD0" w14:textId="074C07EB" w:rsidR="00E74B71" w:rsidRPr="004E0137" w:rsidRDefault="00E74B71" w:rsidP="00D05DB1">
      <w:pPr>
        <w:tabs>
          <w:tab w:val="left" w:pos="1130"/>
        </w:tabs>
        <w:spacing w:line="360" w:lineRule="auto"/>
        <w:jc w:val="both"/>
        <w:rPr>
          <w:rFonts w:ascii="David" w:hAnsi="David" w:cs="David"/>
          <w:sz w:val="24"/>
          <w:szCs w:val="24"/>
          <w:rtl/>
        </w:rPr>
      </w:pPr>
      <w:r w:rsidRPr="004E0137">
        <w:rPr>
          <w:rFonts w:ascii="David" w:hAnsi="David" w:cs="David" w:hint="cs"/>
          <w:sz w:val="24"/>
          <w:szCs w:val="24"/>
          <w:rtl/>
        </w:rPr>
        <w:t>אי</w:t>
      </w:r>
      <w:r w:rsidRPr="004E0137">
        <w:rPr>
          <w:rFonts w:ascii="David" w:hAnsi="David" w:cs="David"/>
          <w:sz w:val="24"/>
          <w:szCs w:val="24"/>
          <w:rtl/>
        </w:rPr>
        <w:t xml:space="preserve"> </w:t>
      </w:r>
      <w:r w:rsidRPr="004E0137">
        <w:rPr>
          <w:rFonts w:ascii="David" w:hAnsi="David" w:cs="David" w:hint="cs"/>
          <w:sz w:val="24"/>
          <w:szCs w:val="24"/>
          <w:rtl/>
        </w:rPr>
        <w:t>זו</w:t>
      </w:r>
      <w:r w:rsidRPr="004E0137">
        <w:rPr>
          <w:rFonts w:ascii="David" w:hAnsi="David" w:cs="David"/>
          <w:sz w:val="24"/>
          <w:szCs w:val="24"/>
          <w:rtl/>
        </w:rPr>
        <w:t xml:space="preserve"> </w:t>
      </w:r>
      <w:r w:rsidRPr="004E0137">
        <w:rPr>
          <w:rFonts w:ascii="David" w:hAnsi="David" w:cs="David" w:hint="cs"/>
          <w:sz w:val="24"/>
          <w:szCs w:val="24"/>
          <w:rtl/>
        </w:rPr>
        <w:t>היא</w:t>
      </w:r>
      <w:r w:rsidRPr="004E0137">
        <w:rPr>
          <w:rFonts w:ascii="David" w:hAnsi="David" w:cs="David"/>
          <w:sz w:val="24"/>
          <w:szCs w:val="24"/>
          <w:rtl/>
        </w:rPr>
        <w:t xml:space="preserve"> </w:t>
      </w:r>
      <w:r w:rsidRPr="004E0137">
        <w:rPr>
          <w:rFonts w:ascii="David" w:hAnsi="David" w:cs="David" w:hint="cs"/>
          <w:sz w:val="24"/>
          <w:szCs w:val="24"/>
          <w:rtl/>
        </w:rPr>
        <w:t>תשובה</w:t>
      </w:r>
      <w:r w:rsidRPr="004E0137">
        <w:rPr>
          <w:rFonts w:ascii="David" w:hAnsi="David" w:cs="David"/>
          <w:sz w:val="24"/>
          <w:szCs w:val="24"/>
          <w:rtl/>
        </w:rPr>
        <w:t xml:space="preserve"> </w:t>
      </w:r>
      <w:r w:rsidRPr="004E0137">
        <w:rPr>
          <w:rFonts w:ascii="David" w:hAnsi="David" w:cs="David" w:hint="cs"/>
          <w:sz w:val="24"/>
          <w:szCs w:val="24"/>
          <w:rtl/>
        </w:rPr>
        <w:t>גמורה</w:t>
      </w:r>
      <w:r w:rsidRPr="004E0137">
        <w:rPr>
          <w:rFonts w:ascii="David" w:hAnsi="David" w:cs="David"/>
          <w:sz w:val="24"/>
          <w:szCs w:val="24"/>
          <w:rtl/>
        </w:rPr>
        <w:t xml:space="preserve"> </w:t>
      </w:r>
      <w:r w:rsidRPr="004E0137">
        <w:rPr>
          <w:rFonts w:ascii="David" w:hAnsi="David" w:cs="David" w:hint="cs"/>
          <w:sz w:val="24"/>
          <w:szCs w:val="24"/>
          <w:rtl/>
        </w:rPr>
        <w:t>זה</w:t>
      </w:r>
      <w:r w:rsidRPr="004E0137">
        <w:rPr>
          <w:rFonts w:ascii="David" w:hAnsi="David" w:cs="David"/>
          <w:sz w:val="24"/>
          <w:szCs w:val="24"/>
          <w:rtl/>
        </w:rPr>
        <w:t xml:space="preserve"> </w:t>
      </w:r>
      <w:r w:rsidRPr="004E0137">
        <w:rPr>
          <w:rFonts w:ascii="David" w:hAnsi="David" w:cs="David" w:hint="cs"/>
          <w:sz w:val="24"/>
          <w:szCs w:val="24"/>
          <w:rtl/>
        </w:rPr>
        <w:t>שבא</w:t>
      </w:r>
      <w:r w:rsidRPr="004E0137">
        <w:rPr>
          <w:rFonts w:ascii="David" w:hAnsi="David" w:cs="David"/>
          <w:sz w:val="24"/>
          <w:szCs w:val="24"/>
          <w:rtl/>
        </w:rPr>
        <w:t xml:space="preserve"> </w:t>
      </w:r>
      <w:r w:rsidRPr="004E0137">
        <w:rPr>
          <w:rFonts w:ascii="David" w:hAnsi="David" w:cs="David" w:hint="cs"/>
          <w:sz w:val="24"/>
          <w:szCs w:val="24"/>
          <w:rtl/>
        </w:rPr>
        <w:t>לידו</w:t>
      </w:r>
      <w:r w:rsidRPr="004E0137">
        <w:rPr>
          <w:rFonts w:ascii="David" w:hAnsi="David" w:cs="David"/>
          <w:sz w:val="24"/>
          <w:szCs w:val="24"/>
          <w:rtl/>
        </w:rPr>
        <w:t xml:space="preserve"> </w:t>
      </w:r>
      <w:r w:rsidRPr="004E0137">
        <w:rPr>
          <w:rFonts w:ascii="David" w:hAnsi="David" w:cs="David" w:hint="cs"/>
          <w:sz w:val="24"/>
          <w:szCs w:val="24"/>
          <w:rtl/>
        </w:rPr>
        <w:t>דבר</w:t>
      </w:r>
      <w:r w:rsidRPr="004E0137">
        <w:rPr>
          <w:rFonts w:ascii="David" w:hAnsi="David" w:cs="David"/>
          <w:sz w:val="24"/>
          <w:szCs w:val="24"/>
          <w:rtl/>
        </w:rPr>
        <w:t xml:space="preserve"> </w:t>
      </w:r>
      <w:r w:rsidRPr="004E0137">
        <w:rPr>
          <w:rFonts w:ascii="David" w:hAnsi="David" w:cs="David" w:hint="cs"/>
          <w:sz w:val="24"/>
          <w:szCs w:val="24"/>
          <w:rtl/>
        </w:rPr>
        <w:t>שעבר</w:t>
      </w:r>
      <w:r w:rsidRPr="004E0137">
        <w:rPr>
          <w:rFonts w:ascii="David" w:hAnsi="David" w:cs="David"/>
          <w:sz w:val="24"/>
          <w:szCs w:val="24"/>
          <w:rtl/>
        </w:rPr>
        <w:t xml:space="preserve"> </w:t>
      </w:r>
      <w:r w:rsidRPr="004E0137">
        <w:rPr>
          <w:rFonts w:ascii="David" w:hAnsi="David" w:cs="David" w:hint="cs"/>
          <w:sz w:val="24"/>
          <w:szCs w:val="24"/>
          <w:rtl/>
        </w:rPr>
        <w:t>בו</w:t>
      </w:r>
      <w:r w:rsidRPr="004E0137">
        <w:rPr>
          <w:rFonts w:ascii="David" w:hAnsi="David" w:cs="David"/>
          <w:sz w:val="24"/>
          <w:szCs w:val="24"/>
          <w:rtl/>
        </w:rPr>
        <w:t xml:space="preserve"> </w:t>
      </w:r>
      <w:r w:rsidRPr="004E0137">
        <w:rPr>
          <w:rFonts w:ascii="David" w:hAnsi="David" w:cs="David" w:hint="cs"/>
          <w:sz w:val="24"/>
          <w:szCs w:val="24"/>
          <w:rtl/>
        </w:rPr>
        <w:t>ואפשר</w:t>
      </w:r>
      <w:r w:rsidRPr="004E0137">
        <w:rPr>
          <w:rFonts w:ascii="David" w:hAnsi="David" w:cs="David"/>
          <w:sz w:val="24"/>
          <w:szCs w:val="24"/>
          <w:rtl/>
        </w:rPr>
        <w:t xml:space="preserve"> </w:t>
      </w:r>
      <w:r w:rsidRPr="004E0137">
        <w:rPr>
          <w:rFonts w:ascii="David" w:hAnsi="David" w:cs="David" w:hint="cs"/>
          <w:sz w:val="24"/>
          <w:szCs w:val="24"/>
          <w:rtl/>
        </w:rPr>
        <w:t>בידו</w:t>
      </w:r>
      <w:r w:rsidRPr="004E0137">
        <w:rPr>
          <w:rFonts w:ascii="David" w:hAnsi="David" w:cs="David"/>
          <w:sz w:val="24"/>
          <w:szCs w:val="24"/>
          <w:rtl/>
        </w:rPr>
        <w:t xml:space="preserve"> </w:t>
      </w:r>
      <w:r w:rsidRPr="004E0137">
        <w:rPr>
          <w:rFonts w:ascii="David" w:hAnsi="David" w:cs="David" w:hint="cs"/>
          <w:sz w:val="24"/>
          <w:szCs w:val="24"/>
          <w:rtl/>
        </w:rPr>
        <w:t>לעשותו</w:t>
      </w:r>
      <w:r w:rsidRPr="004E0137">
        <w:rPr>
          <w:rFonts w:ascii="David" w:hAnsi="David" w:cs="David"/>
          <w:sz w:val="24"/>
          <w:szCs w:val="24"/>
          <w:rtl/>
        </w:rPr>
        <w:t xml:space="preserve"> </w:t>
      </w:r>
      <w:r w:rsidRPr="004E0137">
        <w:rPr>
          <w:rFonts w:ascii="David" w:hAnsi="David" w:cs="David" w:hint="cs"/>
          <w:sz w:val="24"/>
          <w:szCs w:val="24"/>
          <w:rtl/>
        </w:rPr>
        <w:t>ופירש</w:t>
      </w:r>
      <w:r w:rsidRPr="004E0137">
        <w:rPr>
          <w:rFonts w:ascii="David" w:hAnsi="David" w:cs="David"/>
          <w:sz w:val="24"/>
          <w:szCs w:val="24"/>
          <w:rtl/>
        </w:rPr>
        <w:t xml:space="preserve"> </w:t>
      </w:r>
      <w:r w:rsidRPr="004E0137">
        <w:rPr>
          <w:rFonts w:ascii="David" w:hAnsi="David" w:cs="David" w:hint="cs"/>
          <w:sz w:val="24"/>
          <w:szCs w:val="24"/>
          <w:rtl/>
        </w:rPr>
        <w:t>ולא</w:t>
      </w:r>
      <w:r w:rsidRPr="004E0137">
        <w:rPr>
          <w:rFonts w:ascii="David" w:hAnsi="David" w:cs="David"/>
          <w:sz w:val="24"/>
          <w:szCs w:val="24"/>
          <w:rtl/>
        </w:rPr>
        <w:t xml:space="preserve"> </w:t>
      </w:r>
      <w:r w:rsidRPr="004E0137">
        <w:rPr>
          <w:rFonts w:ascii="David" w:hAnsi="David" w:cs="David" w:hint="cs"/>
          <w:sz w:val="24"/>
          <w:szCs w:val="24"/>
          <w:rtl/>
        </w:rPr>
        <w:t>עשה</w:t>
      </w:r>
      <w:r w:rsidRPr="004E0137">
        <w:rPr>
          <w:rFonts w:ascii="David" w:hAnsi="David" w:cs="David"/>
          <w:sz w:val="24"/>
          <w:szCs w:val="24"/>
          <w:rtl/>
        </w:rPr>
        <w:t xml:space="preserve"> </w:t>
      </w:r>
      <w:r w:rsidRPr="004E0137">
        <w:rPr>
          <w:rFonts w:ascii="David" w:hAnsi="David" w:cs="David" w:hint="cs"/>
          <w:sz w:val="24"/>
          <w:szCs w:val="24"/>
          <w:rtl/>
        </w:rPr>
        <w:t>מפני</w:t>
      </w:r>
      <w:r w:rsidRPr="004E0137">
        <w:rPr>
          <w:rFonts w:ascii="David" w:hAnsi="David" w:cs="David"/>
          <w:sz w:val="24"/>
          <w:szCs w:val="24"/>
          <w:rtl/>
        </w:rPr>
        <w:t xml:space="preserve"> </w:t>
      </w:r>
      <w:r w:rsidRPr="004E0137">
        <w:rPr>
          <w:rFonts w:ascii="David" w:hAnsi="David" w:cs="David" w:hint="cs"/>
          <w:sz w:val="24"/>
          <w:szCs w:val="24"/>
          <w:rtl/>
        </w:rPr>
        <w:t>התשובה</w:t>
      </w:r>
      <w:r w:rsidRPr="004E0137">
        <w:rPr>
          <w:rFonts w:ascii="David" w:hAnsi="David" w:cs="David"/>
          <w:sz w:val="24"/>
          <w:szCs w:val="24"/>
          <w:rtl/>
        </w:rPr>
        <w:t xml:space="preserve"> </w:t>
      </w:r>
      <w:r w:rsidRPr="004E0137">
        <w:rPr>
          <w:rFonts w:ascii="David" w:hAnsi="David" w:cs="David" w:hint="cs"/>
          <w:sz w:val="24"/>
          <w:szCs w:val="24"/>
          <w:rtl/>
        </w:rPr>
        <w:t>לא</w:t>
      </w:r>
      <w:r w:rsidRPr="004E0137">
        <w:rPr>
          <w:rFonts w:ascii="David" w:hAnsi="David" w:cs="David"/>
          <w:sz w:val="24"/>
          <w:szCs w:val="24"/>
          <w:rtl/>
        </w:rPr>
        <w:t xml:space="preserve"> </w:t>
      </w:r>
      <w:r w:rsidRPr="004E0137">
        <w:rPr>
          <w:rFonts w:ascii="David" w:hAnsi="David" w:cs="David" w:hint="cs"/>
          <w:sz w:val="24"/>
          <w:szCs w:val="24"/>
          <w:rtl/>
        </w:rPr>
        <w:t>מיראה</w:t>
      </w:r>
      <w:r w:rsidRPr="004E0137">
        <w:rPr>
          <w:rFonts w:ascii="David" w:hAnsi="David" w:cs="David"/>
          <w:sz w:val="24"/>
          <w:szCs w:val="24"/>
          <w:rtl/>
        </w:rPr>
        <w:t xml:space="preserve"> </w:t>
      </w:r>
      <w:r w:rsidRPr="004E0137">
        <w:rPr>
          <w:rFonts w:ascii="David" w:hAnsi="David" w:cs="David" w:hint="cs"/>
          <w:sz w:val="24"/>
          <w:szCs w:val="24"/>
          <w:rtl/>
        </w:rPr>
        <w:t>ולא</w:t>
      </w:r>
      <w:r w:rsidRPr="004E0137">
        <w:rPr>
          <w:rFonts w:ascii="David" w:hAnsi="David" w:cs="David"/>
          <w:sz w:val="24"/>
          <w:szCs w:val="24"/>
          <w:rtl/>
        </w:rPr>
        <w:t xml:space="preserve"> </w:t>
      </w:r>
      <w:r w:rsidRPr="004E0137">
        <w:rPr>
          <w:rFonts w:ascii="David" w:hAnsi="David" w:cs="David" w:hint="cs"/>
          <w:sz w:val="24"/>
          <w:szCs w:val="24"/>
          <w:rtl/>
        </w:rPr>
        <w:t>מכשלון</w:t>
      </w:r>
      <w:r w:rsidRPr="004E0137">
        <w:rPr>
          <w:rFonts w:ascii="David" w:hAnsi="David" w:cs="David"/>
          <w:sz w:val="24"/>
          <w:szCs w:val="24"/>
          <w:rtl/>
        </w:rPr>
        <w:t xml:space="preserve"> </w:t>
      </w:r>
      <w:proofErr w:type="spellStart"/>
      <w:r w:rsidRPr="004E0137">
        <w:rPr>
          <w:rFonts w:ascii="David" w:hAnsi="David" w:cs="David" w:hint="cs"/>
          <w:sz w:val="24"/>
          <w:szCs w:val="24"/>
          <w:rtl/>
        </w:rPr>
        <w:t>כח</w:t>
      </w:r>
      <w:proofErr w:type="spellEnd"/>
      <w:r w:rsidRPr="004E0137">
        <w:rPr>
          <w:rFonts w:ascii="David" w:hAnsi="David" w:cs="David"/>
          <w:sz w:val="24"/>
          <w:szCs w:val="24"/>
          <w:rtl/>
        </w:rPr>
        <w:t xml:space="preserve"> </w:t>
      </w:r>
      <w:r w:rsidRPr="004E0137">
        <w:rPr>
          <w:rFonts w:ascii="David" w:hAnsi="David" w:cs="David" w:hint="cs"/>
          <w:sz w:val="24"/>
          <w:szCs w:val="24"/>
          <w:rtl/>
        </w:rPr>
        <w:t>כיצד</w:t>
      </w:r>
      <w:r w:rsidRPr="004E0137">
        <w:rPr>
          <w:rFonts w:ascii="David" w:hAnsi="David" w:cs="David"/>
          <w:sz w:val="24"/>
          <w:szCs w:val="24"/>
          <w:rtl/>
        </w:rPr>
        <w:t xml:space="preserve"> </w:t>
      </w:r>
      <w:r w:rsidRPr="004E0137">
        <w:rPr>
          <w:rFonts w:ascii="David" w:hAnsi="David" w:cs="David" w:hint="cs"/>
          <w:sz w:val="24"/>
          <w:szCs w:val="24"/>
          <w:rtl/>
        </w:rPr>
        <w:t>הרי</w:t>
      </w:r>
      <w:r w:rsidRPr="004E0137">
        <w:rPr>
          <w:rFonts w:ascii="David" w:hAnsi="David" w:cs="David"/>
          <w:sz w:val="24"/>
          <w:szCs w:val="24"/>
          <w:rtl/>
        </w:rPr>
        <w:t xml:space="preserve"> </w:t>
      </w:r>
      <w:r w:rsidRPr="004E0137">
        <w:rPr>
          <w:rFonts w:ascii="David" w:hAnsi="David" w:cs="David" w:hint="cs"/>
          <w:sz w:val="24"/>
          <w:szCs w:val="24"/>
          <w:rtl/>
        </w:rPr>
        <w:t>שבא</w:t>
      </w:r>
      <w:r w:rsidRPr="004E0137">
        <w:rPr>
          <w:rFonts w:ascii="David" w:hAnsi="David" w:cs="David"/>
          <w:sz w:val="24"/>
          <w:szCs w:val="24"/>
          <w:rtl/>
        </w:rPr>
        <w:t xml:space="preserve"> </w:t>
      </w:r>
      <w:r w:rsidRPr="004E0137">
        <w:rPr>
          <w:rFonts w:ascii="David" w:hAnsi="David" w:cs="David" w:hint="cs"/>
          <w:sz w:val="24"/>
          <w:szCs w:val="24"/>
          <w:rtl/>
        </w:rPr>
        <w:t>על</w:t>
      </w:r>
      <w:r w:rsidRPr="004E0137">
        <w:rPr>
          <w:rFonts w:ascii="David" w:hAnsi="David" w:cs="David"/>
          <w:sz w:val="24"/>
          <w:szCs w:val="24"/>
          <w:rtl/>
        </w:rPr>
        <w:t xml:space="preserve"> </w:t>
      </w:r>
      <w:proofErr w:type="spellStart"/>
      <w:r w:rsidRPr="004E0137">
        <w:rPr>
          <w:rFonts w:ascii="David" w:hAnsi="David" w:cs="David" w:hint="cs"/>
          <w:sz w:val="24"/>
          <w:szCs w:val="24"/>
          <w:rtl/>
        </w:rPr>
        <w:t>אשה</w:t>
      </w:r>
      <w:proofErr w:type="spellEnd"/>
      <w:r w:rsidRPr="004E0137">
        <w:rPr>
          <w:rFonts w:ascii="David" w:hAnsi="David" w:cs="David"/>
          <w:sz w:val="24"/>
          <w:szCs w:val="24"/>
          <w:rtl/>
        </w:rPr>
        <w:t xml:space="preserve"> </w:t>
      </w:r>
      <w:r w:rsidRPr="004E0137">
        <w:rPr>
          <w:rFonts w:ascii="David" w:hAnsi="David" w:cs="David" w:hint="cs"/>
          <w:sz w:val="24"/>
          <w:szCs w:val="24"/>
          <w:rtl/>
        </w:rPr>
        <w:t>בעבירה</w:t>
      </w:r>
      <w:r w:rsidRPr="004E0137">
        <w:rPr>
          <w:rFonts w:ascii="David" w:hAnsi="David" w:cs="David"/>
          <w:sz w:val="24"/>
          <w:szCs w:val="24"/>
          <w:rtl/>
        </w:rPr>
        <w:t xml:space="preserve"> </w:t>
      </w:r>
      <w:r w:rsidRPr="004E0137">
        <w:rPr>
          <w:rFonts w:ascii="David" w:hAnsi="David" w:cs="David" w:hint="cs"/>
          <w:sz w:val="24"/>
          <w:szCs w:val="24"/>
          <w:rtl/>
        </w:rPr>
        <w:t>ולאחר</w:t>
      </w:r>
      <w:r w:rsidRPr="004E0137">
        <w:rPr>
          <w:rFonts w:ascii="David" w:hAnsi="David" w:cs="David"/>
          <w:sz w:val="24"/>
          <w:szCs w:val="24"/>
          <w:rtl/>
        </w:rPr>
        <w:t xml:space="preserve"> </w:t>
      </w:r>
      <w:r w:rsidRPr="004E0137">
        <w:rPr>
          <w:rFonts w:ascii="David" w:hAnsi="David" w:cs="David" w:hint="cs"/>
          <w:sz w:val="24"/>
          <w:szCs w:val="24"/>
          <w:rtl/>
        </w:rPr>
        <w:t>זמן</w:t>
      </w:r>
      <w:r w:rsidRPr="004E0137">
        <w:rPr>
          <w:rFonts w:ascii="David" w:hAnsi="David" w:cs="David"/>
          <w:sz w:val="24"/>
          <w:szCs w:val="24"/>
          <w:rtl/>
        </w:rPr>
        <w:t xml:space="preserve"> </w:t>
      </w:r>
      <w:r w:rsidRPr="004E0137">
        <w:rPr>
          <w:rFonts w:ascii="David" w:hAnsi="David" w:cs="David" w:hint="cs"/>
          <w:sz w:val="24"/>
          <w:szCs w:val="24"/>
          <w:rtl/>
        </w:rPr>
        <w:t>נתייחד</w:t>
      </w:r>
      <w:r w:rsidRPr="004E0137">
        <w:rPr>
          <w:rFonts w:ascii="David" w:hAnsi="David" w:cs="David"/>
          <w:sz w:val="24"/>
          <w:szCs w:val="24"/>
          <w:rtl/>
        </w:rPr>
        <w:t xml:space="preserve"> </w:t>
      </w:r>
      <w:r w:rsidRPr="004E0137">
        <w:rPr>
          <w:rFonts w:ascii="David" w:hAnsi="David" w:cs="David" w:hint="cs"/>
          <w:sz w:val="24"/>
          <w:szCs w:val="24"/>
          <w:rtl/>
        </w:rPr>
        <w:t>עמה</w:t>
      </w:r>
      <w:r w:rsidRPr="004E0137">
        <w:rPr>
          <w:rFonts w:ascii="David" w:hAnsi="David" w:cs="David"/>
          <w:sz w:val="24"/>
          <w:szCs w:val="24"/>
          <w:rtl/>
        </w:rPr>
        <w:t xml:space="preserve"> </w:t>
      </w:r>
      <w:r w:rsidRPr="004E0137">
        <w:rPr>
          <w:rFonts w:ascii="David" w:hAnsi="David" w:cs="David" w:hint="cs"/>
          <w:sz w:val="24"/>
          <w:szCs w:val="24"/>
          <w:rtl/>
        </w:rPr>
        <w:t>והוא</w:t>
      </w:r>
      <w:r w:rsidRPr="004E0137">
        <w:rPr>
          <w:rFonts w:ascii="David" w:hAnsi="David" w:cs="David"/>
          <w:sz w:val="24"/>
          <w:szCs w:val="24"/>
          <w:rtl/>
        </w:rPr>
        <w:t xml:space="preserve"> </w:t>
      </w:r>
      <w:r w:rsidRPr="004E0137">
        <w:rPr>
          <w:rFonts w:ascii="David" w:hAnsi="David" w:cs="David" w:hint="cs"/>
          <w:sz w:val="24"/>
          <w:szCs w:val="24"/>
          <w:rtl/>
        </w:rPr>
        <w:t>עומד</w:t>
      </w:r>
      <w:r w:rsidRPr="004E0137">
        <w:rPr>
          <w:rFonts w:ascii="David" w:hAnsi="David" w:cs="David"/>
          <w:sz w:val="24"/>
          <w:szCs w:val="24"/>
          <w:rtl/>
        </w:rPr>
        <w:t xml:space="preserve"> </w:t>
      </w:r>
      <w:r w:rsidRPr="004E0137">
        <w:rPr>
          <w:rFonts w:ascii="David" w:hAnsi="David" w:cs="David" w:hint="cs"/>
          <w:sz w:val="24"/>
          <w:szCs w:val="24"/>
          <w:rtl/>
        </w:rPr>
        <w:t>באהבתו</w:t>
      </w:r>
      <w:r w:rsidRPr="004E0137">
        <w:rPr>
          <w:rFonts w:ascii="David" w:hAnsi="David" w:cs="David"/>
          <w:sz w:val="24"/>
          <w:szCs w:val="24"/>
          <w:rtl/>
        </w:rPr>
        <w:t xml:space="preserve"> </w:t>
      </w:r>
      <w:r w:rsidRPr="004E0137">
        <w:rPr>
          <w:rFonts w:ascii="David" w:hAnsi="David" w:cs="David" w:hint="cs"/>
          <w:sz w:val="24"/>
          <w:szCs w:val="24"/>
          <w:rtl/>
        </w:rPr>
        <w:t>בה</w:t>
      </w:r>
      <w:r w:rsidRPr="004E0137">
        <w:rPr>
          <w:rFonts w:ascii="David" w:hAnsi="David" w:cs="David"/>
          <w:sz w:val="24"/>
          <w:szCs w:val="24"/>
          <w:rtl/>
        </w:rPr>
        <w:t xml:space="preserve"> </w:t>
      </w:r>
      <w:proofErr w:type="spellStart"/>
      <w:r w:rsidRPr="004E0137">
        <w:rPr>
          <w:rFonts w:ascii="David" w:hAnsi="David" w:cs="David" w:hint="cs"/>
          <w:sz w:val="24"/>
          <w:szCs w:val="24"/>
          <w:rtl/>
        </w:rPr>
        <w:t>ובכח</w:t>
      </w:r>
      <w:proofErr w:type="spellEnd"/>
      <w:r w:rsidRPr="004E0137">
        <w:rPr>
          <w:rFonts w:ascii="David" w:hAnsi="David" w:cs="David"/>
          <w:sz w:val="24"/>
          <w:szCs w:val="24"/>
          <w:rtl/>
        </w:rPr>
        <w:t xml:space="preserve"> </w:t>
      </w:r>
      <w:r w:rsidRPr="004E0137">
        <w:rPr>
          <w:rFonts w:ascii="David" w:hAnsi="David" w:cs="David" w:hint="cs"/>
          <w:sz w:val="24"/>
          <w:szCs w:val="24"/>
          <w:rtl/>
        </w:rPr>
        <w:t>גופו</w:t>
      </w:r>
      <w:r w:rsidRPr="004E0137">
        <w:rPr>
          <w:rFonts w:ascii="David" w:hAnsi="David" w:cs="David"/>
          <w:sz w:val="24"/>
          <w:szCs w:val="24"/>
          <w:rtl/>
        </w:rPr>
        <w:t xml:space="preserve"> </w:t>
      </w:r>
      <w:r w:rsidRPr="004E0137">
        <w:rPr>
          <w:rFonts w:ascii="David" w:hAnsi="David" w:cs="David" w:hint="cs"/>
          <w:sz w:val="24"/>
          <w:szCs w:val="24"/>
          <w:rtl/>
        </w:rPr>
        <w:t>ובמדינה</w:t>
      </w:r>
      <w:r w:rsidRPr="004E0137">
        <w:rPr>
          <w:rFonts w:ascii="David" w:hAnsi="David" w:cs="David"/>
          <w:sz w:val="24"/>
          <w:szCs w:val="24"/>
          <w:rtl/>
        </w:rPr>
        <w:t xml:space="preserve"> </w:t>
      </w:r>
      <w:r w:rsidRPr="004E0137">
        <w:rPr>
          <w:rFonts w:ascii="David" w:hAnsi="David" w:cs="David" w:hint="cs"/>
          <w:sz w:val="24"/>
          <w:szCs w:val="24"/>
          <w:rtl/>
        </w:rPr>
        <w:t>שעבר</w:t>
      </w:r>
      <w:r w:rsidRPr="004E0137">
        <w:rPr>
          <w:rFonts w:ascii="David" w:hAnsi="David" w:cs="David"/>
          <w:sz w:val="24"/>
          <w:szCs w:val="24"/>
          <w:rtl/>
        </w:rPr>
        <w:t xml:space="preserve"> </w:t>
      </w:r>
      <w:r w:rsidRPr="004E0137">
        <w:rPr>
          <w:rFonts w:ascii="David" w:hAnsi="David" w:cs="David" w:hint="cs"/>
          <w:sz w:val="24"/>
          <w:szCs w:val="24"/>
          <w:rtl/>
        </w:rPr>
        <w:t>בה</w:t>
      </w:r>
      <w:r w:rsidRPr="004E0137">
        <w:rPr>
          <w:rFonts w:ascii="David" w:hAnsi="David" w:cs="David"/>
          <w:sz w:val="24"/>
          <w:szCs w:val="24"/>
          <w:rtl/>
        </w:rPr>
        <w:t xml:space="preserve"> </w:t>
      </w:r>
      <w:r w:rsidRPr="004E0137">
        <w:rPr>
          <w:rFonts w:ascii="David" w:hAnsi="David" w:cs="David" w:hint="cs"/>
          <w:sz w:val="24"/>
          <w:szCs w:val="24"/>
          <w:rtl/>
        </w:rPr>
        <w:t>ופירש</w:t>
      </w:r>
      <w:r w:rsidRPr="004E0137">
        <w:rPr>
          <w:rFonts w:ascii="David" w:hAnsi="David" w:cs="David"/>
          <w:sz w:val="24"/>
          <w:szCs w:val="24"/>
          <w:rtl/>
        </w:rPr>
        <w:t xml:space="preserve"> </w:t>
      </w:r>
      <w:r w:rsidRPr="004E0137">
        <w:rPr>
          <w:rFonts w:ascii="David" w:hAnsi="David" w:cs="David" w:hint="cs"/>
          <w:sz w:val="24"/>
          <w:szCs w:val="24"/>
          <w:rtl/>
        </w:rPr>
        <w:t>ולא</w:t>
      </w:r>
      <w:r w:rsidRPr="004E0137">
        <w:rPr>
          <w:rFonts w:ascii="David" w:hAnsi="David" w:cs="David"/>
          <w:sz w:val="24"/>
          <w:szCs w:val="24"/>
          <w:rtl/>
        </w:rPr>
        <w:t xml:space="preserve"> </w:t>
      </w:r>
      <w:r w:rsidRPr="004E0137">
        <w:rPr>
          <w:rFonts w:ascii="David" w:hAnsi="David" w:cs="David" w:hint="cs"/>
          <w:sz w:val="24"/>
          <w:szCs w:val="24"/>
          <w:rtl/>
        </w:rPr>
        <w:t>עבר</w:t>
      </w:r>
      <w:r w:rsidRPr="004E0137">
        <w:rPr>
          <w:rFonts w:ascii="David" w:hAnsi="David" w:cs="David"/>
          <w:sz w:val="24"/>
          <w:szCs w:val="24"/>
          <w:rtl/>
        </w:rPr>
        <w:t xml:space="preserve"> </w:t>
      </w:r>
      <w:r w:rsidRPr="004E0137">
        <w:rPr>
          <w:rFonts w:ascii="David" w:hAnsi="David" w:cs="David" w:hint="cs"/>
          <w:sz w:val="24"/>
          <w:szCs w:val="24"/>
          <w:rtl/>
        </w:rPr>
        <w:t>זהו</w:t>
      </w:r>
      <w:r w:rsidRPr="004E0137">
        <w:rPr>
          <w:rFonts w:ascii="David" w:hAnsi="David" w:cs="David"/>
          <w:sz w:val="24"/>
          <w:szCs w:val="24"/>
          <w:rtl/>
        </w:rPr>
        <w:t xml:space="preserve"> </w:t>
      </w:r>
      <w:r w:rsidRPr="004E0137">
        <w:rPr>
          <w:rFonts w:ascii="David" w:hAnsi="David" w:cs="David" w:hint="cs"/>
          <w:sz w:val="24"/>
          <w:szCs w:val="24"/>
          <w:rtl/>
        </w:rPr>
        <w:t>בעל</w:t>
      </w:r>
      <w:r w:rsidRPr="004E0137">
        <w:rPr>
          <w:rFonts w:ascii="David" w:hAnsi="David" w:cs="David"/>
          <w:sz w:val="24"/>
          <w:szCs w:val="24"/>
          <w:rtl/>
        </w:rPr>
        <w:t xml:space="preserve"> </w:t>
      </w:r>
      <w:r w:rsidRPr="004E0137">
        <w:rPr>
          <w:rFonts w:ascii="David" w:hAnsi="David" w:cs="David" w:hint="cs"/>
          <w:sz w:val="24"/>
          <w:szCs w:val="24"/>
          <w:rtl/>
        </w:rPr>
        <w:t>תשובה</w:t>
      </w:r>
      <w:r w:rsidRPr="004E0137">
        <w:rPr>
          <w:rFonts w:ascii="David" w:hAnsi="David" w:cs="David"/>
          <w:sz w:val="24"/>
          <w:szCs w:val="24"/>
          <w:rtl/>
        </w:rPr>
        <w:t xml:space="preserve"> </w:t>
      </w:r>
      <w:r w:rsidRPr="004E0137">
        <w:rPr>
          <w:rFonts w:ascii="David" w:hAnsi="David" w:cs="David" w:hint="cs"/>
          <w:sz w:val="24"/>
          <w:szCs w:val="24"/>
          <w:rtl/>
        </w:rPr>
        <w:t>גמורה</w:t>
      </w:r>
      <w:r w:rsidRPr="004E0137">
        <w:rPr>
          <w:rFonts w:ascii="David" w:hAnsi="David" w:cs="David"/>
          <w:sz w:val="24"/>
          <w:szCs w:val="24"/>
          <w:rtl/>
        </w:rPr>
        <w:t xml:space="preserve"> </w:t>
      </w:r>
      <w:r w:rsidRPr="004E0137">
        <w:rPr>
          <w:rFonts w:ascii="David" w:hAnsi="David" w:cs="David" w:hint="cs"/>
          <w:sz w:val="24"/>
          <w:szCs w:val="24"/>
          <w:rtl/>
        </w:rPr>
        <w:t>הוא</w:t>
      </w:r>
      <w:r w:rsidRPr="004E0137">
        <w:rPr>
          <w:rFonts w:ascii="David" w:hAnsi="David" w:cs="David"/>
          <w:sz w:val="24"/>
          <w:szCs w:val="24"/>
          <w:rtl/>
        </w:rPr>
        <w:t xml:space="preserve"> </w:t>
      </w:r>
      <w:r w:rsidRPr="004E0137">
        <w:rPr>
          <w:rFonts w:ascii="David" w:hAnsi="David" w:cs="David" w:hint="cs"/>
          <w:sz w:val="24"/>
          <w:szCs w:val="24"/>
          <w:rtl/>
        </w:rPr>
        <w:t>ששלמה</w:t>
      </w:r>
      <w:r w:rsidRPr="004E0137">
        <w:rPr>
          <w:rFonts w:ascii="David" w:hAnsi="David" w:cs="David"/>
          <w:sz w:val="24"/>
          <w:szCs w:val="24"/>
          <w:rtl/>
        </w:rPr>
        <w:t xml:space="preserve"> </w:t>
      </w:r>
      <w:r w:rsidRPr="004E0137">
        <w:rPr>
          <w:rFonts w:ascii="David" w:hAnsi="David" w:cs="David" w:hint="cs"/>
          <w:sz w:val="24"/>
          <w:szCs w:val="24"/>
          <w:rtl/>
        </w:rPr>
        <w:t>אמר</w:t>
      </w:r>
      <w:r w:rsidRPr="004E0137">
        <w:rPr>
          <w:rFonts w:ascii="David" w:hAnsi="David" w:cs="David"/>
          <w:sz w:val="24"/>
          <w:szCs w:val="24"/>
          <w:rtl/>
        </w:rPr>
        <w:t xml:space="preserve"> </w:t>
      </w:r>
      <w:r w:rsidRPr="004E0137">
        <w:rPr>
          <w:rFonts w:ascii="David" w:hAnsi="David" w:cs="David" w:hint="cs"/>
          <w:sz w:val="24"/>
          <w:szCs w:val="24"/>
          <w:rtl/>
        </w:rPr>
        <w:t>וזכור</w:t>
      </w:r>
      <w:r w:rsidRPr="004E0137">
        <w:rPr>
          <w:rFonts w:ascii="David" w:hAnsi="David" w:cs="David"/>
          <w:sz w:val="24"/>
          <w:szCs w:val="24"/>
          <w:rtl/>
        </w:rPr>
        <w:t xml:space="preserve"> </w:t>
      </w:r>
      <w:r w:rsidRPr="004E0137">
        <w:rPr>
          <w:rFonts w:ascii="David" w:hAnsi="David" w:cs="David" w:hint="cs"/>
          <w:sz w:val="24"/>
          <w:szCs w:val="24"/>
          <w:rtl/>
        </w:rPr>
        <w:t>את</w:t>
      </w:r>
      <w:r w:rsidRPr="004E0137">
        <w:rPr>
          <w:rFonts w:ascii="David" w:hAnsi="David" w:cs="David"/>
          <w:sz w:val="24"/>
          <w:szCs w:val="24"/>
          <w:rtl/>
        </w:rPr>
        <w:t xml:space="preserve"> </w:t>
      </w:r>
      <w:proofErr w:type="spellStart"/>
      <w:r w:rsidRPr="004E0137">
        <w:rPr>
          <w:rFonts w:ascii="David" w:hAnsi="David" w:cs="David" w:hint="cs"/>
          <w:sz w:val="24"/>
          <w:szCs w:val="24"/>
          <w:rtl/>
        </w:rPr>
        <w:t>בוראיך</w:t>
      </w:r>
      <w:proofErr w:type="spellEnd"/>
      <w:r w:rsidRPr="004E0137">
        <w:rPr>
          <w:rFonts w:ascii="David" w:hAnsi="David" w:cs="David"/>
          <w:sz w:val="24"/>
          <w:szCs w:val="24"/>
          <w:rtl/>
        </w:rPr>
        <w:t xml:space="preserve"> </w:t>
      </w:r>
      <w:r w:rsidRPr="004E0137">
        <w:rPr>
          <w:rFonts w:ascii="David" w:hAnsi="David" w:cs="David" w:hint="cs"/>
          <w:sz w:val="24"/>
          <w:szCs w:val="24"/>
          <w:rtl/>
        </w:rPr>
        <w:t>בימי</w:t>
      </w:r>
      <w:r w:rsidRPr="004E0137">
        <w:rPr>
          <w:rFonts w:ascii="David" w:hAnsi="David" w:cs="David"/>
          <w:sz w:val="24"/>
          <w:szCs w:val="24"/>
          <w:rtl/>
        </w:rPr>
        <w:t xml:space="preserve"> </w:t>
      </w:r>
      <w:r w:rsidRPr="004E0137">
        <w:rPr>
          <w:rFonts w:ascii="David" w:hAnsi="David" w:cs="David" w:hint="cs"/>
          <w:sz w:val="24"/>
          <w:szCs w:val="24"/>
          <w:rtl/>
        </w:rPr>
        <w:t>בחורותיך</w:t>
      </w:r>
      <w:r w:rsidRPr="004E0137">
        <w:rPr>
          <w:rFonts w:ascii="David" w:hAnsi="David" w:cs="David"/>
          <w:sz w:val="24"/>
          <w:szCs w:val="24"/>
          <w:rtl/>
        </w:rPr>
        <w:t xml:space="preserve"> </w:t>
      </w:r>
      <w:r w:rsidRPr="004E0137">
        <w:rPr>
          <w:rFonts w:ascii="David" w:hAnsi="David" w:cs="David" w:hint="cs"/>
          <w:sz w:val="24"/>
          <w:szCs w:val="24"/>
          <w:rtl/>
        </w:rPr>
        <w:t xml:space="preserve">(קהלת </w:t>
      </w:r>
      <w:proofErr w:type="spellStart"/>
      <w:r w:rsidRPr="004E0137">
        <w:rPr>
          <w:rFonts w:ascii="David" w:hAnsi="David" w:cs="David" w:hint="cs"/>
          <w:sz w:val="24"/>
          <w:szCs w:val="24"/>
          <w:rtl/>
        </w:rPr>
        <w:t>יב</w:t>
      </w:r>
      <w:proofErr w:type="spellEnd"/>
      <w:r w:rsidRPr="004E0137">
        <w:rPr>
          <w:rFonts w:ascii="David" w:hAnsi="David" w:cs="David" w:hint="cs"/>
          <w:sz w:val="24"/>
          <w:szCs w:val="24"/>
          <w:rtl/>
        </w:rPr>
        <w:t xml:space="preserve">, א'). </w:t>
      </w:r>
    </w:p>
    <w:p w14:paraId="5339C255" w14:textId="77777777" w:rsidR="00E74B71" w:rsidRPr="004E0137" w:rsidRDefault="00E74B71" w:rsidP="00D05DB1">
      <w:pPr>
        <w:tabs>
          <w:tab w:val="left" w:pos="1130"/>
        </w:tabs>
        <w:spacing w:line="360" w:lineRule="auto"/>
        <w:jc w:val="both"/>
        <w:rPr>
          <w:rFonts w:ascii="David" w:hAnsi="David" w:cs="David"/>
          <w:sz w:val="24"/>
          <w:szCs w:val="24"/>
          <w:rtl/>
        </w:rPr>
      </w:pPr>
      <w:r w:rsidRPr="004E0137">
        <w:rPr>
          <w:rFonts w:ascii="David" w:hAnsi="David" w:cs="David" w:hint="cs"/>
          <w:sz w:val="24"/>
          <w:szCs w:val="24"/>
          <w:rtl/>
        </w:rPr>
        <w:t>ואם</w:t>
      </w:r>
      <w:r w:rsidRPr="004E0137">
        <w:rPr>
          <w:rFonts w:ascii="David" w:hAnsi="David" w:cs="David"/>
          <w:sz w:val="24"/>
          <w:szCs w:val="24"/>
          <w:rtl/>
        </w:rPr>
        <w:t xml:space="preserve"> </w:t>
      </w:r>
      <w:r w:rsidRPr="004E0137">
        <w:rPr>
          <w:rFonts w:ascii="David" w:hAnsi="David" w:cs="David" w:hint="cs"/>
          <w:sz w:val="24"/>
          <w:szCs w:val="24"/>
          <w:rtl/>
        </w:rPr>
        <w:t>לא</w:t>
      </w:r>
      <w:r w:rsidRPr="004E0137">
        <w:rPr>
          <w:rFonts w:ascii="David" w:hAnsi="David" w:cs="David"/>
          <w:sz w:val="24"/>
          <w:szCs w:val="24"/>
          <w:rtl/>
        </w:rPr>
        <w:t xml:space="preserve"> </w:t>
      </w:r>
      <w:r w:rsidRPr="004E0137">
        <w:rPr>
          <w:rFonts w:ascii="David" w:hAnsi="David" w:cs="David" w:hint="cs"/>
          <w:sz w:val="24"/>
          <w:szCs w:val="24"/>
          <w:rtl/>
        </w:rPr>
        <w:t>שב</w:t>
      </w:r>
      <w:r w:rsidRPr="004E0137">
        <w:rPr>
          <w:rFonts w:ascii="David" w:hAnsi="David" w:cs="David"/>
          <w:sz w:val="24"/>
          <w:szCs w:val="24"/>
          <w:rtl/>
        </w:rPr>
        <w:t xml:space="preserve"> </w:t>
      </w:r>
      <w:r w:rsidRPr="004E0137">
        <w:rPr>
          <w:rFonts w:ascii="David" w:hAnsi="David" w:cs="David" w:hint="cs"/>
          <w:sz w:val="24"/>
          <w:szCs w:val="24"/>
          <w:rtl/>
        </w:rPr>
        <w:t>אלא</w:t>
      </w:r>
      <w:r w:rsidRPr="004E0137">
        <w:rPr>
          <w:rFonts w:ascii="David" w:hAnsi="David" w:cs="David"/>
          <w:sz w:val="24"/>
          <w:szCs w:val="24"/>
          <w:rtl/>
        </w:rPr>
        <w:t xml:space="preserve"> </w:t>
      </w:r>
      <w:r w:rsidRPr="004E0137">
        <w:rPr>
          <w:rFonts w:ascii="David" w:hAnsi="David" w:cs="David" w:hint="cs"/>
          <w:sz w:val="24"/>
          <w:szCs w:val="24"/>
          <w:rtl/>
        </w:rPr>
        <w:t>בימי</w:t>
      </w:r>
      <w:r w:rsidRPr="004E0137">
        <w:rPr>
          <w:rFonts w:ascii="David" w:hAnsi="David" w:cs="David"/>
          <w:sz w:val="24"/>
          <w:szCs w:val="24"/>
          <w:rtl/>
        </w:rPr>
        <w:t xml:space="preserve"> </w:t>
      </w:r>
      <w:r w:rsidRPr="004E0137">
        <w:rPr>
          <w:rFonts w:ascii="David" w:hAnsi="David" w:cs="David" w:hint="cs"/>
          <w:sz w:val="24"/>
          <w:szCs w:val="24"/>
          <w:rtl/>
        </w:rPr>
        <w:t>זקנותו</w:t>
      </w:r>
      <w:r w:rsidRPr="004E0137">
        <w:rPr>
          <w:rFonts w:ascii="David" w:hAnsi="David" w:cs="David"/>
          <w:sz w:val="24"/>
          <w:szCs w:val="24"/>
          <w:rtl/>
        </w:rPr>
        <w:t xml:space="preserve"> </w:t>
      </w:r>
      <w:r w:rsidRPr="004E0137">
        <w:rPr>
          <w:rFonts w:ascii="David" w:hAnsi="David" w:cs="David" w:hint="cs"/>
          <w:sz w:val="24"/>
          <w:szCs w:val="24"/>
          <w:rtl/>
        </w:rPr>
        <w:t>ובעת</w:t>
      </w:r>
      <w:r w:rsidRPr="004E0137">
        <w:rPr>
          <w:rFonts w:ascii="David" w:hAnsi="David" w:cs="David"/>
          <w:sz w:val="24"/>
          <w:szCs w:val="24"/>
          <w:rtl/>
        </w:rPr>
        <w:t xml:space="preserve"> </w:t>
      </w:r>
      <w:r w:rsidRPr="004E0137">
        <w:rPr>
          <w:rFonts w:ascii="David" w:hAnsi="David" w:cs="David" w:hint="cs"/>
          <w:sz w:val="24"/>
          <w:szCs w:val="24"/>
          <w:rtl/>
        </w:rPr>
        <w:t>שאי</w:t>
      </w:r>
      <w:r w:rsidRPr="004E0137">
        <w:rPr>
          <w:rFonts w:ascii="David" w:hAnsi="David" w:cs="David"/>
          <w:sz w:val="24"/>
          <w:szCs w:val="24"/>
          <w:rtl/>
        </w:rPr>
        <w:t xml:space="preserve"> </w:t>
      </w:r>
      <w:r w:rsidRPr="004E0137">
        <w:rPr>
          <w:rFonts w:ascii="David" w:hAnsi="David" w:cs="David" w:hint="cs"/>
          <w:sz w:val="24"/>
          <w:szCs w:val="24"/>
          <w:rtl/>
        </w:rPr>
        <w:t>אפשר</w:t>
      </w:r>
      <w:r w:rsidRPr="004E0137">
        <w:rPr>
          <w:rFonts w:ascii="David" w:hAnsi="David" w:cs="David"/>
          <w:sz w:val="24"/>
          <w:szCs w:val="24"/>
          <w:rtl/>
        </w:rPr>
        <w:t xml:space="preserve"> </w:t>
      </w:r>
      <w:r w:rsidRPr="004E0137">
        <w:rPr>
          <w:rFonts w:ascii="David" w:hAnsi="David" w:cs="David" w:hint="cs"/>
          <w:sz w:val="24"/>
          <w:szCs w:val="24"/>
          <w:rtl/>
        </w:rPr>
        <w:t>לו</w:t>
      </w:r>
      <w:r w:rsidRPr="004E0137">
        <w:rPr>
          <w:rFonts w:ascii="David" w:hAnsi="David" w:cs="David"/>
          <w:sz w:val="24"/>
          <w:szCs w:val="24"/>
          <w:rtl/>
        </w:rPr>
        <w:t xml:space="preserve"> </w:t>
      </w:r>
      <w:r w:rsidRPr="004E0137">
        <w:rPr>
          <w:rFonts w:ascii="David" w:hAnsi="David" w:cs="David" w:hint="cs"/>
          <w:sz w:val="24"/>
          <w:szCs w:val="24"/>
          <w:rtl/>
        </w:rPr>
        <w:t>לעשות</w:t>
      </w:r>
      <w:r w:rsidRPr="004E0137">
        <w:rPr>
          <w:rFonts w:ascii="David" w:hAnsi="David" w:cs="David"/>
          <w:sz w:val="24"/>
          <w:szCs w:val="24"/>
          <w:rtl/>
        </w:rPr>
        <w:t xml:space="preserve"> </w:t>
      </w:r>
      <w:r w:rsidRPr="004E0137">
        <w:rPr>
          <w:rFonts w:ascii="David" w:hAnsi="David" w:cs="David" w:hint="cs"/>
          <w:sz w:val="24"/>
          <w:szCs w:val="24"/>
          <w:rtl/>
        </w:rPr>
        <w:t>מה</w:t>
      </w:r>
      <w:r w:rsidRPr="004E0137">
        <w:rPr>
          <w:rFonts w:ascii="David" w:hAnsi="David" w:cs="David"/>
          <w:sz w:val="24"/>
          <w:szCs w:val="24"/>
          <w:rtl/>
        </w:rPr>
        <w:t xml:space="preserve"> </w:t>
      </w:r>
      <w:r w:rsidRPr="004E0137">
        <w:rPr>
          <w:rFonts w:ascii="David" w:hAnsi="David" w:cs="David" w:hint="cs"/>
          <w:sz w:val="24"/>
          <w:szCs w:val="24"/>
          <w:rtl/>
        </w:rPr>
        <w:t>שהיה</w:t>
      </w:r>
      <w:r w:rsidRPr="004E0137">
        <w:rPr>
          <w:rFonts w:ascii="David" w:hAnsi="David" w:cs="David"/>
          <w:sz w:val="24"/>
          <w:szCs w:val="24"/>
          <w:rtl/>
        </w:rPr>
        <w:t xml:space="preserve"> </w:t>
      </w:r>
      <w:r w:rsidRPr="004E0137">
        <w:rPr>
          <w:rFonts w:ascii="David" w:hAnsi="David" w:cs="David" w:hint="cs"/>
          <w:sz w:val="24"/>
          <w:szCs w:val="24"/>
          <w:rtl/>
        </w:rPr>
        <w:t>עושה</w:t>
      </w:r>
      <w:r w:rsidRPr="004E0137">
        <w:rPr>
          <w:rFonts w:ascii="David" w:hAnsi="David" w:cs="David"/>
          <w:sz w:val="24"/>
          <w:szCs w:val="24"/>
          <w:rtl/>
        </w:rPr>
        <w:t xml:space="preserve"> </w:t>
      </w:r>
      <w:r w:rsidRPr="004E0137">
        <w:rPr>
          <w:rFonts w:ascii="David" w:hAnsi="David" w:cs="David" w:hint="cs"/>
          <w:sz w:val="24"/>
          <w:szCs w:val="24"/>
          <w:rtl/>
        </w:rPr>
        <w:t>אף</w:t>
      </w:r>
      <w:r w:rsidRPr="004E0137">
        <w:rPr>
          <w:rFonts w:ascii="David" w:hAnsi="David" w:cs="David"/>
          <w:sz w:val="24"/>
          <w:szCs w:val="24"/>
          <w:rtl/>
        </w:rPr>
        <w:t xml:space="preserve"> </w:t>
      </w:r>
      <w:r w:rsidRPr="004E0137">
        <w:rPr>
          <w:rFonts w:ascii="David" w:hAnsi="David" w:cs="David" w:hint="cs"/>
          <w:sz w:val="24"/>
          <w:szCs w:val="24"/>
          <w:rtl/>
        </w:rPr>
        <w:t>על</w:t>
      </w:r>
      <w:r w:rsidRPr="004E0137">
        <w:rPr>
          <w:rFonts w:ascii="David" w:hAnsi="David" w:cs="David"/>
          <w:sz w:val="24"/>
          <w:szCs w:val="24"/>
          <w:rtl/>
        </w:rPr>
        <w:t xml:space="preserve"> </w:t>
      </w:r>
      <w:r w:rsidRPr="004E0137">
        <w:rPr>
          <w:rFonts w:ascii="David" w:hAnsi="David" w:cs="David" w:hint="cs"/>
          <w:sz w:val="24"/>
          <w:szCs w:val="24"/>
          <w:rtl/>
        </w:rPr>
        <w:t>פי</w:t>
      </w:r>
      <w:r w:rsidRPr="004E0137">
        <w:rPr>
          <w:rFonts w:ascii="David" w:hAnsi="David" w:cs="David"/>
          <w:sz w:val="24"/>
          <w:szCs w:val="24"/>
          <w:rtl/>
        </w:rPr>
        <w:t xml:space="preserve"> </w:t>
      </w:r>
      <w:r w:rsidRPr="004E0137">
        <w:rPr>
          <w:rFonts w:ascii="David" w:hAnsi="David" w:cs="David" w:hint="cs"/>
          <w:sz w:val="24"/>
          <w:szCs w:val="24"/>
          <w:rtl/>
        </w:rPr>
        <w:t>שאינה</w:t>
      </w:r>
      <w:r w:rsidRPr="004E0137">
        <w:rPr>
          <w:rFonts w:ascii="David" w:hAnsi="David" w:cs="David"/>
          <w:sz w:val="24"/>
          <w:szCs w:val="24"/>
          <w:rtl/>
        </w:rPr>
        <w:t xml:space="preserve"> </w:t>
      </w:r>
      <w:r w:rsidRPr="004E0137">
        <w:rPr>
          <w:rFonts w:ascii="David" w:hAnsi="David" w:cs="David" w:hint="cs"/>
          <w:sz w:val="24"/>
          <w:szCs w:val="24"/>
          <w:rtl/>
        </w:rPr>
        <w:t>תשובה</w:t>
      </w:r>
      <w:r w:rsidRPr="004E0137">
        <w:rPr>
          <w:rFonts w:ascii="David" w:hAnsi="David" w:cs="David"/>
          <w:sz w:val="24"/>
          <w:szCs w:val="24"/>
          <w:rtl/>
        </w:rPr>
        <w:t xml:space="preserve"> </w:t>
      </w:r>
      <w:r w:rsidRPr="004E0137">
        <w:rPr>
          <w:rFonts w:ascii="David" w:hAnsi="David" w:cs="David" w:hint="cs"/>
          <w:sz w:val="24"/>
          <w:szCs w:val="24"/>
          <w:rtl/>
        </w:rPr>
        <w:t>מעולה</w:t>
      </w:r>
      <w:r w:rsidRPr="004E0137">
        <w:rPr>
          <w:rFonts w:ascii="David" w:hAnsi="David" w:cs="David"/>
          <w:sz w:val="24"/>
          <w:szCs w:val="24"/>
          <w:rtl/>
        </w:rPr>
        <w:t xml:space="preserve"> </w:t>
      </w:r>
      <w:r w:rsidRPr="004E0137">
        <w:rPr>
          <w:rFonts w:ascii="David" w:hAnsi="David" w:cs="David" w:hint="cs"/>
          <w:sz w:val="24"/>
          <w:szCs w:val="24"/>
          <w:rtl/>
        </w:rPr>
        <w:t>מועלת</w:t>
      </w:r>
      <w:r w:rsidRPr="004E0137">
        <w:rPr>
          <w:rFonts w:ascii="David" w:hAnsi="David" w:cs="David"/>
          <w:sz w:val="24"/>
          <w:szCs w:val="24"/>
          <w:rtl/>
        </w:rPr>
        <w:t xml:space="preserve"> </w:t>
      </w:r>
      <w:r w:rsidRPr="004E0137">
        <w:rPr>
          <w:rFonts w:ascii="David" w:hAnsi="David" w:cs="David" w:hint="cs"/>
          <w:sz w:val="24"/>
          <w:szCs w:val="24"/>
          <w:rtl/>
        </w:rPr>
        <w:t>היא</w:t>
      </w:r>
      <w:r w:rsidRPr="004E0137">
        <w:rPr>
          <w:rFonts w:ascii="David" w:hAnsi="David" w:cs="David"/>
          <w:sz w:val="24"/>
          <w:szCs w:val="24"/>
          <w:rtl/>
        </w:rPr>
        <w:t xml:space="preserve"> </w:t>
      </w:r>
      <w:r w:rsidRPr="004E0137">
        <w:rPr>
          <w:rFonts w:ascii="David" w:hAnsi="David" w:cs="David" w:hint="cs"/>
          <w:sz w:val="24"/>
          <w:szCs w:val="24"/>
          <w:rtl/>
        </w:rPr>
        <w:t>לו</w:t>
      </w:r>
      <w:r w:rsidRPr="004E0137">
        <w:rPr>
          <w:rFonts w:ascii="David" w:hAnsi="David" w:cs="David"/>
          <w:sz w:val="24"/>
          <w:szCs w:val="24"/>
          <w:rtl/>
        </w:rPr>
        <w:t xml:space="preserve"> </w:t>
      </w:r>
      <w:r w:rsidRPr="004E0137">
        <w:rPr>
          <w:rFonts w:ascii="David" w:hAnsi="David" w:cs="David" w:hint="cs"/>
          <w:sz w:val="24"/>
          <w:szCs w:val="24"/>
          <w:rtl/>
        </w:rPr>
        <w:t>ובעל</w:t>
      </w:r>
      <w:r w:rsidRPr="004E0137">
        <w:rPr>
          <w:rFonts w:ascii="David" w:hAnsi="David" w:cs="David"/>
          <w:sz w:val="24"/>
          <w:szCs w:val="24"/>
          <w:rtl/>
        </w:rPr>
        <w:t xml:space="preserve"> </w:t>
      </w:r>
      <w:r w:rsidRPr="004E0137">
        <w:rPr>
          <w:rFonts w:ascii="David" w:hAnsi="David" w:cs="David" w:hint="cs"/>
          <w:sz w:val="24"/>
          <w:szCs w:val="24"/>
          <w:rtl/>
        </w:rPr>
        <w:t>תשובה</w:t>
      </w:r>
      <w:r w:rsidRPr="004E0137">
        <w:rPr>
          <w:rFonts w:ascii="David" w:hAnsi="David" w:cs="David"/>
          <w:sz w:val="24"/>
          <w:szCs w:val="24"/>
          <w:rtl/>
        </w:rPr>
        <w:t xml:space="preserve"> </w:t>
      </w:r>
      <w:r w:rsidRPr="004E0137">
        <w:rPr>
          <w:rFonts w:ascii="David" w:hAnsi="David" w:cs="David" w:hint="cs"/>
          <w:sz w:val="24"/>
          <w:szCs w:val="24"/>
          <w:rtl/>
        </w:rPr>
        <w:t>הוא</w:t>
      </w:r>
      <w:r w:rsidRPr="004E0137">
        <w:rPr>
          <w:rFonts w:ascii="David" w:hAnsi="David" w:cs="David"/>
          <w:sz w:val="24"/>
          <w:szCs w:val="24"/>
          <w:rtl/>
        </w:rPr>
        <w:t xml:space="preserve"> </w:t>
      </w:r>
      <w:r w:rsidRPr="004E0137">
        <w:rPr>
          <w:rFonts w:ascii="David" w:hAnsi="David" w:cs="David" w:hint="cs"/>
          <w:sz w:val="24"/>
          <w:szCs w:val="24"/>
          <w:rtl/>
        </w:rPr>
        <w:t>אפילו</w:t>
      </w:r>
      <w:r w:rsidRPr="004E0137">
        <w:rPr>
          <w:rFonts w:ascii="David" w:hAnsi="David" w:cs="David"/>
          <w:sz w:val="24"/>
          <w:szCs w:val="24"/>
          <w:rtl/>
        </w:rPr>
        <w:t xml:space="preserve"> </w:t>
      </w:r>
      <w:r w:rsidRPr="004E0137">
        <w:rPr>
          <w:rFonts w:ascii="David" w:hAnsi="David" w:cs="David" w:hint="cs"/>
          <w:sz w:val="24"/>
          <w:szCs w:val="24"/>
          <w:rtl/>
        </w:rPr>
        <w:t>עבר</w:t>
      </w:r>
      <w:r w:rsidRPr="004E0137">
        <w:rPr>
          <w:rFonts w:ascii="David" w:hAnsi="David" w:cs="David"/>
          <w:sz w:val="24"/>
          <w:szCs w:val="24"/>
          <w:rtl/>
        </w:rPr>
        <w:t xml:space="preserve"> </w:t>
      </w:r>
      <w:r w:rsidRPr="004E0137">
        <w:rPr>
          <w:rFonts w:ascii="David" w:hAnsi="David" w:cs="David" w:hint="cs"/>
          <w:sz w:val="24"/>
          <w:szCs w:val="24"/>
          <w:rtl/>
        </w:rPr>
        <w:t>כל</w:t>
      </w:r>
      <w:r w:rsidRPr="004E0137">
        <w:rPr>
          <w:rFonts w:ascii="David" w:hAnsi="David" w:cs="David"/>
          <w:sz w:val="24"/>
          <w:szCs w:val="24"/>
          <w:rtl/>
        </w:rPr>
        <w:t xml:space="preserve"> </w:t>
      </w:r>
      <w:r w:rsidRPr="004E0137">
        <w:rPr>
          <w:rFonts w:ascii="David" w:hAnsi="David" w:cs="David" w:hint="cs"/>
          <w:sz w:val="24"/>
          <w:szCs w:val="24"/>
          <w:rtl/>
        </w:rPr>
        <w:t>ימיו</w:t>
      </w:r>
      <w:r w:rsidRPr="004E0137">
        <w:rPr>
          <w:rFonts w:ascii="David" w:hAnsi="David" w:cs="David"/>
          <w:sz w:val="24"/>
          <w:szCs w:val="24"/>
          <w:rtl/>
        </w:rPr>
        <w:t xml:space="preserve"> </w:t>
      </w:r>
      <w:r w:rsidRPr="004E0137">
        <w:rPr>
          <w:rFonts w:ascii="David" w:hAnsi="David" w:cs="David" w:hint="cs"/>
          <w:sz w:val="24"/>
          <w:szCs w:val="24"/>
          <w:rtl/>
        </w:rPr>
        <w:t>ועשה</w:t>
      </w:r>
      <w:r w:rsidRPr="004E0137">
        <w:rPr>
          <w:rFonts w:ascii="David" w:hAnsi="David" w:cs="David"/>
          <w:sz w:val="24"/>
          <w:szCs w:val="24"/>
          <w:rtl/>
        </w:rPr>
        <w:t xml:space="preserve"> </w:t>
      </w:r>
      <w:r w:rsidRPr="004E0137">
        <w:rPr>
          <w:rFonts w:ascii="David" w:hAnsi="David" w:cs="David" w:hint="cs"/>
          <w:sz w:val="24"/>
          <w:szCs w:val="24"/>
          <w:rtl/>
        </w:rPr>
        <w:t>תשובה</w:t>
      </w:r>
      <w:r w:rsidRPr="004E0137">
        <w:rPr>
          <w:rFonts w:ascii="David" w:hAnsi="David" w:cs="David"/>
          <w:sz w:val="24"/>
          <w:szCs w:val="24"/>
          <w:rtl/>
        </w:rPr>
        <w:t xml:space="preserve"> </w:t>
      </w:r>
      <w:r w:rsidRPr="004E0137">
        <w:rPr>
          <w:rFonts w:ascii="David" w:hAnsi="David" w:cs="David" w:hint="cs"/>
          <w:sz w:val="24"/>
          <w:szCs w:val="24"/>
          <w:rtl/>
        </w:rPr>
        <w:t>ביום</w:t>
      </w:r>
      <w:r w:rsidRPr="004E0137">
        <w:rPr>
          <w:rFonts w:ascii="David" w:hAnsi="David" w:cs="David"/>
          <w:sz w:val="24"/>
          <w:szCs w:val="24"/>
          <w:rtl/>
        </w:rPr>
        <w:t xml:space="preserve"> </w:t>
      </w:r>
      <w:r w:rsidRPr="004E0137">
        <w:rPr>
          <w:rFonts w:ascii="David" w:hAnsi="David" w:cs="David" w:hint="cs"/>
          <w:sz w:val="24"/>
          <w:szCs w:val="24"/>
          <w:rtl/>
        </w:rPr>
        <w:t>מיתתו</w:t>
      </w:r>
      <w:r w:rsidRPr="004E0137">
        <w:rPr>
          <w:rFonts w:ascii="David" w:hAnsi="David" w:cs="David"/>
          <w:sz w:val="24"/>
          <w:szCs w:val="24"/>
          <w:rtl/>
        </w:rPr>
        <w:t xml:space="preserve"> </w:t>
      </w:r>
      <w:r w:rsidRPr="004E0137">
        <w:rPr>
          <w:rFonts w:ascii="David" w:hAnsi="David" w:cs="David" w:hint="cs"/>
          <w:sz w:val="24"/>
          <w:szCs w:val="24"/>
          <w:rtl/>
        </w:rPr>
        <w:t>ומת</w:t>
      </w:r>
      <w:r w:rsidRPr="004E0137">
        <w:rPr>
          <w:rFonts w:ascii="David" w:hAnsi="David" w:cs="David"/>
          <w:sz w:val="24"/>
          <w:szCs w:val="24"/>
          <w:rtl/>
        </w:rPr>
        <w:t xml:space="preserve"> </w:t>
      </w:r>
      <w:r w:rsidRPr="004E0137">
        <w:rPr>
          <w:rFonts w:ascii="David" w:hAnsi="David" w:cs="David" w:hint="cs"/>
          <w:sz w:val="24"/>
          <w:szCs w:val="24"/>
          <w:rtl/>
        </w:rPr>
        <w:t>בתשובתו</w:t>
      </w:r>
      <w:r w:rsidRPr="004E0137">
        <w:rPr>
          <w:rFonts w:ascii="David" w:hAnsi="David" w:cs="David"/>
          <w:sz w:val="24"/>
          <w:szCs w:val="24"/>
          <w:rtl/>
        </w:rPr>
        <w:t xml:space="preserve"> </w:t>
      </w:r>
      <w:r w:rsidRPr="004E0137">
        <w:rPr>
          <w:rFonts w:ascii="David" w:hAnsi="David" w:cs="David" w:hint="cs"/>
          <w:sz w:val="24"/>
          <w:szCs w:val="24"/>
          <w:rtl/>
        </w:rPr>
        <w:t>כל</w:t>
      </w:r>
      <w:r w:rsidRPr="004E0137">
        <w:rPr>
          <w:rFonts w:ascii="David" w:hAnsi="David" w:cs="David"/>
          <w:sz w:val="24"/>
          <w:szCs w:val="24"/>
          <w:rtl/>
        </w:rPr>
        <w:t xml:space="preserve"> </w:t>
      </w:r>
      <w:r w:rsidRPr="004E0137">
        <w:rPr>
          <w:rFonts w:ascii="David" w:hAnsi="David" w:cs="David" w:hint="cs"/>
          <w:sz w:val="24"/>
          <w:szCs w:val="24"/>
          <w:rtl/>
        </w:rPr>
        <w:t>עונותיו</w:t>
      </w:r>
      <w:r w:rsidRPr="004E0137">
        <w:rPr>
          <w:rFonts w:ascii="David" w:hAnsi="David" w:cs="David"/>
          <w:sz w:val="24"/>
          <w:szCs w:val="24"/>
          <w:rtl/>
        </w:rPr>
        <w:t xml:space="preserve"> </w:t>
      </w:r>
      <w:proofErr w:type="spellStart"/>
      <w:r w:rsidRPr="004E0137">
        <w:rPr>
          <w:rFonts w:ascii="David" w:hAnsi="David" w:cs="David" w:hint="cs"/>
          <w:sz w:val="24"/>
          <w:szCs w:val="24"/>
          <w:rtl/>
        </w:rPr>
        <w:t>נמחלין</w:t>
      </w:r>
      <w:proofErr w:type="spellEnd"/>
      <w:r w:rsidRPr="004E0137">
        <w:rPr>
          <w:rFonts w:ascii="David" w:hAnsi="David" w:cs="David"/>
          <w:sz w:val="24"/>
          <w:szCs w:val="24"/>
          <w:rtl/>
        </w:rPr>
        <w:t xml:space="preserve"> </w:t>
      </w:r>
      <w:r w:rsidRPr="004E0137">
        <w:rPr>
          <w:rFonts w:ascii="David" w:hAnsi="David" w:cs="David" w:hint="cs"/>
          <w:sz w:val="24"/>
          <w:szCs w:val="24"/>
          <w:rtl/>
        </w:rPr>
        <w:t>שנאמר</w:t>
      </w:r>
      <w:r w:rsidRPr="004E0137">
        <w:rPr>
          <w:rFonts w:ascii="David" w:hAnsi="David" w:cs="David"/>
          <w:sz w:val="24"/>
          <w:szCs w:val="24"/>
          <w:rtl/>
        </w:rPr>
        <w:t xml:space="preserve"> </w:t>
      </w:r>
      <w:r w:rsidRPr="004E0137">
        <w:rPr>
          <w:rFonts w:ascii="David" w:hAnsi="David" w:cs="David" w:hint="cs"/>
          <w:sz w:val="24"/>
          <w:szCs w:val="24"/>
          <w:rtl/>
        </w:rPr>
        <w:t>עד</w:t>
      </w:r>
      <w:r w:rsidRPr="004E0137">
        <w:rPr>
          <w:rFonts w:ascii="David" w:hAnsi="David" w:cs="David"/>
          <w:sz w:val="24"/>
          <w:szCs w:val="24"/>
          <w:rtl/>
        </w:rPr>
        <w:t xml:space="preserve"> </w:t>
      </w:r>
      <w:r w:rsidRPr="004E0137">
        <w:rPr>
          <w:rFonts w:ascii="David" w:hAnsi="David" w:cs="David" w:hint="cs"/>
          <w:sz w:val="24"/>
          <w:szCs w:val="24"/>
          <w:rtl/>
        </w:rPr>
        <w:t>אשר</w:t>
      </w:r>
      <w:r w:rsidRPr="004E0137">
        <w:rPr>
          <w:rFonts w:ascii="David" w:hAnsi="David" w:cs="David"/>
          <w:sz w:val="24"/>
          <w:szCs w:val="24"/>
          <w:rtl/>
        </w:rPr>
        <w:t xml:space="preserve"> </w:t>
      </w:r>
      <w:r w:rsidRPr="004E0137">
        <w:rPr>
          <w:rFonts w:ascii="David" w:hAnsi="David" w:cs="David" w:hint="cs"/>
          <w:sz w:val="24"/>
          <w:szCs w:val="24"/>
          <w:rtl/>
        </w:rPr>
        <w:t>לא</w:t>
      </w:r>
      <w:r w:rsidRPr="004E0137">
        <w:rPr>
          <w:rFonts w:ascii="David" w:hAnsi="David" w:cs="David"/>
          <w:sz w:val="24"/>
          <w:szCs w:val="24"/>
          <w:rtl/>
        </w:rPr>
        <w:t xml:space="preserve"> </w:t>
      </w:r>
      <w:r w:rsidRPr="004E0137">
        <w:rPr>
          <w:rFonts w:ascii="David" w:hAnsi="David" w:cs="David" w:hint="cs"/>
          <w:sz w:val="24"/>
          <w:szCs w:val="24"/>
          <w:rtl/>
        </w:rPr>
        <w:t>תחשך</w:t>
      </w:r>
      <w:r w:rsidRPr="004E0137">
        <w:rPr>
          <w:rFonts w:ascii="David" w:hAnsi="David" w:cs="David"/>
          <w:sz w:val="24"/>
          <w:szCs w:val="24"/>
          <w:rtl/>
        </w:rPr>
        <w:t xml:space="preserve"> </w:t>
      </w:r>
      <w:r w:rsidRPr="004E0137">
        <w:rPr>
          <w:rFonts w:ascii="David" w:hAnsi="David" w:cs="David" w:hint="cs"/>
          <w:sz w:val="24"/>
          <w:szCs w:val="24"/>
          <w:rtl/>
        </w:rPr>
        <w:t>השמש</w:t>
      </w:r>
      <w:r w:rsidRPr="004E0137">
        <w:rPr>
          <w:rFonts w:ascii="David" w:hAnsi="David" w:cs="David"/>
          <w:sz w:val="24"/>
          <w:szCs w:val="24"/>
          <w:rtl/>
        </w:rPr>
        <w:t xml:space="preserve"> </w:t>
      </w:r>
      <w:r w:rsidRPr="004E0137">
        <w:rPr>
          <w:rFonts w:ascii="David" w:hAnsi="David" w:cs="David" w:hint="cs"/>
          <w:sz w:val="24"/>
          <w:szCs w:val="24"/>
          <w:rtl/>
        </w:rPr>
        <w:t>והאור</w:t>
      </w:r>
      <w:r w:rsidRPr="004E0137">
        <w:rPr>
          <w:rFonts w:ascii="David" w:hAnsi="David" w:cs="David"/>
          <w:sz w:val="24"/>
          <w:szCs w:val="24"/>
          <w:rtl/>
        </w:rPr>
        <w:t xml:space="preserve"> </w:t>
      </w:r>
      <w:r w:rsidRPr="004E0137">
        <w:rPr>
          <w:rFonts w:ascii="David" w:hAnsi="David" w:cs="David" w:hint="cs"/>
          <w:sz w:val="24"/>
          <w:szCs w:val="24"/>
          <w:rtl/>
        </w:rPr>
        <w:t>והירח</w:t>
      </w:r>
      <w:r w:rsidRPr="004E0137">
        <w:rPr>
          <w:rFonts w:ascii="David" w:hAnsi="David" w:cs="David"/>
          <w:sz w:val="24"/>
          <w:szCs w:val="24"/>
          <w:rtl/>
        </w:rPr>
        <w:t xml:space="preserve"> </w:t>
      </w:r>
      <w:r w:rsidRPr="004E0137">
        <w:rPr>
          <w:rFonts w:ascii="David" w:hAnsi="David" w:cs="David" w:hint="cs"/>
          <w:sz w:val="24"/>
          <w:szCs w:val="24"/>
          <w:rtl/>
        </w:rPr>
        <w:t>והכוכבים</w:t>
      </w:r>
      <w:r w:rsidRPr="004E0137">
        <w:rPr>
          <w:rFonts w:ascii="David" w:hAnsi="David" w:cs="David"/>
          <w:sz w:val="24"/>
          <w:szCs w:val="24"/>
          <w:rtl/>
        </w:rPr>
        <w:t xml:space="preserve"> </w:t>
      </w:r>
      <w:r w:rsidRPr="004E0137">
        <w:rPr>
          <w:rFonts w:ascii="David" w:hAnsi="David" w:cs="David" w:hint="cs"/>
          <w:sz w:val="24"/>
          <w:szCs w:val="24"/>
          <w:rtl/>
        </w:rPr>
        <w:t>ושבו</w:t>
      </w:r>
      <w:r w:rsidRPr="004E0137">
        <w:rPr>
          <w:rFonts w:ascii="David" w:hAnsi="David" w:cs="David"/>
          <w:sz w:val="24"/>
          <w:szCs w:val="24"/>
          <w:rtl/>
        </w:rPr>
        <w:t xml:space="preserve"> </w:t>
      </w:r>
      <w:r w:rsidRPr="004E0137">
        <w:rPr>
          <w:rFonts w:ascii="David" w:hAnsi="David" w:cs="David" w:hint="cs"/>
          <w:sz w:val="24"/>
          <w:szCs w:val="24"/>
          <w:rtl/>
        </w:rPr>
        <w:t>העבים</w:t>
      </w:r>
      <w:r w:rsidRPr="004E0137">
        <w:rPr>
          <w:rFonts w:ascii="David" w:hAnsi="David" w:cs="David"/>
          <w:sz w:val="24"/>
          <w:szCs w:val="24"/>
          <w:rtl/>
        </w:rPr>
        <w:t xml:space="preserve"> </w:t>
      </w:r>
      <w:r w:rsidRPr="004E0137">
        <w:rPr>
          <w:rFonts w:ascii="David" w:hAnsi="David" w:cs="David" w:hint="cs"/>
          <w:sz w:val="24"/>
          <w:szCs w:val="24"/>
          <w:rtl/>
        </w:rPr>
        <w:t>אחר</w:t>
      </w:r>
      <w:r w:rsidRPr="004E0137">
        <w:rPr>
          <w:rFonts w:ascii="David" w:hAnsi="David" w:cs="David"/>
          <w:sz w:val="24"/>
          <w:szCs w:val="24"/>
          <w:rtl/>
        </w:rPr>
        <w:t xml:space="preserve"> </w:t>
      </w:r>
      <w:r w:rsidRPr="004E0137">
        <w:rPr>
          <w:rFonts w:ascii="David" w:hAnsi="David" w:cs="David" w:hint="cs"/>
          <w:sz w:val="24"/>
          <w:szCs w:val="24"/>
          <w:rtl/>
        </w:rPr>
        <w:t>הגשם</w:t>
      </w:r>
      <w:r w:rsidRPr="004E0137">
        <w:rPr>
          <w:rFonts w:ascii="David" w:hAnsi="David" w:cs="David"/>
          <w:sz w:val="24"/>
          <w:szCs w:val="24"/>
          <w:rtl/>
        </w:rPr>
        <w:t xml:space="preserve"> </w:t>
      </w:r>
      <w:r w:rsidRPr="004E0137">
        <w:rPr>
          <w:rFonts w:ascii="David" w:hAnsi="David" w:cs="David" w:hint="cs"/>
          <w:sz w:val="24"/>
          <w:szCs w:val="24"/>
          <w:rtl/>
        </w:rPr>
        <w:t xml:space="preserve"> (קהלת </w:t>
      </w:r>
      <w:proofErr w:type="spellStart"/>
      <w:r w:rsidRPr="004E0137">
        <w:rPr>
          <w:rFonts w:ascii="David" w:hAnsi="David" w:cs="David" w:hint="cs"/>
          <w:sz w:val="24"/>
          <w:szCs w:val="24"/>
          <w:rtl/>
        </w:rPr>
        <w:t>יב</w:t>
      </w:r>
      <w:proofErr w:type="spellEnd"/>
      <w:r w:rsidRPr="004E0137">
        <w:rPr>
          <w:rFonts w:ascii="David" w:hAnsi="David" w:cs="David" w:hint="cs"/>
          <w:sz w:val="24"/>
          <w:szCs w:val="24"/>
          <w:rtl/>
        </w:rPr>
        <w:t xml:space="preserve"> ב) שהוא</w:t>
      </w:r>
      <w:r w:rsidRPr="004E0137">
        <w:rPr>
          <w:rFonts w:ascii="David" w:hAnsi="David" w:cs="David"/>
          <w:sz w:val="24"/>
          <w:szCs w:val="24"/>
          <w:rtl/>
        </w:rPr>
        <w:t xml:space="preserve"> </w:t>
      </w:r>
      <w:r w:rsidRPr="004E0137">
        <w:rPr>
          <w:rFonts w:ascii="David" w:hAnsi="David" w:cs="David" w:hint="cs"/>
          <w:sz w:val="24"/>
          <w:szCs w:val="24"/>
          <w:rtl/>
        </w:rPr>
        <w:t>יום</w:t>
      </w:r>
      <w:r w:rsidRPr="004E0137">
        <w:rPr>
          <w:rFonts w:ascii="David" w:hAnsi="David" w:cs="David"/>
          <w:sz w:val="24"/>
          <w:szCs w:val="24"/>
          <w:rtl/>
        </w:rPr>
        <w:t xml:space="preserve"> </w:t>
      </w:r>
      <w:r w:rsidRPr="004E0137">
        <w:rPr>
          <w:rFonts w:ascii="David" w:hAnsi="David" w:cs="David" w:hint="cs"/>
          <w:sz w:val="24"/>
          <w:szCs w:val="24"/>
          <w:rtl/>
        </w:rPr>
        <w:t>המיתה</w:t>
      </w:r>
      <w:r w:rsidRPr="004E0137">
        <w:rPr>
          <w:rFonts w:ascii="David" w:hAnsi="David" w:cs="David"/>
          <w:sz w:val="24"/>
          <w:szCs w:val="24"/>
          <w:rtl/>
        </w:rPr>
        <w:t xml:space="preserve"> </w:t>
      </w:r>
      <w:r w:rsidRPr="004E0137">
        <w:rPr>
          <w:rFonts w:ascii="David" w:hAnsi="David" w:cs="David" w:hint="cs"/>
          <w:sz w:val="24"/>
          <w:szCs w:val="24"/>
          <w:rtl/>
        </w:rPr>
        <w:t>מכלל</w:t>
      </w:r>
      <w:r w:rsidRPr="004E0137">
        <w:rPr>
          <w:rFonts w:ascii="David" w:hAnsi="David" w:cs="David"/>
          <w:sz w:val="24"/>
          <w:szCs w:val="24"/>
          <w:rtl/>
        </w:rPr>
        <w:t xml:space="preserve"> </w:t>
      </w:r>
      <w:r w:rsidRPr="004E0137">
        <w:rPr>
          <w:rFonts w:ascii="David" w:hAnsi="David" w:cs="David" w:hint="cs"/>
          <w:sz w:val="24"/>
          <w:szCs w:val="24"/>
          <w:rtl/>
        </w:rPr>
        <w:t>שאם</w:t>
      </w:r>
      <w:r w:rsidRPr="004E0137">
        <w:rPr>
          <w:rFonts w:ascii="David" w:hAnsi="David" w:cs="David"/>
          <w:sz w:val="24"/>
          <w:szCs w:val="24"/>
          <w:rtl/>
        </w:rPr>
        <w:t xml:space="preserve"> </w:t>
      </w:r>
      <w:r w:rsidRPr="004E0137">
        <w:rPr>
          <w:rFonts w:ascii="David" w:hAnsi="David" w:cs="David" w:hint="cs"/>
          <w:sz w:val="24"/>
          <w:szCs w:val="24"/>
          <w:rtl/>
        </w:rPr>
        <w:t>זכר</w:t>
      </w:r>
      <w:r w:rsidRPr="004E0137">
        <w:rPr>
          <w:rFonts w:ascii="David" w:hAnsi="David" w:cs="David"/>
          <w:sz w:val="24"/>
          <w:szCs w:val="24"/>
          <w:rtl/>
        </w:rPr>
        <w:t xml:space="preserve"> </w:t>
      </w:r>
      <w:r w:rsidRPr="004E0137">
        <w:rPr>
          <w:rFonts w:ascii="David" w:hAnsi="David" w:cs="David" w:hint="cs"/>
          <w:sz w:val="24"/>
          <w:szCs w:val="24"/>
          <w:rtl/>
        </w:rPr>
        <w:t>בוראו</w:t>
      </w:r>
      <w:r w:rsidRPr="004E0137">
        <w:rPr>
          <w:rFonts w:ascii="David" w:hAnsi="David" w:cs="David"/>
          <w:sz w:val="24"/>
          <w:szCs w:val="24"/>
          <w:rtl/>
        </w:rPr>
        <w:t xml:space="preserve"> </w:t>
      </w:r>
      <w:r w:rsidRPr="004E0137">
        <w:rPr>
          <w:rFonts w:ascii="David" w:hAnsi="David" w:cs="David" w:hint="cs"/>
          <w:sz w:val="24"/>
          <w:szCs w:val="24"/>
          <w:rtl/>
        </w:rPr>
        <w:t>ושב</w:t>
      </w:r>
      <w:r w:rsidRPr="004E0137">
        <w:rPr>
          <w:rFonts w:ascii="David" w:hAnsi="David" w:cs="David"/>
          <w:sz w:val="24"/>
          <w:szCs w:val="24"/>
          <w:rtl/>
        </w:rPr>
        <w:t xml:space="preserve"> </w:t>
      </w:r>
      <w:r w:rsidRPr="004E0137">
        <w:rPr>
          <w:rFonts w:ascii="David" w:hAnsi="David" w:cs="David" w:hint="cs"/>
          <w:sz w:val="24"/>
          <w:szCs w:val="24"/>
          <w:rtl/>
        </w:rPr>
        <w:t>קודם</w:t>
      </w:r>
      <w:r w:rsidRPr="004E0137">
        <w:rPr>
          <w:rFonts w:ascii="David" w:hAnsi="David" w:cs="David"/>
          <w:sz w:val="24"/>
          <w:szCs w:val="24"/>
          <w:rtl/>
        </w:rPr>
        <w:t xml:space="preserve"> </w:t>
      </w:r>
      <w:r w:rsidRPr="004E0137">
        <w:rPr>
          <w:rFonts w:ascii="David" w:hAnsi="David" w:cs="David" w:hint="cs"/>
          <w:sz w:val="24"/>
          <w:szCs w:val="24"/>
          <w:rtl/>
        </w:rPr>
        <w:t>שימות</w:t>
      </w:r>
      <w:r w:rsidRPr="004E0137">
        <w:rPr>
          <w:rFonts w:ascii="David" w:hAnsi="David" w:cs="David"/>
          <w:sz w:val="24"/>
          <w:szCs w:val="24"/>
          <w:rtl/>
        </w:rPr>
        <w:t xml:space="preserve"> </w:t>
      </w:r>
      <w:r w:rsidRPr="004E0137">
        <w:rPr>
          <w:rFonts w:ascii="David" w:hAnsi="David" w:cs="David" w:hint="cs"/>
          <w:sz w:val="24"/>
          <w:szCs w:val="24"/>
          <w:rtl/>
        </w:rPr>
        <w:t>נסלח</w:t>
      </w:r>
      <w:r w:rsidRPr="004E0137">
        <w:rPr>
          <w:rFonts w:ascii="David" w:hAnsi="David" w:cs="David"/>
          <w:sz w:val="24"/>
          <w:szCs w:val="24"/>
          <w:rtl/>
        </w:rPr>
        <w:t xml:space="preserve"> </w:t>
      </w:r>
      <w:r w:rsidRPr="004E0137">
        <w:rPr>
          <w:rFonts w:ascii="David" w:hAnsi="David" w:cs="David" w:hint="cs"/>
          <w:sz w:val="24"/>
          <w:szCs w:val="24"/>
          <w:rtl/>
        </w:rPr>
        <w:t>לו</w:t>
      </w:r>
      <w:r w:rsidRPr="004E0137">
        <w:rPr>
          <w:rFonts w:ascii="David" w:hAnsi="David" w:cs="David"/>
          <w:sz w:val="24"/>
          <w:szCs w:val="24"/>
          <w:rtl/>
        </w:rPr>
        <w:t>:</w:t>
      </w:r>
    </w:p>
    <w:p w14:paraId="69E114C3" w14:textId="77777777" w:rsidR="00E74B71" w:rsidRPr="004E0137" w:rsidRDefault="00E74B71" w:rsidP="00D05DB1">
      <w:pPr>
        <w:pStyle w:val="af9"/>
        <w:rPr>
          <w:rtl/>
        </w:rPr>
      </w:pPr>
      <w:r w:rsidRPr="004E0137">
        <w:rPr>
          <w:rFonts w:hint="cs"/>
          <w:rtl/>
        </w:rPr>
        <w:t>הלכה ב</w:t>
      </w:r>
    </w:p>
    <w:p w14:paraId="7504DB6F" w14:textId="7F98C989" w:rsidR="00E74B71" w:rsidRPr="004E0137" w:rsidRDefault="00E74B71" w:rsidP="003051E5">
      <w:pPr>
        <w:tabs>
          <w:tab w:val="left" w:pos="1130"/>
        </w:tabs>
        <w:spacing w:line="360" w:lineRule="auto"/>
        <w:jc w:val="both"/>
        <w:rPr>
          <w:rFonts w:ascii="David" w:hAnsi="David" w:cs="David"/>
          <w:sz w:val="24"/>
          <w:szCs w:val="24"/>
          <w:rtl/>
        </w:rPr>
      </w:pPr>
      <w:r w:rsidRPr="004E0137">
        <w:rPr>
          <w:rFonts w:ascii="David" w:hAnsi="David" w:cs="David" w:hint="cs"/>
          <w:sz w:val="24"/>
          <w:szCs w:val="24"/>
          <w:rtl/>
        </w:rPr>
        <w:t>ומה</w:t>
      </w:r>
      <w:r w:rsidRPr="004E0137">
        <w:rPr>
          <w:rFonts w:ascii="David" w:hAnsi="David" w:cs="David"/>
          <w:sz w:val="24"/>
          <w:szCs w:val="24"/>
          <w:rtl/>
        </w:rPr>
        <w:t xml:space="preserve"> </w:t>
      </w:r>
      <w:r w:rsidRPr="004E0137">
        <w:rPr>
          <w:rFonts w:ascii="David" w:hAnsi="David" w:cs="David" w:hint="cs"/>
          <w:sz w:val="24"/>
          <w:szCs w:val="24"/>
          <w:rtl/>
        </w:rPr>
        <w:t>היא</w:t>
      </w:r>
      <w:r w:rsidRPr="004E0137">
        <w:rPr>
          <w:rFonts w:ascii="David" w:hAnsi="David" w:cs="David"/>
          <w:sz w:val="24"/>
          <w:szCs w:val="24"/>
          <w:rtl/>
        </w:rPr>
        <w:t xml:space="preserve"> </w:t>
      </w:r>
      <w:r w:rsidRPr="004E0137">
        <w:rPr>
          <w:rFonts w:ascii="David" w:hAnsi="David" w:cs="David" w:hint="cs"/>
          <w:sz w:val="24"/>
          <w:szCs w:val="24"/>
          <w:rtl/>
        </w:rPr>
        <w:t>התשובה</w:t>
      </w:r>
      <w:r w:rsidRPr="004E0137">
        <w:rPr>
          <w:rFonts w:ascii="David" w:hAnsi="David" w:cs="David"/>
          <w:sz w:val="24"/>
          <w:szCs w:val="24"/>
          <w:rtl/>
        </w:rPr>
        <w:t xml:space="preserve"> </w:t>
      </w:r>
      <w:r w:rsidRPr="004E0137">
        <w:rPr>
          <w:rFonts w:ascii="David" w:hAnsi="David" w:cs="David" w:hint="cs"/>
          <w:sz w:val="24"/>
          <w:szCs w:val="24"/>
          <w:rtl/>
        </w:rPr>
        <w:t>הוא</w:t>
      </w:r>
      <w:r w:rsidRPr="004E0137">
        <w:rPr>
          <w:rFonts w:ascii="David" w:hAnsi="David" w:cs="David"/>
          <w:sz w:val="24"/>
          <w:szCs w:val="24"/>
          <w:rtl/>
        </w:rPr>
        <w:t xml:space="preserve"> </w:t>
      </w:r>
      <w:r w:rsidRPr="004E0137">
        <w:rPr>
          <w:rFonts w:ascii="David" w:hAnsi="David" w:cs="David" w:hint="cs"/>
          <w:sz w:val="24"/>
          <w:szCs w:val="24"/>
          <w:rtl/>
        </w:rPr>
        <w:t>שיעזוב</w:t>
      </w:r>
      <w:r w:rsidRPr="004E0137">
        <w:rPr>
          <w:rFonts w:ascii="David" w:hAnsi="David" w:cs="David"/>
          <w:sz w:val="24"/>
          <w:szCs w:val="24"/>
          <w:rtl/>
        </w:rPr>
        <w:t xml:space="preserve"> </w:t>
      </w:r>
      <w:r w:rsidRPr="004E0137">
        <w:rPr>
          <w:rFonts w:ascii="David" w:hAnsi="David" w:cs="David" w:hint="cs"/>
          <w:sz w:val="24"/>
          <w:szCs w:val="24"/>
          <w:rtl/>
        </w:rPr>
        <w:t>החוטא</w:t>
      </w:r>
      <w:r w:rsidRPr="004E0137">
        <w:rPr>
          <w:rFonts w:ascii="David" w:hAnsi="David" w:cs="David"/>
          <w:sz w:val="24"/>
          <w:szCs w:val="24"/>
          <w:rtl/>
        </w:rPr>
        <w:t xml:space="preserve"> </w:t>
      </w:r>
      <w:r w:rsidRPr="004E0137">
        <w:rPr>
          <w:rFonts w:ascii="David" w:hAnsi="David" w:cs="David" w:hint="cs"/>
          <w:sz w:val="24"/>
          <w:szCs w:val="24"/>
          <w:rtl/>
        </w:rPr>
        <w:t>חטאו</w:t>
      </w:r>
      <w:r w:rsidRPr="004E0137">
        <w:rPr>
          <w:rFonts w:ascii="David" w:hAnsi="David" w:cs="David"/>
          <w:sz w:val="24"/>
          <w:szCs w:val="24"/>
          <w:rtl/>
        </w:rPr>
        <w:t xml:space="preserve"> </w:t>
      </w:r>
      <w:r w:rsidRPr="004E0137">
        <w:rPr>
          <w:rFonts w:ascii="David" w:hAnsi="David" w:cs="David" w:hint="cs"/>
          <w:sz w:val="24"/>
          <w:szCs w:val="24"/>
          <w:rtl/>
        </w:rPr>
        <w:t>ויסירו</w:t>
      </w:r>
      <w:r w:rsidRPr="004E0137">
        <w:rPr>
          <w:rFonts w:ascii="David" w:hAnsi="David" w:cs="David"/>
          <w:sz w:val="24"/>
          <w:szCs w:val="24"/>
          <w:rtl/>
        </w:rPr>
        <w:t xml:space="preserve"> </w:t>
      </w:r>
      <w:r w:rsidRPr="004E0137">
        <w:rPr>
          <w:rFonts w:ascii="David" w:hAnsi="David" w:cs="David" w:hint="cs"/>
          <w:sz w:val="24"/>
          <w:szCs w:val="24"/>
          <w:rtl/>
        </w:rPr>
        <w:t>ממחשבתו</w:t>
      </w:r>
      <w:r w:rsidRPr="004E0137">
        <w:rPr>
          <w:rFonts w:ascii="David" w:hAnsi="David" w:cs="David"/>
          <w:sz w:val="24"/>
          <w:szCs w:val="24"/>
          <w:rtl/>
        </w:rPr>
        <w:t xml:space="preserve"> </w:t>
      </w:r>
      <w:r w:rsidRPr="004E0137">
        <w:rPr>
          <w:rFonts w:ascii="David" w:hAnsi="David" w:cs="David" w:hint="cs"/>
          <w:sz w:val="24"/>
          <w:szCs w:val="24"/>
          <w:rtl/>
        </w:rPr>
        <w:t>ויגמור</w:t>
      </w:r>
      <w:r w:rsidRPr="004E0137">
        <w:rPr>
          <w:rFonts w:ascii="David" w:hAnsi="David" w:cs="David"/>
          <w:sz w:val="24"/>
          <w:szCs w:val="24"/>
          <w:rtl/>
        </w:rPr>
        <w:t xml:space="preserve"> </w:t>
      </w:r>
      <w:proofErr w:type="spellStart"/>
      <w:r w:rsidRPr="004E0137">
        <w:rPr>
          <w:rFonts w:ascii="David" w:hAnsi="David" w:cs="David" w:hint="cs"/>
          <w:sz w:val="24"/>
          <w:szCs w:val="24"/>
          <w:rtl/>
        </w:rPr>
        <w:t>בלבו</w:t>
      </w:r>
      <w:proofErr w:type="spellEnd"/>
      <w:r w:rsidRPr="004E0137">
        <w:rPr>
          <w:rFonts w:ascii="David" w:hAnsi="David" w:cs="David"/>
          <w:sz w:val="24"/>
          <w:szCs w:val="24"/>
          <w:rtl/>
        </w:rPr>
        <w:t xml:space="preserve"> </w:t>
      </w:r>
      <w:r w:rsidRPr="004E0137">
        <w:rPr>
          <w:rFonts w:ascii="David" w:hAnsi="David" w:cs="David" w:hint="cs"/>
          <w:sz w:val="24"/>
          <w:szCs w:val="24"/>
          <w:rtl/>
        </w:rPr>
        <w:t>שלא</w:t>
      </w:r>
      <w:r w:rsidRPr="004E0137">
        <w:rPr>
          <w:rFonts w:ascii="David" w:hAnsi="David" w:cs="David"/>
          <w:sz w:val="24"/>
          <w:szCs w:val="24"/>
          <w:rtl/>
        </w:rPr>
        <w:t xml:space="preserve"> </w:t>
      </w:r>
      <w:r w:rsidRPr="004E0137">
        <w:rPr>
          <w:rFonts w:ascii="David" w:hAnsi="David" w:cs="David" w:hint="cs"/>
          <w:sz w:val="24"/>
          <w:szCs w:val="24"/>
          <w:rtl/>
        </w:rPr>
        <w:t>יעשהו</w:t>
      </w:r>
      <w:r w:rsidRPr="004E0137">
        <w:rPr>
          <w:rFonts w:ascii="David" w:hAnsi="David" w:cs="David"/>
          <w:sz w:val="24"/>
          <w:szCs w:val="24"/>
          <w:rtl/>
        </w:rPr>
        <w:t xml:space="preserve"> </w:t>
      </w:r>
      <w:r w:rsidRPr="004E0137">
        <w:rPr>
          <w:rFonts w:ascii="David" w:hAnsi="David" w:cs="David" w:hint="cs"/>
          <w:sz w:val="24"/>
          <w:szCs w:val="24"/>
          <w:rtl/>
        </w:rPr>
        <w:t>עוד</w:t>
      </w:r>
      <w:r w:rsidRPr="004E0137">
        <w:rPr>
          <w:rFonts w:ascii="David" w:hAnsi="David" w:cs="David"/>
          <w:sz w:val="24"/>
          <w:szCs w:val="24"/>
          <w:rtl/>
        </w:rPr>
        <w:t xml:space="preserve"> </w:t>
      </w:r>
      <w:r w:rsidRPr="004E0137">
        <w:rPr>
          <w:rFonts w:ascii="David" w:hAnsi="David" w:cs="David" w:hint="cs"/>
          <w:sz w:val="24"/>
          <w:szCs w:val="24"/>
          <w:rtl/>
        </w:rPr>
        <w:t>שנאמר</w:t>
      </w:r>
      <w:r w:rsidRPr="004E0137">
        <w:rPr>
          <w:rFonts w:ascii="David" w:hAnsi="David" w:cs="David"/>
          <w:sz w:val="24"/>
          <w:szCs w:val="24"/>
          <w:rtl/>
        </w:rPr>
        <w:t xml:space="preserve"> </w:t>
      </w:r>
      <w:r w:rsidRPr="004E0137">
        <w:rPr>
          <w:rFonts w:ascii="David" w:hAnsi="David" w:cs="David" w:hint="cs"/>
          <w:sz w:val="24"/>
          <w:szCs w:val="24"/>
          <w:rtl/>
        </w:rPr>
        <w:t>יעזוב</w:t>
      </w:r>
      <w:r w:rsidRPr="004E0137">
        <w:rPr>
          <w:rFonts w:ascii="David" w:hAnsi="David" w:cs="David"/>
          <w:sz w:val="24"/>
          <w:szCs w:val="24"/>
          <w:rtl/>
        </w:rPr>
        <w:t xml:space="preserve"> </w:t>
      </w:r>
      <w:r w:rsidRPr="004E0137">
        <w:rPr>
          <w:rFonts w:ascii="David" w:hAnsi="David" w:cs="David" w:hint="cs"/>
          <w:sz w:val="24"/>
          <w:szCs w:val="24"/>
          <w:rtl/>
        </w:rPr>
        <w:t>רשע</w:t>
      </w:r>
      <w:r w:rsidRPr="004E0137">
        <w:rPr>
          <w:rFonts w:ascii="David" w:hAnsi="David" w:cs="David"/>
          <w:sz w:val="24"/>
          <w:szCs w:val="24"/>
          <w:rtl/>
        </w:rPr>
        <w:t xml:space="preserve"> </w:t>
      </w:r>
      <w:r w:rsidRPr="004E0137">
        <w:rPr>
          <w:rFonts w:ascii="David" w:hAnsi="David" w:cs="David" w:hint="cs"/>
          <w:sz w:val="24"/>
          <w:szCs w:val="24"/>
          <w:rtl/>
        </w:rPr>
        <w:t>דרכו</w:t>
      </w:r>
      <w:r w:rsidRPr="004E0137">
        <w:rPr>
          <w:rFonts w:ascii="David" w:hAnsi="David" w:cs="David"/>
          <w:sz w:val="24"/>
          <w:szCs w:val="24"/>
          <w:rtl/>
        </w:rPr>
        <w:t xml:space="preserve"> </w:t>
      </w:r>
      <w:r w:rsidRPr="004E0137">
        <w:rPr>
          <w:rFonts w:ascii="David" w:hAnsi="David" w:cs="David" w:hint="cs"/>
          <w:sz w:val="24"/>
          <w:szCs w:val="24"/>
          <w:rtl/>
        </w:rPr>
        <w:t xml:space="preserve">ואיש אוון מחשבותיו (ישעיהו </w:t>
      </w:r>
      <w:proofErr w:type="spellStart"/>
      <w:r w:rsidRPr="004E0137">
        <w:rPr>
          <w:rFonts w:ascii="David" w:hAnsi="David" w:cs="David" w:hint="cs"/>
          <w:sz w:val="24"/>
          <w:szCs w:val="24"/>
          <w:rtl/>
        </w:rPr>
        <w:t>נה</w:t>
      </w:r>
      <w:proofErr w:type="spellEnd"/>
      <w:r w:rsidRPr="004E0137">
        <w:rPr>
          <w:rFonts w:ascii="David" w:hAnsi="David" w:cs="David" w:hint="cs"/>
          <w:sz w:val="24"/>
          <w:szCs w:val="24"/>
          <w:rtl/>
        </w:rPr>
        <w:t xml:space="preserve"> ז)</w:t>
      </w:r>
      <w:r w:rsidRPr="004E0137">
        <w:rPr>
          <w:rFonts w:ascii="David" w:hAnsi="David" w:cs="David"/>
          <w:sz w:val="24"/>
          <w:szCs w:val="24"/>
          <w:rtl/>
        </w:rPr>
        <w:t xml:space="preserve"> </w:t>
      </w:r>
      <w:r w:rsidRPr="004E0137">
        <w:rPr>
          <w:rFonts w:ascii="David" w:hAnsi="David" w:cs="David" w:hint="cs"/>
          <w:sz w:val="24"/>
          <w:szCs w:val="24"/>
          <w:rtl/>
        </w:rPr>
        <w:t>וכן</w:t>
      </w:r>
      <w:r w:rsidRPr="004E0137">
        <w:rPr>
          <w:rFonts w:ascii="David" w:hAnsi="David" w:cs="David"/>
          <w:sz w:val="24"/>
          <w:szCs w:val="24"/>
          <w:rtl/>
        </w:rPr>
        <w:t xml:space="preserve"> </w:t>
      </w:r>
      <w:r w:rsidRPr="004E0137">
        <w:rPr>
          <w:rFonts w:ascii="David" w:hAnsi="David" w:cs="David" w:hint="cs"/>
          <w:sz w:val="24"/>
          <w:szCs w:val="24"/>
          <w:rtl/>
        </w:rPr>
        <w:t>יתנחם</w:t>
      </w:r>
      <w:r w:rsidRPr="004E0137">
        <w:rPr>
          <w:rFonts w:ascii="David" w:hAnsi="David" w:cs="David"/>
          <w:sz w:val="24"/>
          <w:szCs w:val="24"/>
          <w:rtl/>
        </w:rPr>
        <w:t xml:space="preserve"> </w:t>
      </w:r>
      <w:r w:rsidRPr="004E0137">
        <w:rPr>
          <w:rFonts w:ascii="David" w:hAnsi="David" w:cs="David" w:hint="cs"/>
          <w:sz w:val="24"/>
          <w:szCs w:val="24"/>
          <w:rtl/>
        </w:rPr>
        <w:t>על</w:t>
      </w:r>
      <w:r w:rsidRPr="004E0137">
        <w:rPr>
          <w:rFonts w:ascii="David" w:hAnsi="David" w:cs="David"/>
          <w:sz w:val="24"/>
          <w:szCs w:val="24"/>
          <w:rtl/>
        </w:rPr>
        <w:t xml:space="preserve"> </w:t>
      </w:r>
      <w:r w:rsidRPr="004E0137">
        <w:rPr>
          <w:rFonts w:ascii="David" w:hAnsi="David" w:cs="David" w:hint="cs"/>
          <w:sz w:val="24"/>
          <w:szCs w:val="24"/>
          <w:rtl/>
        </w:rPr>
        <w:t>שעבר</w:t>
      </w:r>
      <w:r w:rsidRPr="004E0137">
        <w:rPr>
          <w:rFonts w:ascii="David" w:hAnsi="David" w:cs="David"/>
          <w:sz w:val="24"/>
          <w:szCs w:val="24"/>
          <w:rtl/>
        </w:rPr>
        <w:t xml:space="preserve"> </w:t>
      </w:r>
      <w:r w:rsidRPr="004E0137">
        <w:rPr>
          <w:rFonts w:ascii="David" w:hAnsi="David" w:cs="David" w:hint="cs"/>
          <w:sz w:val="24"/>
          <w:szCs w:val="24"/>
          <w:rtl/>
        </w:rPr>
        <w:t>שנאמר</w:t>
      </w:r>
      <w:r w:rsidRPr="004E0137">
        <w:rPr>
          <w:rFonts w:ascii="David" w:hAnsi="David" w:cs="David"/>
          <w:sz w:val="24"/>
          <w:szCs w:val="24"/>
          <w:rtl/>
        </w:rPr>
        <w:t xml:space="preserve"> </w:t>
      </w:r>
      <w:r w:rsidRPr="004E0137">
        <w:rPr>
          <w:rFonts w:ascii="David" w:hAnsi="David" w:cs="David" w:hint="cs"/>
          <w:sz w:val="24"/>
          <w:szCs w:val="24"/>
          <w:rtl/>
        </w:rPr>
        <w:t>כי</w:t>
      </w:r>
      <w:r w:rsidRPr="004E0137">
        <w:rPr>
          <w:rFonts w:ascii="David" w:hAnsi="David" w:cs="David"/>
          <w:sz w:val="24"/>
          <w:szCs w:val="24"/>
          <w:rtl/>
        </w:rPr>
        <w:t xml:space="preserve"> </w:t>
      </w:r>
      <w:r w:rsidRPr="004E0137">
        <w:rPr>
          <w:rFonts w:ascii="David" w:hAnsi="David" w:cs="David" w:hint="cs"/>
          <w:sz w:val="24"/>
          <w:szCs w:val="24"/>
          <w:rtl/>
        </w:rPr>
        <w:t>אחרי</w:t>
      </w:r>
      <w:r w:rsidRPr="004E0137">
        <w:rPr>
          <w:rFonts w:ascii="David" w:hAnsi="David" w:cs="David"/>
          <w:sz w:val="24"/>
          <w:szCs w:val="24"/>
          <w:rtl/>
        </w:rPr>
        <w:t xml:space="preserve"> </w:t>
      </w:r>
      <w:r w:rsidRPr="004E0137">
        <w:rPr>
          <w:rFonts w:ascii="David" w:hAnsi="David" w:cs="David" w:hint="cs"/>
          <w:sz w:val="24"/>
          <w:szCs w:val="24"/>
          <w:rtl/>
        </w:rPr>
        <w:t>שובי</w:t>
      </w:r>
      <w:r w:rsidRPr="004E0137">
        <w:rPr>
          <w:rFonts w:ascii="David" w:hAnsi="David" w:cs="David"/>
          <w:sz w:val="24"/>
          <w:szCs w:val="24"/>
          <w:rtl/>
        </w:rPr>
        <w:t xml:space="preserve"> </w:t>
      </w:r>
      <w:r w:rsidRPr="004E0137">
        <w:rPr>
          <w:rFonts w:ascii="David" w:hAnsi="David" w:cs="David" w:hint="cs"/>
          <w:sz w:val="24"/>
          <w:szCs w:val="24"/>
          <w:rtl/>
        </w:rPr>
        <w:lastRenderedPageBreak/>
        <w:t>נחמתי</w:t>
      </w:r>
      <w:r w:rsidRPr="004E0137">
        <w:rPr>
          <w:rFonts w:ascii="David" w:hAnsi="David" w:cs="David"/>
          <w:sz w:val="24"/>
          <w:szCs w:val="24"/>
          <w:rtl/>
        </w:rPr>
        <w:t xml:space="preserve"> </w:t>
      </w:r>
      <w:r w:rsidRPr="004E0137">
        <w:rPr>
          <w:rFonts w:ascii="David" w:hAnsi="David" w:cs="David" w:hint="cs"/>
          <w:sz w:val="24"/>
          <w:szCs w:val="24"/>
          <w:rtl/>
        </w:rPr>
        <w:t xml:space="preserve">(ירמיהו לא </w:t>
      </w:r>
      <w:proofErr w:type="spellStart"/>
      <w:r w:rsidRPr="004E0137">
        <w:rPr>
          <w:rFonts w:ascii="David" w:hAnsi="David" w:cs="David" w:hint="cs"/>
          <w:sz w:val="24"/>
          <w:szCs w:val="24"/>
          <w:rtl/>
        </w:rPr>
        <w:t>יח</w:t>
      </w:r>
      <w:proofErr w:type="spellEnd"/>
      <w:r w:rsidRPr="004E0137">
        <w:rPr>
          <w:rFonts w:ascii="David" w:hAnsi="David" w:cs="David" w:hint="cs"/>
          <w:sz w:val="24"/>
          <w:szCs w:val="24"/>
          <w:rtl/>
        </w:rPr>
        <w:t>) ויעיד</w:t>
      </w:r>
      <w:r w:rsidRPr="004E0137">
        <w:rPr>
          <w:rFonts w:ascii="David" w:hAnsi="David" w:cs="David"/>
          <w:sz w:val="24"/>
          <w:szCs w:val="24"/>
          <w:rtl/>
        </w:rPr>
        <w:t xml:space="preserve"> </w:t>
      </w:r>
      <w:r w:rsidRPr="004E0137">
        <w:rPr>
          <w:rFonts w:ascii="David" w:hAnsi="David" w:cs="David" w:hint="cs"/>
          <w:sz w:val="24"/>
          <w:szCs w:val="24"/>
          <w:rtl/>
        </w:rPr>
        <w:t>עליו</w:t>
      </w:r>
      <w:r w:rsidRPr="004E0137">
        <w:rPr>
          <w:rFonts w:ascii="David" w:hAnsi="David" w:cs="David"/>
          <w:sz w:val="24"/>
          <w:szCs w:val="24"/>
          <w:rtl/>
        </w:rPr>
        <w:t xml:space="preserve"> </w:t>
      </w:r>
      <w:r w:rsidRPr="004E0137">
        <w:rPr>
          <w:rFonts w:ascii="David" w:hAnsi="David" w:cs="David" w:hint="cs"/>
          <w:sz w:val="24"/>
          <w:szCs w:val="24"/>
          <w:rtl/>
        </w:rPr>
        <w:t>יודע</w:t>
      </w:r>
      <w:r w:rsidRPr="004E0137">
        <w:rPr>
          <w:rFonts w:ascii="David" w:hAnsi="David" w:cs="David"/>
          <w:sz w:val="24"/>
          <w:szCs w:val="24"/>
          <w:rtl/>
        </w:rPr>
        <w:t xml:space="preserve"> </w:t>
      </w:r>
      <w:r w:rsidRPr="004E0137">
        <w:rPr>
          <w:rFonts w:ascii="David" w:hAnsi="David" w:cs="David" w:hint="cs"/>
          <w:sz w:val="24"/>
          <w:szCs w:val="24"/>
          <w:rtl/>
        </w:rPr>
        <w:t>תעלומות</w:t>
      </w:r>
      <w:r w:rsidRPr="004E0137">
        <w:rPr>
          <w:rFonts w:ascii="David" w:hAnsi="David" w:cs="David"/>
          <w:sz w:val="24"/>
          <w:szCs w:val="24"/>
          <w:rtl/>
        </w:rPr>
        <w:t xml:space="preserve"> </w:t>
      </w:r>
      <w:r w:rsidRPr="004E0137">
        <w:rPr>
          <w:rFonts w:ascii="David" w:hAnsi="David" w:cs="David" w:hint="cs"/>
          <w:sz w:val="24"/>
          <w:szCs w:val="24"/>
          <w:rtl/>
        </w:rPr>
        <w:t>שלא</w:t>
      </w:r>
      <w:r w:rsidRPr="004E0137">
        <w:rPr>
          <w:rFonts w:ascii="David" w:hAnsi="David" w:cs="David"/>
          <w:sz w:val="24"/>
          <w:szCs w:val="24"/>
          <w:rtl/>
        </w:rPr>
        <w:t xml:space="preserve"> </w:t>
      </w:r>
      <w:r w:rsidRPr="004E0137">
        <w:rPr>
          <w:rFonts w:ascii="David" w:hAnsi="David" w:cs="David" w:hint="cs"/>
          <w:sz w:val="24"/>
          <w:szCs w:val="24"/>
          <w:rtl/>
        </w:rPr>
        <w:t>ישוב</w:t>
      </w:r>
      <w:r w:rsidRPr="004E0137">
        <w:rPr>
          <w:rFonts w:ascii="David" w:hAnsi="David" w:cs="David"/>
          <w:sz w:val="24"/>
          <w:szCs w:val="24"/>
          <w:rtl/>
        </w:rPr>
        <w:t xml:space="preserve"> </w:t>
      </w:r>
      <w:r w:rsidRPr="004E0137">
        <w:rPr>
          <w:rFonts w:ascii="David" w:hAnsi="David" w:cs="David" w:hint="cs"/>
          <w:sz w:val="24"/>
          <w:szCs w:val="24"/>
          <w:rtl/>
        </w:rPr>
        <w:t>לזה</w:t>
      </w:r>
      <w:r w:rsidRPr="004E0137">
        <w:rPr>
          <w:rFonts w:ascii="David" w:hAnsi="David" w:cs="David"/>
          <w:sz w:val="24"/>
          <w:szCs w:val="24"/>
          <w:rtl/>
        </w:rPr>
        <w:t xml:space="preserve"> </w:t>
      </w:r>
      <w:r w:rsidRPr="004E0137">
        <w:rPr>
          <w:rFonts w:ascii="David" w:hAnsi="David" w:cs="David" w:hint="cs"/>
          <w:sz w:val="24"/>
          <w:szCs w:val="24"/>
          <w:rtl/>
        </w:rPr>
        <w:t>החטא</w:t>
      </w:r>
      <w:r w:rsidRPr="004E0137">
        <w:rPr>
          <w:rFonts w:ascii="David" w:hAnsi="David" w:cs="David"/>
          <w:sz w:val="24"/>
          <w:szCs w:val="24"/>
          <w:rtl/>
        </w:rPr>
        <w:t xml:space="preserve"> </w:t>
      </w:r>
      <w:r w:rsidRPr="004E0137">
        <w:rPr>
          <w:rFonts w:ascii="David" w:hAnsi="David" w:cs="David" w:hint="cs"/>
          <w:sz w:val="24"/>
          <w:szCs w:val="24"/>
          <w:rtl/>
        </w:rPr>
        <w:t>לעולם</w:t>
      </w:r>
      <w:r w:rsidRPr="004E0137">
        <w:rPr>
          <w:rFonts w:ascii="David" w:hAnsi="David" w:cs="David"/>
          <w:sz w:val="24"/>
          <w:szCs w:val="24"/>
          <w:rtl/>
        </w:rPr>
        <w:t xml:space="preserve"> </w:t>
      </w:r>
      <w:r w:rsidRPr="004E0137">
        <w:rPr>
          <w:rFonts w:ascii="David" w:hAnsi="David" w:cs="David" w:hint="cs"/>
          <w:sz w:val="24"/>
          <w:szCs w:val="24"/>
          <w:rtl/>
        </w:rPr>
        <w:t>שנאמר</w:t>
      </w:r>
      <w:r w:rsidRPr="004E0137">
        <w:rPr>
          <w:rFonts w:ascii="David" w:hAnsi="David" w:cs="David"/>
          <w:sz w:val="24"/>
          <w:szCs w:val="24"/>
          <w:rtl/>
        </w:rPr>
        <w:t xml:space="preserve"> </w:t>
      </w:r>
      <w:r w:rsidRPr="004E0137">
        <w:rPr>
          <w:rFonts w:ascii="David" w:hAnsi="David" w:cs="David" w:hint="cs"/>
          <w:sz w:val="24"/>
          <w:szCs w:val="24"/>
          <w:rtl/>
        </w:rPr>
        <w:t>ולא</w:t>
      </w:r>
      <w:r w:rsidRPr="004E0137">
        <w:rPr>
          <w:rFonts w:ascii="David" w:hAnsi="David" w:cs="David"/>
          <w:sz w:val="24"/>
          <w:szCs w:val="24"/>
          <w:rtl/>
        </w:rPr>
        <w:t xml:space="preserve"> </w:t>
      </w:r>
      <w:r w:rsidRPr="004E0137">
        <w:rPr>
          <w:rFonts w:ascii="David" w:hAnsi="David" w:cs="David" w:hint="cs"/>
          <w:sz w:val="24"/>
          <w:szCs w:val="24"/>
          <w:rtl/>
        </w:rPr>
        <w:t>נאמר</w:t>
      </w:r>
      <w:r w:rsidRPr="004E0137">
        <w:rPr>
          <w:rFonts w:ascii="David" w:hAnsi="David" w:cs="David"/>
          <w:sz w:val="24"/>
          <w:szCs w:val="24"/>
          <w:rtl/>
        </w:rPr>
        <w:t xml:space="preserve"> </w:t>
      </w:r>
      <w:r w:rsidRPr="004E0137">
        <w:rPr>
          <w:rFonts w:ascii="David" w:hAnsi="David" w:cs="David" w:hint="cs"/>
          <w:sz w:val="24"/>
          <w:szCs w:val="24"/>
          <w:rtl/>
        </w:rPr>
        <w:t>עוד</w:t>
      </w:r>
      <w:r w:rsidRPr="004E0137">
        <w:rPr>
          <w:rFonts w:ascii="David" w:hAnsi="David" w:cs="David"/>
          <w:sz w:val="24"/>
          <w:szCs w:val="24"/>
          <w:rtl/>
        </w:rPr>
        <w:t xml:space="preserve"> </w:t>
      </w:r>
      <w:proofErr w:type="spellStart"/>
      <w:r w:rsidRPr="004E0137">
        <w:rPr>
          <w:rFonts w:ascii="David" w:hAnsi="David" w:cs="David" w:hint="cs"/>
          <w:sz w:val="24"/>
          <w:szCs w:val="24"/>
          <w:rtl/>
        </w:rPr>
        <w:t>אלקינו</w:t>
      </w:r>
      <w:proofErr w:type="spellEnd"/>
      <w:r w:rsidRPr="004E0137">
        <w:rPr>
          <w:rFonts w:ascii="David" w:hAnsi="David" w:cs="David"/>
          <w:sz w:val="24"/>
          <w:szCs w:val="24"/>
          <w:rtl/>
        </w:rPr>
        <w:t xml:space="preserve"> </w:t>
      </w:r>
      <w:r w:rsidRPr="004E0137">
        <w:rPr>
          <w:rFonts w:ascii="David" w:hAnsi="David" w:cs="David" w:hint="cs"/>
          <w:sz w:val="24"/>
          <w:szCs w:val="24"/>
          <w:rtl/>
        </w:rPr>
        <w:t>למעשה</w:t>
      </w:r>
      <w:r w:rsidRPr="004E0137">
        <w:rPr>
          <w:rFonts w:ascii="David" w:hAnsi="David" w:cs="David"/>
          <w:sz w:val="24"/>
          <w:szCs w:val="24"/>
          <w:rtl/>
        </w:rPr>
        <w:t xml:space="preserve"> </w:t>
      </w:r>
      <w:r w:rsidRPr="004E0137">
        <w:rPr>
          <w:rFonts w:ascii="David" w:hAnsi="David" w:cs="David" w:hint="cs"/>
          <w:sz w:val="24"/>
          <w:szCs w:val="24"/>
          <w:rtl/>
        </w:rPr>
        <w:t>ידינו</w:t>
      </w:r>
      <w:r w:rsidRPr="004E0137">
        <w:rPr>
          <w:rFonts w:ascii="David" w:hAnsi="David" w:cs="David"/>
          <w:sz w:val="24"/>
          <w:szCs w:val="24"/>
          <w:rtl/>
        </w:rPr>
        <w:t xml:space="preserve"> </w:t>
      </w:r>
      <w:r w:rsidRPr="004E0137">
        <w:rPr>
          <w:rFonts w:ascii="David" w:hAnsi="David" w:cs="David" w:hint="cs"/>
          <w:sz w:val="24"/>
          <w:szCs w:val="24"/>
          <w:rtl/>
        </w:rPr>
        <w:t>וגו</w:t>
      </w:r>
      <w:r w:rsidRPr="004E0137">
        <w:rPr>
          <w:rFonts w:ascii="David" w:hAnsi="David" w:cs="David"/>
          <w:sz w:val="24"/>
          <w:szCs w:val="24"/>
          <w:rtl/>
        </w:rPr>
        <w:t>'</w:t>
      </w:r>
      <w:r w:rsidRPr="004E0137">
        <w:rPr>
          <w:rFonts w:ascii="David" w:hAnsi="David" w:cs="David" w:hint="cs"/>
          <w:sz w:val="24"/>
          <w:szCs w:val="24"/>
          <w:rtl/>
        </w:rPr>
        <w:t xml:space="preserve"> (הושע יד ד)</w:t>
      </w:r>
      <w:r w:rsidR="003051E5">
        <w:rPr>
          <w:rFonts w:ascii="David" w:hAnsi="David" w:cs="David" w:hint="cs"/>
          <w:sz w:val="24"/>
          <w:szCs w:val="24"/>
          <w:rtl/>
        </w:rPr>
        <w:t xml:space="preserve"> </w:t>
      </w:r>
      <w:r w:rsidRPr="004E0137">
        <w:rPr>
          <w:rFonts w:ascii="David" w:hAnsi="David" w:cs="David" w:hint="cs"/>
          <w:sz w:val="24"/>
          <w:szCs w:val="24"/>
          <w:rtl/>
        </w:rPr>
        <w:t>וצריך</w:t>
      </w:r>
      <w:r w:rsidRPr="004E0137">
        <w:rPr>
          <w:rFonts w:ascii="David" w:hAnsi="David" w:cs="David"/>
          <w:sz w:val="24"/>
          <w:szCs w:val="24"/>
          <w:rtl/>
        </w:rPr>
        <w:t xml:space="preserve"> </w:t>
      </w:r>
      <w:r w:rsidRPr="004E0137">
        <w:rPr>
          <w:rFonts w:ascii="David" w:hAnsi="David" w:cs="David" w:hint="cs"/>
          <w:sz w:val="24"/>
          <w:szCs w:val="24"/>
          <w:rtl/>
        </w:rPr>
        <w:t>להתוודות</w:t>
      </w:r>
      <w:r w:rsidRPr="004E0137">
        <w:rPr>
          <w:rFonts w:ascii="David" w:hAnsi="David" w:cs="David"/>
          <w:sz w:val="24"/>
          <w:szCs w:val="24"/>
          <w:rtl/>
        </w:rPr>
        <w:t xml:space="preserve"> </w:t>
      </w:r>
      <w:r w:rsidRPr="004E0137">
        <w:rPr>
          <w:rFonts w:ascii="David" w:hAnsi="David" w:cs="David" w:hint="cs"/>
          <w:sz w:val="24"/>
          <w:szCs w:val="24"/>
          <w:rtl/>
        </w:rPr>
        <w:t>בשפתיו</w:t>
      </w:r>
      <w:r w:rsidRPr="004E0137">
        <w:rPr>
          <w:rFonts w:ascii="David" w:hAnsi="David" w:cs="David"/>
          <w:sz w:val="24"/>
          <w:szCs w:val="24"/>
          <w:rtl/>
        </w:rPr>
        <w:t xml:space="preserve"> </w:t>
      </w:r>
      <w:r w:rsidRPr="004E0137">
        <w:rPr>
          <w:rFonts w:ascii="David" w:hAnsi="David" w:cs="David" w:hint="cs"/>
          <w:sz w:val="24"/>
          <w:szCs w:val="24"/>
          <w:rtl/>
        </w:rPr>
        <w:t>ולומר</w:t>
      </w:r>
      <w:r w:rsidRPr="004E0137">
        <w:rPr>
          <w:rFonts w:ascii="David" w:hAnsi="David" w:cs="David"/>
          <w:sz w:val="24"/>
          <w:szCs w:val="24"/>
          <w:rtl/>
        </w:rPr>
        <w:t xml:space="preserve"> </w:t>
      </w:r>
      <w:proofErr w:type="spellStart"/>
      <w:r w:rsidRPr="004E0137">
        <w:rPr>
          <w:rFonts w:ascii="David" w:hAnsi="David" w:cs="David" w:hint="cs"/>
          <w:sz w:val="24"/>
          <w:szCs w:val="24"/>
          <w:rtl/>
        </w:rPr>
        <w:t>עניינות</w:t>
      </w:r>
      <w:proofErr w:type="spellEnd"/>
      <w:r w:rsidRPr="004E0137">
        <w:rPr>
          <w:rFonts w:ascii="David" w:hAnsi="David" w:cs="David"/>
          <w:sz w:val="24"/>
          <w:szCs w:val="24"/>
          <w:rtl/>
        </w:rPr>
        <w:t xml:space="preserve"> </w:t>
      </w:r>
      <w:r w:rsidRPr="004E0137">
        <w:rPr>
          <w:rFonts w:ascii="David" w:hAnsi="David" w:cs="David" w:hint="cs"/>
          <w:sz w:val="24"/>
          <w:szCs w:val="24"/>
          <w:rtl/>
        </w:rPr>
        <w:t>אלו</w:t>
      </w:r>
      <w:r w:rsidRPr="004E0137">
        <w:rPr>
          <w:rFonts w:ascii="David" w:hAnsi="David" w:cs="David"/>
          <w:sz w:val="24"/>
          <w:szCs w:val="24"/>
          <w:rtl/>
        </w:rPr>
        <w:t xml:space="preserve"> </w:t>
      </w:r>
      <w:r w:rsidRPr="004E0137">
        <w:rPr>
          <w:rFonts w:ascii="David" w:hAnsi="David" w:cs="David" w:hint="cs"/>
          <w:sz w:val="24"/>
          <w:szCs w:val="24"/>
          <w:rtl/>
        </w:rPr>
        <w:t>שגמר</w:t>
      </w:r>
      <w:r w:rsidRPr="004E0137">
        <w:rPr>
          <w:rFonts w:ascii="David" w:hAnsi="David" w:cs="David"/>
          <w:sz w:val="24"/>
          <w:szCs w:val="24"/>
          <w:rtl/>
        </w:rPr>
        <w:t xml:space="preserve"> </w:t>
      </w:r>
      <w:r w:rsidRPr="004E0137">
        <w:rPr>
          <w:rFonts w:ascii="David" w:hAnsi="David" w:cs="David" w:hint="cs"/>
          <w:sz w:val="24"/>
          <w:szCs w:val="24"/>
          <w:rtl/>
        </w:rPr>
        <w:t>בליבו</w:t>
      </w:r>
      <w:r w:rsidRPr="004E0137">
        <w:rPr>
          <w:rFonts w:ascii="David" w:hAnsi="David" w:cs="David"/>
          <w:sz w:val="24"/>
          <w:szCs w:val="24"/>
          <w:rtl/>
        </w:rPr>
        <w:t>:</w:t>
      </w:r>
    </w:p>
    <w:p w14:paraId="56633A38" w14:textId="77777777" w:rsidR="00E74B71" w:rsidRPr="004E0137" w:rsidRDefault="00E74B71" w:rsidP="00D05DB1">
      <w:pPr>
        <w:pStyle w:val="af9"/>
        <w:rPr>
          <w:rtl/>
        </w:rPr>
      </w:pPr>
      <w:r w:rsidRPr="004E0137">
        <w:rPr>
          <w:rFonts w:hint="cs"/>
          <w:rtl/>
        </w:rPr>
        <w:t>הלכה ג</w:t>
      </w:r>
    </w:p>
    <w:p w14:paraId="37BD4ACA" w14:textId="62690257" w:rsidR="00E74B71" w:rsidRPr="004E0137" w:rsidRDefault="00E74B71" w:rsidP="00D05DB1">
      <w:pPr>
        <w:tabs>
          <w:tab w:val="left" w:pos="1130"/>
        </w:tabs>
        <w:spacing w:line="360" w:lineRule="auto"/>
        <w:jc w:val="both"/>
        <w:rPr>
          <w:rFonts w:ascii="David" w:hAnsi="David" w:cs="David"/>
          <w:sz w:val="24"/>
          <w:szCs w:val="24"/>
          <w:rtl/>
        </w:rPr>
      </w:pPr>
      <w:r w:rsidRPr="004E0137">
        <w:rPr>
          <w:rFonts w:ascii="David" w:hAnsi="David" w:cs="David" w:hint="cs"/>
          <w:sz w:val="24"/>
          <w:szCs w:val="24"/>
          <w:rtl/>
        </w:rPr>
        <w:t>כל</w:t>
      </w:r>
      <w:r w:rsidRPr="004E0137">
        <w:rPr>
          <w:rFonts w:ascii="David" w:hAnsi="David" w:cs="David"/>
          <w:sz w:val="24"/>
          <w:szCs w:val="24"/>
          <w:rtl/>
        </w:rPr>
        <w:t xml:space="preserve"> </w:t>
      </w:r>
      <w:r w:rsidRPr="004E0137">
        <w:rPr>
          <w:rFonts w:ascii="David" w:hAnsi="David" w:cs="David" w:hint="cs"/>
          <w:sz w:val="24"/>
          <w:szCs w:val="24"/>
          <w:rtl/>
        </w:rPr>
        <w:t>המתודה</w:t>
      </w:r>
      <w:r w:rsidRPr="004E0137">
        <w:rPr>
          <w:rFonts w:ascii="David" w:hAnsi="David" w:cs="David"/>
          <w:sz w:val="24"/>
          <w:szCs w:val="24"/>
          <w:rtl/>
        </w:rPr>
        <w:t xml:space="preserve"> </w:t>
      </w:r>
      <w:r w:rsidRPr="004E0137">
        <w:rPr>
          <w:rFonts w:ascii="David" w:hAnsi="David" w:cs="David" w:hint="cs"/>
          <w:sz w:val="24"/>
          <w:szCs w:val="24"/>
          <w:rtl/>
        </w:rPr>
        <w:t>בדברים</w:t>
      </w:r>
      <w:r w:rsidRPr="004E0137">
        <w:rPr>
          <w:rFonts w:ascii="David" w:hAnsi="David" w:cs="David"/>
          <w:sz w:val="24"/>
          <w:szCs w:val="24"/>
          <w:rtl/>
        </w:rPr>
        <w:t xml:space="preserve"> </w:t>
      </w:r>
      <w:r w:rsidRPr="004E0137">
        <w:rPr>
          <w:rFonts w:ascii="David" w:hAnsi="David" w:cs="David" w:hint="cs"/>
          <w:sz w:val="24"/>
          <w:szCs w:val="24"/>
          <w:rtl/>
        </w:rPr>
        <w:t>ולא</w:t>
      </w:r>
      <w:r w:rsidRPr="004E0137">
        <w:rPr>
          <w:rFonts w:ascii="David" w:hAnsi="David" w:cs="David"/>
          <w:sz w:val="24"/>
          <w:szCs w:val="24"/>
          <w:rtl/>
        </w:rPr>
        <w:t xml:space="preserve"> </w:t>
      </w:r>
      <w:r w:rsidRPr="004E0137">
        <w:rPr>
          <w:rFonts w:ascii="David" w:hAnsi="David" w:cs="David" w:hint="cs"/>
          <w:sz w:val="24"/>
          <w:szCs w:val="24"/>
          <w:rtl/>
        </w:rPr>
        <w:t>גמר</w:t>
      </w:r>
      <w:r w:rsidRPr="004E0137">
        <w:rPr>
          <w:rFonts w:ascii="David" w:hAnsi="David" w:cs="David"/>
          <w:sz w:val="24"/>
          <w:szCs w:val="24"/>
          <w:rtl/>
        </w:rPr>
        <w:t xml:space="preserve"> </w:t>
      </w:r>
      <w:proofErr w:type="spellStart"/>
      <w:r w:rsidRPr="004E0137">
        <w:rPr>
          <w:rFonts w:ascii="David" w:hAnsi="David" w:cs="David" w:hint="cs"/>
          <w:sz w:val="24"/>
          <w:szCs w:val="24"/>
          <w:rtl/>
        </w:rPr>
        <w:t>בלבו</w:t>
      </w:r>
      <w:proofErr w:type="spellEnd"/>
      <w:r w:rsidRPr="004E0137">
        <w:rPr>
          <w:rFonts w:ascii="David" w:hAnsi="David" w:cs="David"/>
          <w:sz w:val="24"/>
          <w:szCs w:val="24"/>
          <w:rtl/>
        </w:rPr>
        <w:t xml:space="preserve"> </w:t>
      </w:r>
      <w:r w:rsidRPr="004E0137">
        <w:rPr>
          <w:rFonts w:ascii="David" w:hAnsi="David" w:cs="David" w:hint="cs"/>
          <w:sz w:val="24"/>
          <w:szCs w:val="24"/>
          <w:rtl/>
        </w:rPr>
        <w:t>לעזוב</w:t>
      </w:r>
      <w:r w:rsidRPr="004E0137">
        <w:rPr>
          <w:rFonts w:ascii="David" w:hAnsi="David" w:cs="David"/>
          <w:sz w:val="24"/>
          <w:szCs w:val="24"/>
          <w:rtl/>
        </w:rPr>
        <w:t xml:space="preserve"> </w:t>
      </w:r>
      <w:r w:rsidRPr="004E0137">
        <w:rPr>
          <w:rFonts w:ascii="David" w:hAnsi="David" w:cs="David" w:hint="cs"/>
          <w:sz w:val="24"/>
          <w:szCs w:val="24"/>
          <w:rtl/>
        </w:rPr>
        <w:t>הרי</w:t>
      </w:r>
      <w:r w:rsidRPr="004E0137">
        <w:rPr>
          <w:rFonts w:ascii="David" w:hAnsi="David" w:cs="David"/>
          <w:sz w:val="24"/>
          <w:szCs w:val="24"/>
          <w:rtl/>
        </w:rPr>
        <w:t xml:space="preserve"> </w:t>
      </w:r>
      <w:r w:rsidRPr="004E0137">
        <w:rPr>
          <w:rFonts w:ascii="David" w:hAnsi="David" w:cs="David" w:hint="cs"/>
          <w:sz w:val="24"/>
          <w:szCs w:val="24"/>
          <w:rtl/>
        </w:rPr>
        <w:t>זה</w:t>
      </w:r>
      <w:r w:rsidRPr="004E0137">
        <w:rPr>
          <w:rFonts w:ascii="David" w:hAnsi="David" w:cs="David"/>
          <w:sz w:val="24"/>
          <w:szCs w:val="24"/>
          <w:rtl/>
        </w:rPr>
        <w:t xml:space="preserve"> </w:t>
      </w:r>
      <w:r w:rsidRPr="004E0137">
        <w:rPr>
          <w:rFonts w:ascii="David" w:hAnsi="David" w:cs="David" w:hint="cs"/>
          <w:sz w:val="24"/>
          <w:szCs w:val="24"/>
          <w:rtl/>
        </w:rPr>
        <w:t>דומה</w:t>
      </w:r>
      <w:r w:rsidRPr="004E0137">
        <w:rPr>
          <w:rFonts w:ascii="David" w:hAnsi="David" w:cs="David"/>
          <w:sz w:val="24"/>
          <w:szCs w:val="24"/>
          <w:rtl/>
        </w:rPr>
        <w:t xml:space="preserve"> </w:t>
      </w:r>
      <w:r w:rsidRPr="004E0137">
        <w:rPr>
          <w:rFonts w:ascii="David" w:hAnsi="David" w:cs="David" w:hint="cs"/>
          <w:sz w:val="24"/>
          <w:szCs w:val="24"/>
          <w:rtl/>
        </w:rPr>
        <w:t>לטובל</w:t>
      </w:r>
      <w:r w:rsidRPr="004E0137">
        <w:rPr>
          <w:rFonts w:ascii="David" w:hAnsi="David" w:cs="David"/>
          <w:sz w:val="24"/>
          <w:szCs w:val="24"/>
          <w:rtl/>
        </w:rPr>
        <w:t xml:space="preserve"> </w:t>
      </w:r>
      <w:r w:rsidRPr="004E0137">
        <w:rPr>
          <w:rFonts w:ascii="David" w:hAnsi="David" w:cs="David" w:hint="cs"/>
          <w:sz w:val="24"/>
          <w:szCs w:val="24"/>
          <w:rtl/>
        </w:rPr>
        <w:t>ושרץ</w:t>
      </w:r>
      <w:r w:rsidRPr="004E0137">
        <w:rPr>
          <w:rFonts w:ascii="David" w:hAnsi="David" w:cs="David"/>
          <w:sz w:val="24"/>
          <w:szCs w:val="24"/>
          <w:rtl/>
        </w:rPr>
        <w:t xml:space="preserve"> </w:t>
      </w:r>
      <w:r w:rsidRPr="004E0137">
        <w:rPr>
          <w:rFonts w:ascii="David" w:hAnsi="David" w:cs="David" w:hint="cs"/>
          <w:sz w:val="24"/>
          <w:szCs w:val="24"/>
          <w:rtl/>
        </w:rPr>
        <w:t>בידו</w:t>
      </w:r>
      <w:r w:rsidRPr="004E0137">
        <w:rPr>
          <w:rFonts w:ascii="David" w:hAnsi="David" w:cs="David"/>
          <w:sz w:val="24"/>
          <w:szCs w:val="24"/>
          <w:rtl/>
        </w:rPr>
        <w:t xml:space="preserve"> </w:t>
      </w:r>
      <w:r w:rsidRPr="004E0137">
        <w:rPr>
          <w:rFonts w:ascii="David" w:hAnsi="David" w:cs="David" w:hint="cs"/>
          <w:sz w:val="24"/>
          <w:szCs w:val="24"/>
          <w:rtl/>
        </w:rPr>
        <w:t>שאין</w:t>
      </w:r>
      <w:r w:rsidRPr="004E0137">
        <w:rPr>
          <w:rFonts w:ascii="David" w:hAnsi="David" w:cs="David"/>
          <w:sz w:val="24"/>
          <w:szCs w:val="24"/>
          <w:rtl/>
        </w:rPr>
        <w:t xml:space="preserve"> </w:t>
      </w:r>
      <w:r w:rsidRPr="004E0137">
        <w:rPr>
          <w:rFonts w:ascii="David" w:hAnsi="David" w:cs="David" w:hint="cs"/>
          <w:sz w:val="24"/>
          <w:szCs w:val="24"/>
          <w:rtl/>
        </w:rPr>
        <w:t>הטבילה</w:t>
      </w:r>
      <w:r w:rsidRPr="004E0137">
        <w:rPr>
          <w:rFonts w:ascii="David" w:hAnsi="David" w:cs="David"/>
          <w:sz w:val="24"/>
          <w:szCs w:val="24"/>
          <w:rtl/>
        </w:rPr>
        <w:t xml:space="preserve"> </w:t>
      </w:r>
      <w:r w:rsidRPr="004E0137">
        <w:rPr>
          <w:rFonts w:ascii="David" w:hAnsi="David" w:cs="David" w:hint="cs"/>
          <w:sz w:val="24"/>
          <w:szCs w:val="24"/>
          <w:rtl/>
        </w:rPr>
        <w:t>מועלת</w:t>
      </w:r>
      <w:r w:rsidRPr="004E0137">
        <w:rPr>
          <w:rFonts w:ascii="David" w:hAnsi="David" w:cs="David"/>
          <w:sz w:val="24"/>
          <w:szCs w:val="24"/>
          <w:rtl/>
        </w:rPr>
        <w:t xml:space="preserve"> </w:t>
      </w:r>
      <w:r w:rsidRPr="004E0137">
        <w:rPr>
          <w:rFonts w:ascii="David" w:hAnsi="David" w:cs="David" w:hint="cs"/>
          <w:sz w:val="24"/>
          <w:szCs w:val="24"/>
          <w:rtl/>
        </w:rPr>
        <w:t>לו</w:t>
      </w:r>
      <w:r w:rsidRPr="004E0137">
        <w:rPr>
          <w:rFonts w:ascii="David" w:hAnsi="David" w:cs="David"/>
          <w:sz w:val="24"/>
          <w:szCs w:val="24"/>
          <w:rtl/>
        </w:rPr>
        <w:t xml:space="preserve"> </w:t>
      </w:r>
      <w:r w:rsidRPr="004E0137">
        <w:rPr>
          <w:rFonts w:ascii="David" w:hAnsi="David" w:cs="David" w:hint="cs"/>
          <w:sz w:val="24"/>
          <w:szCs w:val="24"/>
          <w:rtl/>
        </w:rPr>
        <w:t>עד</w:t>
      </w:r>
      <w:r w:rsidRPr="004E0137">
        <w:rPr>
          <w:rFonts w:ascii="David" w:hAnsi="David" w:cs="David"/>
          <w:sz w:val="24"/>
          <w:szCs w:val="24"/>
          <w:rtl/>
        </w:rPr>
        <w:t xml:space="preserve"> </w:t>
      </w:r>
      <w:r w:rsidRPr="004E0137">
        <w:rPr>
          <w:rFonts w:ascii="David" w:hAnsi="David" w:cs="David" w:hint="cs"/>
          <w:sz w:val="24"/>
          <w:szCs w:val="24"/>
          <w:rtl/>
        </w:rPr>
        <w:t>שישליך</w:t>
      </w:r>
      <w:r w:rsidRPr="004E0137">
        <w:rPr>
          <w:rFonts w:ascii="David" w:hAnsi="David" w:cs="David"/>
          <w:sz w:val="24"/>
          <w:szCs w:val="24"/>
          <w:rtl/>
        </w:rPr>
        <w:t xml:space="preserve"> </w:t>
      </w:r>
      <w:r w:rsidRPr="004E0137">
        <w:rPr>
          <w:rFonts w:ascii="David" w:hAnsi="David" w:cs="David" w:hint="cs"/>
          <w:sz w:val="24"/>
          <w:szCs w:val="24"/>
          <w:rtl/>
        </w:rPr>
        <w:t>השרץ</w:t>
      </w:r>
      <w:r w:rsidRPr="004E0137">
        <w:rPr>
          <w:rFonts w:ascii="David" w:hAnsi="David" w:cs="David"/>
          <w:sz w:val="24"/>
          <w:szCs w:val="24"/>
          <w:rtl/>
        </w:rPr>
        <w:t xml:space="preserve"> </w:t>
      </w:r>
      <w:r w:rsidRPr="004E0137">
        <w:rPr>
          <w:rFonts w:ascii="David" w:hAnsi="David" w:cs="David" w:hint="cs"/>
          <w:sz w:val="24"/>
          <w:szCs w:val="24"/>
          <w:rtl/>
        </w:rPr>
        <w:t>וכן</w:t>
      </w:r>
      <w:r w:rsidRPr="004E0137">
        <w:rPr>
          <w:rFonts w:ascii="David" w:hAnsi="David" w:cs="David"/>
          <w:sz w:val="24"/>
          <w:szCs w:val="24"/>
          <w:rtl/>
        </w:rPr>
        <w:t xml:space="preserve"> </w:t>
      </w:r>
      <w:r w:rsidRPr="004E0137">
        <w:rPr>
          <w:rFonts w:ascii="David" w:hAnsi="David" w:cs="David" w:hint="cs"/>
          <w:sz w:val="24"/>
          <w:szCs w:val="24"/>
          <w:rtl/>
        </w:rPr>
        <w:t>הוא</w:t>
      </w:r>
      <w:r w:rsidRPr="004E0137">
        <w:rPr>
          <w:rFonts w:ascii="David" w:hAnsi="David" w:cs="David"/>
          <w:sz w:val="24"/>
          <w:szCs w:val="24"/>
          <w:rtl/>
        </w:rPr>
        <w:t xml:space="preserve"> </w:t>
      </w:r>
      <w:r w:rsidRPr="004E0137">
        <w:rPr>
          <w:rFonts w:ascii="David" w:hAnsi="David" w:cs="David" w:hint="cs"/>
          <w:sz w:val="24"/>
          <w:szCs w:val="24"/>
          <w:rtl/>
        </w:rPr>
        <w:t>אומר</w:t>
      </w:r>
      <w:r w:rsidRPr="004E0137">
        <w:rPr>
          <w:rFonts w:ascii="David" w:hAnsi="David" w:cs="David"/>
          <w:sz w:val="24"/>
          <w:szCs w:val="24"/>
          <w:rtl/>
        </w:rPr>
        <w:t xml:space="preserve"> </w:t>
      </w:r>
      <w:r w:rsidRPr="004E0137">
        <w:rPr>
          <w:rFonts w:ascii="David" w:hAnsi="David" w:cs="David" w:hint="cs"/>
          <w:sz w:val="24"/>
          <w:szCs w:val="24"/>
          <w:rtl/>
        </w:rPr>
        <w:t>ומודה</w:t>
      </w:r>
      <w:r w:rsidRPr="004E0137">
        <w:rPr>
          <w:rFonts w:ascii="David" w:hAnsi="David" w:cs="David"/>
          <w:sz w:val="24"/>
          <w:szCs w:val="24"/>
          <w:rtl/>
        </w:rPr>
        <w:t xml:space="preserve"> </w:t>
      </w:r>
      <w:r w:rsidRPr="004E0137">
        <w:rPr>
          <w:rFonts w:ascii="David" w:hAnsi="David" w:cs="David" w:hint="cs"/>
          <w:sz w:val="24"/>
          <w:szCs w:val="24"/>
          <w:rtl/>
        </w:rPr>
        <w:t>ועוזב</w:t>
      </w:r>
      <w:r w:rsidRPr="004E0137">
        <w:rPr>
          <w:rFonts w:ascii="David" w:hAnsi="David" w:cs="David"/>
          <w:sz w:val="24"/>
          <w:szCs w:val="24"/>
          <w:rtl/>
        </w:rPr>
        <w:t xml:space="preserve"> </w:t>
      </w:r>
      <w:r w:rsidRPr="004E0137">
        <w:rPr>
          <w:rFonts w:ascii="David" w:hAnsi="David" w:cs="David" w:hint="cs"/>
          <w:sz w:val="24"/>
          <w:szCs w:val="24"/>
          <w:rtl/>
        </w:rPr>
        <w:t>ירוחם</w:t>
      </w:r>
      <w:r w:rsidRPr="004E0137">
        <w:rPr>
          <w:rFonts w:ascii="David" w:hAnsi="David" w:cs="David"/>
          <w:sz w:val="24"/>
          <w:szCs w:val="24"/>
          <w:rtl/>
        </w:rPr>
        <w:t xml:space="preserve"> </w:t>
      </w:r>
      <w:r w:rsidRPr="004E0137">
        <w:rPr>
          <w:rFonts w:ascii="David" w:hAnsi="David" w:cs="David" w:hint="cs"/>
          <w:sz w:val="24"/>
          <w:szCs w:val="24"/>
          <w:rtl/>
        </w:rPr>
        <w:t xml:space="preserve">(משלי </w:t>
      </w:r>
      <w:proofErr w:type="spellStart"/>
      <w:r w:rsidRPr="004E0137">
        <w:rPr>
          <w:rFonts w:ascii="David" w:hAnsi="David" w:cs="David" w:hint="cs"/>
          <w:sz w:val="24"/>
          <w:szCs w:val="24"/>
          <w:rtl/>
        </w:rPr>
        <w:t>כח</w:t>
      </w:r>
      <w:proofErr w:type="spellEnd"/>
      <w:r w:rsidRPr="004E0137">
        <w:rPr>
          <w:rFonts w:ascii="David" w:hAnsi="David" w:cs="David" w:hint="cs"/>
          <w:sz w:val="24"/>
          <w:szCs w:val="24"/>
          <w:rtl/>
        </w:rPr>
        <w:t xml:space="preserve"> </w:t>
      </w:r>
      <w:proofErr w:type="spellStart"/>
      <w:r w:rsidRPr="004E0137">
        <w:rPr>
          <w:rFonts w:ascii="David" w:hAnsi="David" w:cs="David" w:hint="cs"/>
          <w:sz w:val="24"/>
          <w:szCs w:val="24"/>
          <w:rtl/>
        </w:rPr>
        <w:t>יג</w:t>
      </w:r>
      <w:proofErr w:type="spellEnd"/>
      <w:r w:rsidRPr="004E0137">
        <w:rPr>
          <w:rFonts w:ascii="David" w:hAnsi="David" w:cs="David" w:hint="cs"/>
          <w:sz w:val="24"/>
          <w:szCs w:val="24"/>
          <w:rtl/>
        </w:rPr>
        <w:t>) לפרוט</w:t>
      </w:r>
      <w:r w:rsidRPr="004E0137">
        <w:rPr>
          <w:rFonts w:ascii="David" w:hAnsi="David" w:cs="David"/>
          <w:sz w:val="24"/>
          <w:szCs w:val="24"/>
          <w:rtl/>
        </w:rPr>
        <w:t xml:space="preserve"> </w:t>
      </w:r>
      <w:r w:rsidRPr="004E0137">
        <w:rPr>
          <w:rFonts w:ascii="David" w:hAnsi="David" w:cs="David" w:hint="cs"/>
          <w:sz w:val="24"/>
          <w:szCs w:val="24"/>
          <w:rtl/>
        </w:rPr>
        <w:t>את</w:t>
      </w:r>
      <w:r w:rsidRPr="004E0137">
        <w:rPr>
          <w:rFonts w:ascii="David" w:hAnsi="David" w:cs="David"/>
          <w:sz w:val="24"/>
          <w:szCs w:val="24"/>
          <w:rtl/>
        </w:rPr>
        <w:t xml:space="preserve"> </w:t>
      </w:r>
      <w:r w:rsidRPr="004E0137">
        <w:rPr>
          <w:rFonts w:ascii="David" w:hAnsi="David" w:cs="David" w:hint="cs"/>
          <w:sz w:val="24"/>
          <w:szCs w:val="24"/>
          <w:rtl/>
        </w:rPr>
        <w:t>החטא</w:t>
      </w:r>
      <w:r w:rsidRPr="004E0137">
        <w:rPr>
          <w:rFonts w:ascii="David" w:hAnsi="David" w:cs="David"/>
          <w:sz w:val="24"/>
          <w:szCs w:val="24"/>
          <w:rtl/>
        </w:rPr>
        <w:t xml:space="preserve"> </w:t>
      </w:r>
      <w:r w:rsidRPr="004E0137">
        <w:rPr>
          <w:rFonts w:ascii="David" w:hAnsi="David" w:cs="David" w:hint="cs"/>
          <w:sz w:val="24"/>
          <w:szCs w:val="24"/>
          <w:rtl/>
        </w:rPr>
        <w:t>שנאמר</w:t>
      </w:r>
      <w:r w:rsidRPr="004E0137">
        <w:rPr>
          <w:rFonts w:ascii="David" w:hAnsi="David" w:cs="David"/>
          <w:sz w:val="24"/>
          <w:szCs w:val="24"/>
          <w:rtl/>
        </w:rPr>
        <w:t xml:space="preserve"> </w:t>
      </w:r>
      <w:r w:rsidRPr="004E0137">
        <w:rPr>
          <w:rFonts w:ascii="David" w:hAnsi="David" w:cs="David" w:hint="cs"/>
          <w:sz w:val="24"/>
          <w:szCs w:val="24"/>
          <w:rtl/>
        </w:rPr>
        <w:t>אנא</w:t>
      </w:r>
      <w:r w:rsidRPr="004E0137">
        <w:rPr>
          <w:rFonts w:ascii="David" w:hAnsi="David" w:cs="David"/>
          <w:sz w:val="24"/>
          <w:szCs w:val="24"/>
          <w:rtl/>
        </w:rPr>
        <w:t xml:space="preserve"> </w:t>
      </w:r>
      <w:r w:rsidRPr="004E0137">
        <w:rPr>
          <w:rFonts w:ascii="David" w:hAnsi="David" w:cs="David" w:hint="cs"/>
          <w:sz w:val="24"/>
          <w:szCs w:val="24"/>
          <w:rtl/>
        </w:rPr>
        <w:t>חטא</w:t>
      </w:r>
      <w:r w:rsidRPr="004E0137">
        <w:rPr>
          <w:rFonts w:ascii="David" w:hAnsi="David" w:cs="David"/>
          <w:sz w:val="24"/>
          <w:szCs w:val="24"/>
          <w:rtl/>
        </w:rPr>
        <w:t xml:space="preserve"> </w:t>
      </w:r>
      <w:r w:rsidRPr="004E0137">
        <w:rPr>
          <w:rFonts w:ascii="David" w:hAnsi="David" w:cs="David" w:hint="cs"/>
          <w:sz w:val="24"/>
          <w:szCs w:val="24"/>
          <w:rtl/>
        </w:rPr>
        <w:t>העם</w:t>
      </w:r>
      <w:r w:rsidRPr="004E0137">
        <w:rPr>
          <w:rFonts w:ascii="David" w:hAnsi="David" w:cs="David"/>
          <w:sz w:val="24"/>
          <w:szCs w:val="24"/>
          <w:rtl/>
        </w:rPr>
        <w:t xml:space="preserve"> </w:t>
      </w:r>
      <w:r w:rsidRPr="004E0137">
        <w:rPr>
          <w:rFonts w:ascii="David" w:hAnsi="David" w:cs="David" w:hint="cs"/>
          <w:sz w:val="24"/>
          <w:szCs w:val="24"/>
          <w:rtl/>
        </w:rPr>
        <w:t>הזה</w:t>
      </w:r>
      <w:r w:rsidRPr="004E0137">
        <w:rPr>
          <w:rFonts w:ascii="David" w:hAnsi="David" w:cs="David"/>
          <w:sz w:val="24"/>
          <w:szCs w:val="24"/>
          <w:rtl/>
        </w:rPr>
        <w:t xml:space="preserve"> </w:t>
      </w:r>
      <w:r w:rsidRPr="004E0137">
        <w:rPr>
          <w:rFonts w:ascii="David" w:hAnsi="David" w:cs="David" w:hint="cs"/>
          <w:sz w:val="24"/>
          <w:szCs w:val="24"/>
          <w:rtl/>
        </w:rPr>
        <w:t>חטאה</w:t>
      </w:r>
      <w:r w:rsidRPr="004E0137">
        <w:rPr>
          <w:rFonts w:ascii="David" w:hAnsi="David" w:cs="David"/>
          <w:sz w:val="24"/>
          <w:szCs w:val="24"/>
          <w:rtl/>
        </w:rPr>
        <w:t xml:space="preserve"> </w:t>
      </w:r>
      <w:r w:rsidRPr="004E0137">
        <w:rPr>
          <w:rFonts w:ascii="David" w:hAnsi="David" w:cs="David" w:hint="cs"/>
          <w:sz w:val="24"/>
          <w:szCs w:val="24"/>
          <w:rtl/>
        </w:rPr>
        <w:t>גדולה</w:t>
      </w:r>
      <w:r w:rsidRPr="004E0137">
        <w:rPr>
          <w:rFonts w:ascii="David" w:hAnsi="David" w:cs="David"/>
          <w:sz w:val="24"/>
          <w:szCs w:val="24"/>
          <w:rtl/>
        </w:rPr>
        <w:t xml:space="preserve"> </w:t>
      </w:r>
      <w:r w:rsidRPr="004E0137">
        <w:rPr>
          <w:rFonts w:ascii="David" w:hAnsi="David" w:cs="David" w:hint="cs"/>
          <w:sz w:val="24"/>
          <w:szCs w:val="24"/>
          <w:rtl/>
        </w:rPr>
        <w:t>ויעשו</w:t>
      </w:r>
      <w:r w:rsidRPr="004E0137">
        <w:rPr>
          <w:rFonts w:ascii="David" w:hAnsi="David" w:cs="David"/>
          <w:sz w:val="24"/>
          <w:szCs w:val="24"/>
          <w:rtl/>
        </w:rPr>
        <w:t xml:space="preserve"> </w:t>
      </w:r>
      <w:r w:rsidRPr="004E0137">
        <w:rPr>
          <w:rFonts w:ascii="David" w:hAnsi="David" w:cs="David" w:hint="cs"/>
          <w:sz w:val="24"/>
          <w:szCs w:val="24"/>
          <w:rtl/>
        </w:rPr>
        <w:t>להם</w:t>
      </w:r>
      <w:r w:rsidRPr="004E0137">
        <w:rPr>
          <w:rFonts w:ascii="David" w:hAnsi="David" w:cs="David"/>
          <w:sz w:val="24"/>
          <w:szCs w:val="24"/>
          <w:rtl/>
        </w:rPr>
        <w:t xml:space="preserve"> </w:t>
      </w:r>
      <w:r w:rsidRPr="004E0137">
        <w:rPr>
          <w:rFonts w:ascii="David" w:hAnsi="David" w:cs="David" w:hint="cs"/>
          <w:sz w:val="24"/>
          <w:szCs w:val="24"/>
          <w:rtl/>
        </w:rPr>
        <w:t>אלהי</w:t>
      </w:r>
      <w:r w:rsidRPr="004E0137">
        <w:rPr>
          <w:rFonts w:ascii="David" w:hAnsi="David" w:cs="David"/>
          <w:sz w:val="24"/>
          <w:szCs w:val="24"/>
          <w:rtl/>
        </w:rPr>
        <w:t xml:space="preserve"> </w:t>
      </w:r>
      <w:r w:rsidRPr="004E0137">
        <w:rPr>
          <w:rFonts w:ascii="David" w:hAnsi="David" w:cs="David" w:hint="cs"/>
          <w:sz w:val="24"/>
          <w:szCs w:val="24"/>
          <w:rtl/>
        </w:rPr>
        <w:t>זהב (שמות לב לא)</w:t>
      </w:r>
      <w:r w:rsidRPr="004E0137">
        <w:rPr>
          <w:rFonts w:ascii="David" w:hAnsi="David" w:cs="David"/>
          <w:sz w:val="24"/>
          <w:szCs w:val="24"/>
          <w:rtl/>
        </w:rPr>
        <w:t>:</w:t>
      </w:r>
    </w:p>
    <w:p w14:paraId="73EAF60E" w14:textId="506A4901" w:rsidR="00E74B71" w:rsidRPr="004E0137" w:rsidRDefault="00E74B71" w:rsidP="00D05DB1">
      <w:pPr>
        <w:pStyle w:val="af9"/>
        <w:rPr>
          <w:rtl/>
        </w:rPr>
      </w:pPr>
      <w:r w:rsidRPr="004E0137">
        <w:rPr>
          <w:rFonts w:hint="cs"/>
          <w:rtl/>
        </w:rPr>
        <w:t>הלכה ד</w:t>
      </w:r>
    </w:p>
    <w:p w14:paraId="17EE6CA7" w14:textId="718BB4BF" w:rsidR="00E74B71" w:rsidRPr="004E0137" w:rsidRDefault="00E74B71" w:rsidP="00D05DB1">
      <w:pPr>
        <w:tabs>
          <w:tab w:val="left" w:pos="1130"/>
        </w:tabs>
        <w:spacing w:line="360" w:lineRule="auto"/>
        <w:jc w:val="both"/>
        <w:rPr>
          <w:rFonts w:ascii="David" w:hAnsi="David" w:cs="David"/>
          <w:sz w:val="24"/>
          <w:szCs w:val="24"/>
          <w:rtl/>
        </w:rPr>
      </w:pPr>
      <w:r w:rsidRPr="004E0137">
        <w:rPr>
          <w:rFonts w:ascii="David" w:hAnsi="David" w:cs="David" w:hint="cs"/>
          <w:sz w:val="24"/>
          <w:szCs w:val="24"/>
          <w:rtl/>
        </w:rPr>
        <w:t>מדרכי</w:t>
      </w:r>
      <w:r w:rsidRPr="004E0137">
        <w:rPr>
          <w:rFonts w:ascii="David" w:hAnsi="David" w:cs="David"/>
          <w:sz w:val="24"/>
          <w:szCs w:val="24"/>
          <w:rtl/>
        </w:rPr>
        <w:t xml:space="preserve"> </w:t>
      </w:r>
      <w:r w:rsidRPr="004E0137">
        <w:rPr>
          <w:rFonts w:ascii="David" w:hAnsi="David" w:cs="David" w:hint="cs"/>
          <w:sz w:val="24"/>
          <w:szCs w:val="24"/>
          <w:rtl/>
        </w:rPr>
        <w:t>התשובה</w:t>
      </w:r>
      <w:r w:rsidRPr="004E0137">
        <w:rPr>
          <w:rFonts w:ascii="David" w:hAnsi="David" w:cs="David"/>
          <w:sz w:val="24"/>
          <w:szCs w:val="24"/>
          <w:rtl/>
        </w:rPr>
        <w:t xml:space="preserve"> </w:t>
      </w:r>
      <w:r w:rsidRPr="004E0137">
        <w:rPr>
          <w:rFonts w:ascii="David" w:hAnsi="David" w:cs="David" w:hint="cs"/>
          <w:sz w:val="24"/>
          <w:szCs w:val="24"/>
          <w:rtl/>
        </w:rPr>
        <w:t>להיות</w:t>
      </w:r>
      <w:r w:rsidRPr="004E0137">
        <w:rPr>
          <w:rFonts w:ascii="David" w:hAnsi="David" w:cs="David"/>
          <w:sz w:val="24"/>
          <w:szCs w:val="24"/>
          <w:rtl/>
        </w:rPr>
        <w:t xml:space="preserve"> </w:t>
      </w:r>
      <w:r w:rsidRPr="004E0137">
        <w:rPr>
          <w:rFonts w:ascii="David" w:hAnsi="David" w:cs="David" w:hint="cs"/>
          <w:sz w:val="24"/>
          <w:szCs w:val="24"/>
          <w:rtl/>
        </w:rPr>
        <w:t>השב</w:t>
      </w:r>
      <w:r w:rsidRPr="004E0137">
        <w:rPr>
          <w:rFonts w:ascii="David" w:hAnsi="David" w:cs="David"/>
          <w:sz w:val="24"/>
          <w:szCs w:val="24"/>
          <w:rtl/>
        </w:rPr>
        <w:t xml:space="preserve"> </w:t>
      </w:r>
      <w:r w:rsidRPr="004E0137">
        <w:rPr>
          <w:rFonts w:ascii="David" w:hAnsi="David" w:cs="David" w:hint="cs"/>
          <w:sz w:val="24"/>
          <w:szCs w:val="24"/>
          <w:rtl/>
        </w:rPr>
        <w:t>צועק</w:t>
      </w:r>
      <w:r w:rsidRPr="004E0137">
        <w:rPr>
          <w:rFonts w:ascii="David" w:hAnsi="David" w:cs="David"/>
          <w:sz w:val="24"/>
          <w:szCs w:val="24"/>
          <w:rtl/>
        </w:rPr>
        <w:t xml:space="preserve"> </w:t>
      </w:r>
      <w:r w:rsidRPr="004E0137">
        <w:rPr>
          <w:rFonts w:ascii="David" w:hAnsi="David" w:cs="David" w:hint="cs"/>
          <w:sz w:val="24"/>
          <w:szCs w:val="24"/>
          <w:rtl/>
        </w:rPr>
        <w:t>תמיד</w:t>
      </w:r>
      <w:r w:rsidRPr="004E0137">
        <w:rPr>
          <w:rFonts w:ascii="David" w:hAnsi="David" w:cs="David"/>
          <w:sz w:val="24"/>
          <w:szCs w:val="24"/>
          <w:rtl/>
        </w:rPr>
        <w:t xml:space="preserve"> </w:t>
      </w:r>
      <w:r w:rsidRPr="004E0137">
        <w:rPr>
          <w:rFonts w:ascii="David" w:hAnsi="David" w:cs="David" w:hint="cs"/>
          <w:sz w:val="24"/>
          <w:szCs w:val="24"/>
          <w:rtl/>
        </w:rPr>
        <w:t>לפני</w:t>
      </w:r>
      <w:r w:rsidRPr="004E0137">
        <w:rPr>
          <w:rFonts w:ascii="David" w:hAnsi="David" w:cs="David"/>
          <w:sz w:val="24"/>
          <w:szCs w:val="24"/>
          <w:rtl/>
        </w:rPr>
        <w:t xml:space="preserve"> </w:t>
      </w:r>
      <w:r w:rsidRPr="004E0137">
        <w:rPr>
          <w:rFonts w:ascii="David" w:hAnsi="David" w:cs="David" w:hint="cs"/>
          <w:sz w:val="24"/>
          <w:szCs w:val="24"/>
          <w:rtl/>
        </w:rPr>
        <w:t>השם</w:t>
      </w:r>
      <w:r w:rsidRPr="004E0137">
        <w:rPr>
          <w:rFonts w:ascii="David" w:hAnsi="David" w:cs="David"/>
          <w:sz w:val="24"/>
          <w:szCs w:val="24"/>
          <w:rtl/>
        </w:rPr>
        <w:t xml:space="preserve"> </w:t>
      </w:r>
      <w:r w:rsidRPr="004E0137">
        <w:rPr>
          <w:rFonts w:ascii="David" w:hAnsi="David" w:cs="David" w:hint="cs"/>
          <w:sz w:val="24"/>
          <w:szCs w:val="24"/>
          <w:rtl/>
        </w:rPr>
        <w:t>בבכי</w:t>
      </w:r>
      <w:r w:rsidRPr="004E0137">
        <w:rPr>
          <w:rFonts w:ascii="David" w:hAnsi="David" w:cs="David"/>
          <w:sz w:val="24"/>
          <w:szCs w:val="24"/>
          <w:rtl/>
        </w:rPr>
        <w:t xml:space="preserve"> </w:t>
      </w:r>
      <w:r w:rsidRPr="004E0137">
        <w:rPr>
          <w:rFonts w:ascii="David" w:hAnsi="David" w:cs="David" w:hint="cs"/>
          <w:sz w:val="24"/>
          <w:szCs w:val="24"/>
          <w:rtl/>
        </w:rPr>
        <w:t>ובתחנונים</w:t>
      </w:r>
      <w:r w:rsidRPr="004E0137">
        <w:rPr>
          <w:rFonts w:ascii="David" w:hAnsi="David" w:cs="David"/>
          <w:sz w:val="24"/>
          <w:szCs w:val="24"/>
          <w:rtl/>
        </w:rPr>
        <w:t xml:space="preserve"> </w:t>
      </w:r>
      <w:r w:rsidRPr="004E0137">
        <w:rPr>
          <w:rFonts w:ascii="David" w:hAnsi="David" w:cs="David" w:hint="cs"/>
          <w:sz w:val="24"/>
          <w:szCs w:val="24"/>
          <w:rtl/>
        </w:rPr>
        <w:t>ועושה</w:t>
      </w:r>
      <w:r w:rsidRPr="004E0137">
        <w:rPr>
          <w:rFonts w:ascii="David" w:hAnsi="David" w:cs="David"/>
          <w:sz w:val="24"/>
          <w:szCs w:val="24"/>
          <w:rtl/>
        </w:rPr>
        <w:t xml:space="preserve"> </w:t>
      </w:r>
      <w:r w:rsidRPr="004E0137">
        <w:rPr>
          <w:rFonts w:ascii="David" w:hAnsi="David" w:cs="David" w:hint="cs"/>
          <w:sz w:val="24"/>
          <w:szCs w:val="24"/>
          <w:rtl/>
        </w:rPr>
        <w:t>צדקה</w:t>
      </w:r>
      <w:r w:rsidRPr="004E0137">
        <w:rPr>
          <w:rFonts w:ascii="David" w:hAnsi="David" w:cs="David"/>
          <w:sz w:val="24"/>
          <w:szCs w:val="24"/>
          <w:rtl/>
        </w:rPr>
        <w:t xml:space="preserve"> </w:t>
      </w:r>
      <w:r w:rsidRPr="004E0137">
        <w:rPr>
          <w:rFonts w:ascii="David" w:hAnsi="David" w:cs="David" w:hint="cs"/>
          <w:sz w:val="24"/>
          <w:szCs w:val="24"/>
          <w:rtl/>
        </w:rPr>
        <w:t>כפי</w:t>
      </w:r>
      <w:r w:rsidRPr="004E0137">
        <w:rPr>
          <w:rFonts w:ascii="David" w:hAnsi="David" w:cs="David"/>
          <w:sz w:val="24"/>
          <w:szCs w:val="24"/>
          <w:rtl/>
        </w:rPr>
        <w:t xml:space="preserve"> </w:t>
      </w:r>
      <w:r w:rsidRPr="004E0137">
        <w:rPr>
          <w:rFonts w:ascii="David" w:hAnsi="David" w:cs="David" w:hint="cs"/>
          <w:sz w:val="24"/>
          <w:szCs w:val="24"/>
          <w:rtl/>
        </w:rPr>
        <w:t>כוחו</w:t>
      </w:r>
      <w:r w:rsidRPr="004E0137">
        <w:rPr>
          <w:rFonts w:ascii="David" w:hAnsi="David" w:cs="David"/>
          <w:sz w:val="24"/>
          <w:szCs w:val="24"/>
          <w:rtl/>
        </w:rPr>
        <w:t xml:space="preserve"> </w:t>
      </w:r>
      <w:r w:rsidRPr="004E0137">
        <w:rPr>
          <w:rFonts w:ascii="David" w:hAnsi="David" w:cs="David" w:hint="cs"/>
          <w:sz w:val="24"/>
          <w:szCs w:val="24"/>
          <w:rtl/>
        </w:rPr>
        <w:t>ומתרחק</w:t>
      </w:r>
      <w:r w:rsidRPr="004E0137">
        <w:rPr>
          <w:rFonts w:ascii="David" w:hAnsi="David" w:cs="David"/>
          <w:sz w:val="24"/>
          <w:szCs w:val="24"/>
          <w:rtl/>
        </w:rPr>
        <w:t xml:space="preserve"> </w:t>
      </w:r>
      <w:r w:rsidRPr="004E0137">
        <w:rPr>
          <w:rFonts w:ascii="David" w:hAnsi="David" w:cs="David" w:hint="cs"/>
          <w:sz w:val="24"/>
          <w:szCs w:val="24"/>
          <w:rtl/>
        </w:rPr>
        <w:t>הרבה</w:t>
      </w:r>
      <w:r w:rsidRPr="004E0137">
        <w:rPr>
          <w:rFonts w:ascii="David" w:hAnsi="David" w:cs="David"/>
          <w:sz w:val="24"/>
          <w:szCs w:val="24"/>
          <w:rtl/>
        </w:rPr>
        <w:t xml:space="preserve"> </w:t>
      </w:r>
      <w:r w:rsidRPr="004E0137">
        <w:rPr>
          <w:rFonts w:ascii="David" w:hAnsi="David" w:cs="David" w:hint="cs"/>
          <w:sz w:val="24"/>
          <w:szCs w:val="24"/>
          <w:rtl/>
        </w:rPr>
        <w:t>מן</w:t>
      </w:r>
      <w:r w:rsidRPr="004E0137">
        <w:rPr>
          <w:rFonts w:ascii="David" w:hAnsi="David" w:cs="David"/>
          <w:sz w:val="24"/>
          <w:szCs w:val="24"/>
          <w:rtl/>
        </w:rPr>
        <w:t xml:space="preserve"> </w:t>
      </w:r>
      <w:r w:rsidRPr="004E0137">
        <w:rPr>
          <w:rFonts w:ascii="David" w:hAnsi="David" w:cs="David" w:hint="cs"/>
          <w:sz w:val="24"/>
          <w:szCs w:val="24"/>
          <w:rtl/>
        </w:rPr>
        <w:t>הדבר</w:t>
      </w:r>
      <w:r w:rsidRPr="004E0137">
        <w:rPr>
          <w:rFonts w:ascii="David" w:hAnsi="David" w:cs="David"/>
          <w:sz w:val="24"/>
          <w:szCs w:val="24"/>
          <w:rtl/>
        </w:rPr>
        <w:t xml:space="preserve"> </w:t>
      </w:r>
      <w:r w:rsidRPr="004E0137">
        <w:rPr>
          <w:rFonts w:ascii="David" w:hAnsi="David" w:cs="David" w:hint="cs"/>
          <w:sz w:val="24"/>
          <w:szCs w:val="24"/>
          <w:rtl/>
        </w:rPr>
        <w:t>שחטא</w:t>
      </w:r>
      <w:r w:rsidRPr="004E0137">
        <w:rPr>
          <w:rFonts w:ascii="David" w:hAnsi="David" w:cs="David"/>
          <w:sz w:val="24"/>
          <w:szCs w:val="24"/>
          <w:rtl/>
        </w:rPr>
        <w:t xml:space="preserve"> </w:t>
      </w:r>
      <w:r w:rsidRPr="004E0137">
        <w:rPr>
          <w:rFonts w:ascii="David" w:hAnsi="David" w:cs="David" w:hint="cs"/>
          <w:sz w:val="24"/>
          <w:szCs w:val="24"/>
          <w:rtl/>
        </w:rPr>
        <w:t>בו</w:t>
      </w:r>
      <w:r w:rsidRPr="004E0137">
        <w:rPr>
          <w:rFonts w:ascii="David" w:hAnsi="David" w:cs="David"/>
          <w:sz w:val="24"/>
          <w:szCs w:val="24"/>
          <w:rtl/>
        </w:rPr>
        <w:t xml:space="preserve"> </w:t>
      </w:r>
      <w:r w:rsidRPr="004E0137">
        <w:rPr>
          <w:rFonts w:ascii="David" w:hAnsi="David" w:cs="David" w:hint="cs"/>
          <w:sz w:val="24"/>
          <w:szCs w:val="24"/>
          <w:rtl/>
        </w:rPr>
        <w:t>ומשנה</w:t>
      </w:r>
      <w:r w:rsidRPr="004E0137">
        <w:rPr>
          <w:rFonts w:ascii="David" w:hAnsi="David" w:cs="David"/>
          <w:sz w:val="24"/>
          <w:szCs w:val="24"/>
          <w:rtl/>
        </w:rPr>
        <w:t xml:space="preserve"> </w:t>
      </w:r>
      <w:r w:rsidRPr="004E0137">
        <w:rPr>
          <w:rFonts w:ascii="David" w:hAnsi="David" w:cs="David" w:hint="cs"/>
          <w:sz w:val="24"/>
          <w:szCs w:val="24"/>
          <w:rtl/>
        </w:rPr>
        <w:t>שמו</w:t>
      </w:r>
      <w:r w:rsidRPr="004E0137">
        <w:rPr>
          <w:rFonts w:ascii="David" w:hAnsi="David" w:cs="David"/>
          <w:sz w:val="24"/>
          <w:szCs w:val="24"/>
          <w:rtl/>
        </w:rPr>
        <w:t xml:space="preserve"> </w:t>
      </w:r>
      <w:r w:rsidRPr="004E0137">
        <w:rPr>
          <w:rFonts w:ascii="David" w:hAnsi="David" w:cs="David" w:hint="cs"/>
          <w:sz w:val="24"/>
          <w:szCs w:val="24"/>
          <w:rtl/>
        </w:rPr>
        <w:t>כלומר</w:t>
      </w:r>
      <w:r w:rsidRPr="004E0137">
        <w:rPr>
          <w:rFonts w:ascii="David" w:hAnsi="David" w:cs="David"/>
          <w:sz w:val="24"/>
          <w:szCs w:val="24"/>
          <w:rtl/>
        </w:rPr>
        <w:t xml:space="preserve"> </w:t>
      </w:r>
      <w:r w:rsidRPr="004E0137">
        <w:rPr>
          <w:rFonts w:ascii="David" w:hAnsi="David" w:cs="David" w:hint="cs"/>
          <w:sz w:val="24"/>
          <w:szCs w:val="24"/>
          <w:rtl/>
        </w:rPr>
        <w:t>אני</w:t>
      </w:r>
      <w:r w:rsidRPr="004E0137">
        <w:rPr>
          <w:rFonts w:ascii="David" w:hAnsi="David" w:cs="David"/>
          <w:sz w:val="24"/>
          <w:szCs w:val="24"/>
          <w:rtl/>
        </w:rPr>
        <w:t xml:space="preserve"> </w:t>
      </w:r>
      <w:r w:rsidRPr="004E0137">
        <w:rPr>
          <w:rFonts w:ascii="David" w:hAnsi="David" w:cs="David" w:hint="cs"/>
          <w:sz w:val="24"/>
          <w:szCs w:val="24"/>
          <w:rtl/>
        </w:rPr>
        <w:t>אחר</w:t>
      </w:r>
      <w:r w:rsidRPr="004E0137">
        <w:rPr>
          <w:rFonts w:ascii="David" w:hAnsi="David" w:cs="David"/>
          <w:sz w:val="24"/>
          <w:szCs w:val="24"/>
          <w:rtl/>
        </w:rPr>
        <w:t xml:space="preserve"> </w:t>
      </w:r>
      <w:r w:rsidRPr="004E0137">
        <w:rPr>
          <w:rFonts w:ascii="David" w:hAnsi="David" w:cs="David" w:hint="cs"/>
          <w:sz w:val="24"/>
          <w:szCs w:val="24"/>
          <w:rtl/>
        </w:rPr>
        <w:t>ואיני</w:t>
      </w:r>
      <w:r w:rsidRPr="004E0137">
        <w:rPr>
          <w:rFonts w:ascii="David" w:hAnsi="David" w:cs="David"/>
          <w:sz w:val="24"/>
          <w:szCs w:val="24"/>
          <w:rtl/>
        </w:rPr>
        <w:t xml:space="preserve"> </w:t>
      </w:r>
      <w:r w:rsidRPr="004E0137">
        <w:rPr>
          <w:rFonts w:ascii="David" w:hAnsi="David" w:cs="David" w:hint="cs"/>
          <w:sz w:val="24"/>
          <w:szCs w:val="24"/>
          <w:rtl/>
        </w:rPr>
        <w:t>אותו</w:t>
      </w:r>
      <w:r w:rsidRPr="004E0137">
        <w:rPr>
          <w:rFonts w:ascii="David" w:hAnsi="David" w:cs="David"/>
          <w:sz w:val="24"/>
          <w:szCs w:val="24"/>
          <w:rtl/>
        </w:rPr>
        <w:t xml:space="preserve"> </w:t>
      </w:r>
      <w:r w:rsidRPr="004E0137">
        <w:rPr>
          <w:rFonts w:ascii="David" w:hAnsi="David" w:cs="David" w:hint="cs"/>
          <w:sz w:val="24"/>
          <w:szCs w:val="24"/>
          <w:rtl/>
        </w:rPr>
        <w:t>האיש</w:t>
      </w:r>
      <w:r w:rsidRPr="004E0137">
        <w:rPr>
          <w:rFonts w:ascii="David" w:hAnsi="David" w:cs="David"/>
          <w:sz w:val="24"/>
          <w:szCs w:val="24"/>
          <w:rtl/>
        </w:rPr>
        <w:t xml:space="preserve"> </w:t>
      </w:r>
      <w:r w:rsidRPr="004E0137">
        <w:rPr>
          <w:rFonts w:ascii="David" w:hAnsi="David" w:cs="David" w:hint="cs"/>
          <w:sz w:val="24"/>
          <w:szCs w:val="24"/>
          <w:rtl/>
        </w:rPr>
        <w:t>שעשה</w:t>
      </w:r>
      <w:r w:rsidRPr="004E0137">
        <w:rPr>
          <w:rFonts w:ascii="David" w:hAnsi="David" w:cs="David"/>
          <w:sz w:val="24"/>
          <w:szCs w:val="24"/>
          <w:rtl/>
        </w:rPr>
        <w:t xml:space="preserve"> </w:t>
      </w:r>
      <w:r w:rsidRPr="004E0137">
        <w:rPr>
          <w:rFonts w:ascii="David" w:hAnsi="David" w:cs="David" w:hint="cs"/>
          <w:sz w:val="24"/>
          <w:szCs w:val="24"/>
          <w:rtl/>
        </w:rPr>
        <w:t>אותן</w:t>
      </w:r>
      <w:r w:rsidRPr="004E0137">
        <w:rPr>
          <w:rFonts w:ascii="David" w:hAnsi="David" w:cs="David"/>
          <w:sz w:val="24"/>
          <w:szCs w:val="24"/>
          <w:rtl/>
        </w:rPr>
        <w:t xml:space="preserve"> </w:t>
      </w:r>
      <w:r w:rsidRPr="004E0137">
        <w:rPr>
          <w:rFonts w:ascii="David" w:hAnsi="David" w:cs="David" w:hint="cs"/>
          <w:sz w:val="24"/>
          <w:szCs w:val="24"/>
          <w:rtl/>
        </w:rPr>
        <w:t>המעשים</w:t>
      </w:r>
      <w:r w:rsidRPr="004E0137">
        <w:rPr>
          <w:rFonts w:ascii="David" w:hAnsi="David" w:cs="David"/>
          <w:sz w:val="24"/>
          <w:szCs w:val="24"/>
          <w:rtl/>
        </w:rPr>
        <w:t xml:space="preserve"> </w:t>
      </w:r>
      <w:r w:rsidRPr="004E0137">
        <w:rPr>
          <w:rFonts w:ascii="David" w:hAnsi="David" w:cs="David" w:hint="cs"/>
          <w:sz w:val="24"/>
          <w:szCs w:val="24"/>
          <w:rtl/>
        </w:rPr>
        <w:t>ומשנה</w:t>
      </w:r>
      <w:r w:rsidRPr="004E0137">
        <w:rPr>
          <w:rFonts w:ascii="David" w:hAnsi="David" w:cs="David"/>
          <w:sz w:val="24"/>
          <w:szCs w:val="24"/>
          <w:rtl/>
        </w:rPr>
        <w:t xml:space="preserve"> </w:t>
      </w:r>
      <w:r w:rsidRPr="004E0137">
        <w:rPr>
          <w:rFonts w:ascii="David" w:hAnsi="David" w:cs="David" w:hint="cs"/>
          <w:sz w:val="24"/>
          <w:szCs w:val="24"/>
          <w:rtl/>
        </w:rPr>
        <w:t>מעשיו</w:t>
      </w:r>
      <w:r w:rsidRPr="004E0137">
        <w:rPr>
          <w:rFonts w:ascii="David" w:hAnsi="David" w:cs="David"/>
          <w:sz w:val="24"/>
          <w:szCs w:val="24"/>
          <w:rtl/>
        </w:rPr>
        <w:t xml:space="preserve"> </w:t>
      </w:r>
      <w:r w:rsidRPr="004E0137">
        <w:rPr>
          <w:rFonts w:ascii="David" w:hAnsi="David" w:cs="David" w:hint="cs"/>
          <w:sz w:val="24"/>
          <w:szCs w:val="24"/>
          <w:rtl/>
        </w:rPr>
        <w:t>כולן</w:t>
      </w:r>
      <w:r w:rsidRPr="004E0137">
        <w:rPr>
          <w:rFonts w:ascii="David" w:hAnsi="David" w:cs="David"/>
          <w:sz w:val="24"/>
          <w:szCs w:val="24"/>
          <w:rtl/>
        </w:rPr>
        <w:t xml:space="preserve"> </w:t>
      </w:r>
      <w:r w:rsidRPr="004E0137">
        <w:rPr>
          <w:rFonts w:ascii="David" w:hAnsi="David" w:cs="David" w:hint="cs"/>
          <w:sz w:val="24"/>
          <w:szCs w:val="24"/>
          <w:rtl/>
        </w:rPr>
        <w:t>לטובה</w:t>
      </w:r>
      <w:r w:rsidRPr="004E0137">
        <w:rPr>
          <w:rFonts w:ascii="David" w:hAnsi="David" w:cs="David"/>
          <w:sz w:val="24"/>
          <w:szCs w:val="24"/>
          <w:rtl/>
        </w:rPr>
        <w:t xml:space="preserve"> </w:t>
      </w:r>
      <w:r w:rsidRPr="004E0137">
        <w:rPr>
          <w:rFonts w:ascii="David" w:hAnsi="David" w:cs="David" w:hint="cs"/>
          <w:sz w:val="24"/>
          <w:szCs w:val="24"/>
          <w:rtl/>
        </w:rPr>
        <w:t>ולדרך</w:t>
      </w:r>
      <w:r w:rsidRPr="004E0137">
        <w:rPr>
          <w:rFonts w:ascii="David" w:hAnsi="David" w:cs="David"/>
          <w:sz w:val="24"/>
          <w:szCs w:val="24"/>
          <w:rtl/>
        </w:rPr>
        <w:t xml:space="preserve"> </w:t>
      </w:r>
      <w:r w:rsidRPr="004E0137">
        <w:rPr>
          <w:rFonts w:ascii="David" w:hAnsi="David" w:cs="David" w:hint="cs"/>
          <w:sz w:val="24"/>
          <w:szCs w:val="24"/>
          <w:rtl/>
        </w:rPr>
        <w:t>ישרה</w:t>
      </w:r>
      <w:r w:rsidRPr="004E0137">
        <w:rPr>
          <w:rFonts w:ascii="David" w:hAnsi="David" w:cs="David"/>
          <w:sz w:val="24"/>
          <w:szCs w:val="24"/>
          <w:rtl/>
        </w:rPr>
        <w:t xml:space="preserve"> </w:t>
      </w:r>
      <w:r w:rsidRPr="004E0137">
        <w:rPr>
          <w:rFonts w:ascii="David" w:hAnsi="David" w:cs="David" w:hint="cs"/>
          <w:sz w:val="24"/>
          <w:szCs w:val="24"/>
          <w:rtl/>
        </w:rPr>
        <w:t>וגולה</w:t>
      </w:r>
      <w:r w:rsidRPr="004E0137">
        <w:rPr>
          <w:rFonts w:ascii="David" w:hAnsi="David" w:cs="David"/>
          <w:sz w:val="24"/>
          <w:szCs w:val="24"/>
          <w:rtl/>
        </w:rPr>
        <w:t xml:space="preserve"> </w:t>
      </w:r>
      <w:r w:rsidRPr="004E0137">
        <w:rPr>
          <w:rFonts w:ascii="David" w:hAnsi="David" w:cs="David" w:hint="cs"/>
          <w:sz w:val="24"/>
          <w:szCs w:val="24"/>
          <w:rtl/>
        </w:rPr>
        <w:t>ממקומו</w:t>
      </w:r>
      <w:r w:rsidRPr="004E0137">
        <w:rPr>
          <w:rFonts w:ascii="David" w:hAnsi="David" w:cs="David"/>
          <w:sz w:val="24"/>
          <w:szCs w:val="24"/>
          <w:rtl/>
        </w:rPr>
        <w:t xml:space="preserve"> </w:t>
      </w:r>
      <w:r w:rsidRPr="004E0137">
        <w:rPr>
          <w:rFonts w:ascii="David" w:hAnsi="David" w:cs="David" w:hint="cs"/>
          <w:sz w:val="24"/>
          <w:szCs w:val="24"/>
          <w:rtl/>
        </w:rPr>
        <w:t>שגלות</w:t>
      </w:r>
      <w:r w:rsidRPr="004E0137">
        <w:rPr>
          <w:rFonts w:ascii="David" w:hAnsi="David" w:cs="David"/>
          <w:sz w:val="24"/>
          <w:szCs w:val="24"/>
          <w:rtl/>
        </w:rPr>
        <w:t xml:space="preserve"> </w:t>
      </w:r>
      <w:r w:rsidRPr="004E0137">
        <w:rPr>
          <w:rFonts w:ascii="David" w:hAnsi="David" w:cs="David" w:hint="cs"/>
          <w:sz w:val="24"/>
          <w:szCs w:val="24"/>
          <w:rtl/>
        </w:rPr>
        <w:t>מכפרת</w:t>
      </w:r>
      <w:r w:rsidRPr="004E0137">
        <w:rPr>
          <w:rFonts w:ascii="David" w:hAnsi="David" w:cs="David"/>
          <w:sz w:val="24"/>
          <w:szCs w:val="24"/>
          <w:rtl/>
        </w:rPr>
        <w:t xml:space="preserve"> </w:t>
      </w:r>
      <w:r w:rsidRPr="004E0137">
        <w:rPr>
          <w:rFonts w:ascii="David" w:hAnsi="David" w:cs="David" w:hint="cs"/>
          <w:sz w:val="24"/>
          <w:szCs w:val="24"/>
          <w:rtl/>
        </w:rPr>
        <w:t>עוון</w:t>
      </w:r>
      <w:r w:rsidRPr="004E0137">
        <w:rPr>
          <w:rFonts w:ascii="David" w:hAnsi="David" w:cs="David"/>
          <w:sz w:val="24"/>
          <w:szCs w:val="24"/>
          <w:rtl/>
        </w:rPr>
        <w:t xml:space="preserve"> </w:t>
      </w:r>
      <w:r w:rsidRPr="004E0137">
        <w:rPr>
          <w:rFonts w:ascii="David" w:hAnsi="David" w:cs="David" w:hint="cs"/>
          <w:sz w:val="24"/>
          <w:szCs w:val="24"/>
          <w:rtl/>
        </w:rPr>
        <w:t>מפני</w:t>
      </w:r>
      <w:r w:rsidRPr="004E0137">
        <w:rPr>
          <w:rFonts w:ascii="David" w:hAnsi="David" w:cs="David"/>
          <w:sz w:val="24"/>
          <w:szCs w:val="24"/>
          <w:rtl/>
        </w:rPr>
        <w:t xml:space="preserve"> </w:t>
      </w:r>
      <w:r w:rsidRPr="004E0137">
        <w:rPr>
          <w:rFonts w:ascii="David" w:hAnsi="David" w:cs="David" w:hint="cs"/>
          <w:sz w:val="24"/>
          <w:szCs w:val="24"/>
          <w:rtl/>
        </w:rPr>
        <w:t>שגורמת</w:t>
      </w:r>
      <w:r w:rsidRPr="004E0137">
        <w:rPr>
          <w:rFonts w:ascii="David" w:hAnsi="David" w:cs="David"/>
          <w:sz w:val="24"/>
          <w:szCs w:val="24"/>
          <w:rtl/>
        </w:rPr>
        <w:t xml:space="preserve"> </w:t>
      </w:r>
      <w:r w:rsidRPr="004E0137">
        <w:rPr>
          <w:rFonts w:ascii="David" w:hAnsi="David" w:cs="David" w:hint="cs"/>
          <w:sz w:val="24"/>
          <w:szCs w:val="24"/>
          <w:rtl/>
        </w:rPr>
        <w:t>לו</w:t>
      </w:r>
      <w:r w:rsidRPr="004E0137">
        <w:rPr>
          <w:rFonts w:ascii="David" w:hAnsi="David" w:cs="David"/>
          <w:sz w:val="24"/>
          <w:szCs w:val="24"/>
          <w:rtl/>
        </w:rPr>
        <w:t xml:space="preserve"> </w:t>
      </w:r>
      <w:r w:rsidRPr="004E0137">
        <w:rPr>
          <w:rFonts w:ascii="David" w:hAnsi="David" w:cs="David" w:hint="cs"/>
          <w:sz w:val="24"/>
          <w:szCs w:val="24"/>
          <w:rtl/>
        </w:rPr>
        <w:t>להיכנע</w:t>
      </w:r>
      <w:r w:rsidRPr="004E0137">
        <w:rPr>
          <w:rFonts w:ascii="David" w:hAnsi="David" w:cs="David"/>
          <w:sz w:val="24"/>
          <w:szCs w:val="24"/>
          <w:rtl/>
        </w:rPr>
        <w:t xml:space="preserve"> </w:t>
      </w:r>
      <w:r w:rsidRPr="004E0137">
        <w:rPr>
          <w:rFonts w:ascii="David" w:hAnsi="David" w:cs="David" w:hint="cs"/>
          <w:sz w:val="24"/>
          <w:szCs w:val="24"/>
          <w:rtl/>
        </w:rPr>
        <w:t>ולהיות</w:t>
      </w:r>
      <w:r w:rsidRPr="004E0137">
        <w:rPr>
          <w:rFonts w:ascii="David" w:hAnsi="David" w:cs="David"/>
          <w:sz w:val="24"/>
          <w:szCs w:val="24"/>
          <w:rtl/>
        </w:rPr>
        <w:t xml:space="preserve"> </w:t>
      </w:r>
      <w:r w:rsidRPr="004E0137">
        <w:rPr>
          <w:rFonts w:ascii="David" w:hAnsi="David" w:cs="David" w:hint="cs"/>
          <w:sz w:val="24"/>
          <w:szCs w:val="24"/>
          <w:rtl/>
        </w:rPr>
        <w:t>עניו</w:t>
      </w:r>
      <w:r w:rsidRPr="004E0137">
        <w:rPr>
          <w:rFonts w:ascii="David" w:hAnsi="David" w:cs="David"/>
          <w:sz w:val="24"/>
          <w:szCs w:val="24"/>
          <w:rtl/>
        </w:rPr>
        <w:t xml:space="preserve"> </w:t>
      </w:r>
      <w:r w:rsidRPr="004E0137">
        <w:rPr>
          <w:rFonts w:ascii="David" w:hAnsi="David" w:cs="David" w:hint="cs"/>
          <w:sz w:val="24"/>
          <w:szCs w:val="24"/>
          <w:rtl/>
        </w:rPr>
        <w:t>ושפל</w:t>
      </w:r>
      <w:r w:rsidRPr="004E0137">
        <w:rPr>
          <w:rFonts w:ascii="David" w:hAnsi="David" w:cs="David"/>
          <w:sz w:val="24"/>
          <w:szCs w:val="24"/>
          <w:rtl/>
        </w:rPr>
        <w:t xml:space="preserve"> </w:t>
      </w:r>
      <w:r w:rsidRPr="004E0137">
        <w:rPr>
          <w:rFonts w:ascii="David" w:hAnsi="David" w:cs="David" w:hint="cs"/>
          <w:sz w:val="24"/>
          <w:szCs w:val="24"/>
          <w:rtl/>
        </w:rPr>
        <w:t>רוח</w:t>
      </w:r>
      <w:r w:rsidRPr="004E0137">
        <w:rPr>
          <w:rFonts w:ascii="David" w:hAnsi="David" w:cs="David"/>
          <w:sz w:val="24"/>
          <w:szCs w:val="24"/>
          <w:rtl/>
        </w:rPr>
        <w:t>:</w:t>
      </w:r>
    </w:p>
    <w:p w14:paraId="30CAF5FF" w14:textId="0A1497C9" w:rsidR="00E74B71" w:rsidRPr="004E0137" w:rsidRDefault="00E74B71" w:rsidP="00D05DB1">
      <w:pPr>
        <w:pStyle w:val="af9"/>
        <w:rPr>
          <w:rtl/>
        </w:rPr>
      </w:pPr>
      <w:r w:rsidRPr="004E0137">
        <w:rPr>
          <w:rFonts w:hint="cs"/>
          <w:rtl/>
        </w:rPr>
        <w:t>הלכה ה</w:t>
      </w:r>
    </w:p>
    <w:p w14:paraId="754BFB5E" w14:textId="17A1E7DE" w:rsidR="00E74B71" w:rsidRPr="004E0137" w:rsidRDefault="00E74B71" w:rsidP="00D05DB1">
      <w:pPr>
        <w:tabs>
          <w:tab w:val="left" w:pos="1130"/>
        </w:tabs>
        <w:spacing w:line="360" w:lineRule="auto"/>
        <w:jc w:val="both"/>
        <w:rPr>
          <w:rFonts w:ascii="David" w:hAnsi="David" w:cs="David"/>
          <w:sz w:val="24"/>
          <w:szCs w:val="24"/>
          <w:rtl/>
        </w:rPr>
      </w:pPr>
      <w:r w:rsidRPr="004E0137">
        <w:rPr>
          <w:rFonts w:ascii="David" w:hAnsi="David" w:cs="David" w:hint="cs"/>
          <w:sz w:val="24"/>
          <w:szCs w:val="24"/>
          <w:rtl/>
        </w:rPr>
        <w:t>ושבח</w:t>
      </w:r>
      <w:r w:rsidRPr="004E0137">
        <w:rPr>
          <w:rFonts w:ascii="David" w:hAnsi="David" w:cs="David"/>
          <w:sz w:val="24"/>
          <w:szCs w:val="24"/>
          <w:rtl/>
        </w:rPr>
        <w:t xml:space="preserve"> </w:t>
      </w:r>
      <w:r w:rsidRPr="004E0137">
        <w:rPr>
          <w:rFonts w:ascii="David" w:hAnsi="David" w:cs="David" w:hint="cs"/>
          <w:sz w:val="24"/>
          <w:szCs w:val="24"/>
          <w:rtl/>
        </w:rPr>
        <w:t>גדול</w:t>
      </w:r>
      <w:r w:rsidRPr="004E0137">
        <w:rPr>
          <w:rFonts w:ascii="David" w:hAnsi="David" w:cs="David"/>
          <w:sz w:val="24"/>
          <w:szCs w:val="24"/>
          <w:rtl/>
        </w:rPr>
        <w:t xml:space="preserve"> </w:t>
      </w:r>
      <w:r w:rsidRPr="004E0137">
        <w:rPr>
          <w:rFonts w:ascii="David" w:hAnsi="David" w:cs="David" w:hint="cs"/>
          <w:sz w:val="24"/>
          <w:szCs w:val="24"/>
          <w:rtl/>
        </w:rPr>
        <w:t>לשב</w:t>
      </w:r>
      <w:r w:rsidRPr="004E0137">
        <w:rPr>
          <w:rFonts w:ascii="David" w:hAnsi="David" w:cs="David"/>
          <w:sz w:val="24"/>
          <w:szCs w:val="24"/>
          <w:rtl/>
        </w:rPr>
        <w:t xml:space="preserve"> </w:t>
      </w:r>
      <w:r w:rsidRPr="004E0137">
        <w:rPr>
          <w:rFonts w:ascii="David" w:hAnsi="David" w:cs="David" w:hint="cs"/>
          <w:sz w:val="24"/>
          <w:szCs w:val="24"/>
          <w:rtl/>
        </w:rPr>
        <w:t>שיתוודה</w:t>
      </w:r>
      <w:r w:rsidRPr="004E0137">
        <w:rPr>
          <w:rFonts w:ascii="David" w:hAnsi="David" w:cs="David"/>
          <w:sz w:val="24"/>
          <w:szCs w:val="24"/>
          <w:rtl/>
        </w:rPr>
        <w:t xml:space="preserve"> </w:t>
      </w:r>
      <w:r w:rsidRPr="004E0137">
        <w:rPr>
          <w:rFonts w:ascii="David" w:hAnsi="David" w:cs="David" w:hint="cs"/>
          <w:sz w:val="24"/>
          <w:szCs w:val="24"/>
          <w:rtl/>
        </w:rPr>
        <w:t>ברבים</w:t>
      </w:r>
      <w:r w:rsidRPr="004E0137">
        <w:rPr>
          <w:rFonts w:ascii="David" w:hAnsi="David" w:cs="David"/>
          <w:sz w:val="24"/>
          <w:szCs w:val="24"/>
          <w:rtl/>
        </w:rPr>
        <w:t xml:space="preserve"> </w:t>
      </w:r>
      <w:r w:rsidRPr="004E0137">
        <w:rPr>
          <w:rFonts w:ascii="David" w:hAnsi="David" w:cs="David" w:hint="cs"/>
          <w:sz w:val="24"/>
          <w:szCs w:val="24"/>
          <w:rtl/>
        </w:rPr>
        <w:t>ויודיע</w:t>
      </w:r>
      <w:r w:rsidRPr="004E0137">
        <w:rPr>
          <w:rFonts w:ascii="David" w:hAnsi="David" w:cs="David"/>
          <w:sz w:val="24"/>
          <w:szCs w:val="24"/>
          <w:rtl/>
        </w:rPr>
        <w:t xml:space="preserve"> </w:t>
      </w:r>
      <w:r w:rsidRPr="004E0137">
        <w:rPr>
          <w:rFonts w:ascii="David" w:hAnsi="David" w:cs="David" w:hint="cs"/>
          <w:sz w:val="24"/>
          <w:szCs w:val="24"/>
          <w:rtl/>
        </w:rPr>
        <w:t>פשעיו</w:t>
      </w:r>
      <w:r w:rsidRPr="004E0137">
        <w:rPr>
          <w:rFonts w:ascii="David" w:hAnsi="David" w:cs="David"/>
          <w:sz w:val="24"/>
          <w:szCs w:val="24"/>
          <w:rtl/>
        </w:rPr>
        <w:t xml:space="preserve"> </w:t>
      </w:r>
      <w:r w:rsidRPr="004E0137">
        <w:rPr>
          <w:rFonts w:ascii="David" w:hAnsi="David" w:cs="David" w:hint="cs"/>
          <w:sz w:val="24"/>
          <w:szCs w:val="24"/>
          <w:rtl/>
        </w:rPr>
        <w:t>להם</w:t>
      </w:r>
      <w:r w:rsidRPr="004E0137">
        <w:rPr>
          <w:rFonts w:ascii="David" w:hAnsi="David" w:cs="David"/>
          <w:sz w:val="24"/>
          <w:szCs w:val="24"/>
          <w:rtl/>
        </w:rPr>
        <w:t xml:space="preserve"> </w:t>
      </w:r>
      <w:r w:rsidRPr="004E0137">
        <w:rPr>
          <w:rFonts w:ascii="David" w:hAnsi="David" w:cs="David" w:hint="cs"/>
          <w:sz w:val="24"/>
          <w:szCs w:val="24"/>
          <w:rtl/>
        </w:rPr>
        <w:t>ומגלה</w:t>
      </w:r>
      <w:r w:rsidRPr="004E0137">
        <w:rPr>
          <w:rFonts w:ascii="David" w:hAnsi="David" w:cs="David"/>
          <w:sz w:val="24"/>
          <w:szCs w:val="24"/>
          <w:rtl/>
        </w:rPr>
        <w:t xml:space="preserve"> </w:t>
      </w:r>
      <w:r w:rsidRPr="004E0137">
        <w:rPr>
          <w:rFonts w:ascii="David" w:hAnsi="David" w:cs="David" w:hint="cs"/>
          <w:sz w:val="24"/>
          <w:szCs w:val="24"/>
          <w:rtl/>
        </w:rPr>
        <w:t>עבירות</w:t>
      </w:r>
      <w:r w:rsidRPr="004E0137">
        <w:rPr>
          <w:rFonts w:ascii="David" w:hAnsi="David" w:cs="David"/>
          <w:sz w:val="24"/>
          <w:szCs w:val="24"/>
          <w:rtl/>
        </w:rPr>
        <w:t xml:space="preserve"> </w:t>
      </w:r>
      <w:r w:rsidRPr="004E0137">
        <w:rPr>
          <w:rFonts w:ascii="David" w:hAnsi="David" w:cs="David" w:hint="cs"/>
          <w:sz w:val="24"/>
          <w:szCs w:val="24"/>
          <w:rtl/>
        </w:rPr>
        <w:t>שבינו</w:t>
      </w:r>
      <w:r w:rsidRPr="004E0137">
        <w:rPr>
          <w:rFonts w:ascii="David" w:hAnsi="David" w:cs="David"/>
          <w:sz w:val="24"/>
          <w:szCs w:val="24"/>
          <w:rtl/>
        </w:rPr>
        <w:t xml:space="preserve"> </w:t>
      </w:r>
      <w:r w:rsidRPr="004E0137">
        <w:rPr>
          <w:rFonts w:ascii="David" w:hAnsi="David" w:cs="David" w:hint="cs"/>
          <w:sz w:val="24"/>
          <w:szCs w:val="24"/>
          <w:rtl/>
        </w:rPr>
        <w:t>לבין</w:t>
      </w:r>
      <w:r w:rsidRPr="004E0137">
        <w:rPr>
          <w:rFonts w:ascii="David" w:hAnsi="David" w:cs="David"/>
          <w:sz w:val="24"/>
          <w:szCs w:val="24"/>
          <w:rtl/>
        </w:rPr>
        <w:t xml:space="preserve"> </w:t>
      </w:r>
      <w:proofErr w:type="spellStart"/>
      <w:r w:rsidRPr="004E0137">
        <w:rPr>
          <w:rFonts w:ascii="David" w:hAnsi="David" w:cs="David" w:hint="cs"/>
          <w:sz w:val="24"/>
          <w:szCs w:val="24"/>
          <w:rtl/>
        </w:rPr>
        <w:t>חבירו</w:t>
      </w:r>
      <w:proofErr w:type="spellEnd"/>
      <w:r w:rsidRPr="004E0137">
        <w:rPr>
          <w:rFonts w:ascii="David" w:hAnsi="David" w:cs="David"/>
          <w:sz w:val="24"/>
          <w:szCs w:val="24"/>
          <w:rtl/>
        </w:rPr>
        <w:t xml:space="preserve"> </w:t>
      </w:r>
      <w:r w:rsidRPr="004E0137">
        <w:rPr>
          <w:rFonts w:ascii="David" w:hAnsi="David" w:cs="David" w:hint="cs"/>
          <w:sz w:val="24"/>
          <w:szCs w:val="24"/>
          <w:rtl/>
        </w:rPr>
        <w:t>לאחרים</w:t>
      </w:r>
      <w:r w:rsidRPr="004E0137">
        <w:rPr>
          <w:rFonts w:ascii="David" w:hAnsi="David" w:cs="David"/>
          <w:sz w:val="24"/>
          <w:szCs w:val="24"/>
          <w:rtl/>
        </w:rPr>
        <w:t xml:space="preserve"> </w:t>
      </w:r>
      <w:r w:rsidRPr="004E0137">
        <w:rPr>
          <w:rFonts w:ascii="David" w:hAnsi="David" w:cs="David" w:hint="cs"/>
          <w:sz w:val="24"/>
          <w:szCs w:val="24"/>
          <w:rtl/>
        </w:rPr>
        <w:t>ואומר</w:t>
      </w:r>
      <w:r w:rsidRPr="004E0137">
        <w:rPr>
          <w:rFonts w:ascii="David" w:hAnsi="David" w:cs="David"/>
          <w:sz w:val="24"/>
          <w:szCs w:val="24"/>
          <w:rtl/>
        </w:rPr>
        <w:t xml:space="preserve"> </w:t>
      </w:r>
      <w:r w:rsidRPr="004E0137">
        <w:rPr>
          <w:rFonts w:ascii="David" w:hAnsi="David" w:cs="David" w:hint="cs"/>
          <w:sz w:val="24"/>
          <w:szCs w:val="24"/>
          <w:rtl/>
        </w:rPr>
        <w:t>להם</w:t>
      </w:r>
      <w:r w:rsidRPr="004E0137">
        <w:rPr>
          <w:rFonts w:ascii="David" w:hAnsi="David" w:cs="David"/>
          <w:sz w:val="24"/>
          <w:szCs w:val="24"/>
          <w:rtl/>
        </w:rPr>
        <w:t xml:space="preserve"> </w:t>
      </w:r>
      <w:r w:rsidRPr="004E0137">
        <w:rPr>
          <w:rFonts w:ascii="David" w:hAnsi="David" w:cs="David" w:hint="cs"/>
          <w:sz w:val="24"/>
          <w:szCs w:val="24"/>
          <w:rtl/>
        </w:rPr>
        <w:t>אמנם</w:t>
      </w:r>
      <w:r w:rsidRPr="004E0137">
        <w:rPr>
          <w:rFonts w:ascii="David" w:hAnsi="David" w:cs="David"/>
          <w:sz w:val="24"/>
          <w:szCs w:val="24"/>
          <w:rtl/>
        </w:rPr>
        <w:t xml:space="preserve"> </w:t>
      </w:r>
      <w:r w:rsidRPr="004E0137">
        <w:rPr>
          <w:rFonts w:ascii="David" w:hAnsi="David" w:cs="David" w:hint="cs"/>
          <w:sz w:val="24"/>
          <w:szCs w:val="24"/>
          <w:rtl/>
        </w:rPr>
        <w:t>חטאתי</w:t>
      </w:r>
      <w:r w:rsidRPr="004E0137">
        <w:rPr>
          <w:rFonts w:ascii="David" w:hAnsi="David" w:cs="David"/>
          <w:sz w:val="24"/>
          <w:szCs w:val="24"/>
          <w:rtl/>
        </w:rPr>
        <w:t xml:space="preserve"> </w:t>
      </w:r>
      <w:r w:rsidRPr="004E0137">
        <w:rPr>
          <w:rFonts w:ascii="David" w:hAnsi="David" w:cs="David" w:hint="cs"/>
          <w:sz w:val="24"/>
          <w:szCs w:val="24"/>
          <w:rtl/>
        </w:rPr>
        <w:t>לפלוני</w:t>
      </w:r>
      <w:r w:rsidRPr="004E0137">
        <w:rPr>
          <w:rFonts w:ascii="David" w:hAnsi="David" w:cs="David"/>
          <w:sz w:val="24"/>
          <w:szCs w:val="24"/>
          <w:rtl/>
        </w:rPr>
        <w:t xml:space="preserve"> </w:t>
      </w:r>
      <w:r w:rsidRPr="004E0137">
        <w:rPr>
          <w:rFonts w:ascii="David" w:hAnsi="David" w:cs="David" w:hint="cs"/>
          <w:sz w:val="24"/>
          <w:szCs w:val="24"/>
          <w:rtl/>
        </w:rPr>
        <w:t>ועשיתי</w:t>
      </w:r>
      <w:r w:rsidRPr="004E0137">
        <w:rPr>
          <w:rFonts w:ascii="David" w:hAnsi="David" w:cs="David"/>
          <w:sz w:val="24"/>
          <w:szCs w:val="24"/>
          <w:rtl/>
        </w:rPr>
        <w:t xml:space="preserve"> </w:t>
      </w:r>
      <w:r w:rsidRPr="004E0137">
        <w:rPr>
          <w:rFonts w:ascii="David" w:hAnsi="David" w:cs="David" w:hint="cs"/>
          <w:sz w:val="24"/>
          <w:szCs w:val="24"/>
          <w:rtl/>
        </w:rPr>
        <w:t>לו</w:t>
      </w:r>
      <w:r w:rsidRPr="004E0137">
        <w:rPr>
          <w:rFonts w:ascii="David" w:hAnsi="David" w:cs="David"/>
          <w:sz w:val="24"/>
          <w:szCs w:val="24"/>
          <w:rtl/>
        </w:rPr>
        <w:t xml:space="preserve"> </w:t>
      </w:r>
      <w:r w:rsidRPr="004E0137">
        <w:rPr>
          <w:rFonts w:ascii="David" w:hAnsi="David" w:cs="David" w:hint="cs"/>
          <w:sz w:val="24"/>
          <w:szCs w:val="24"/>
          <w:rtl/>
        </w:rPr>
        <w:t>כך</w:t>
      </w:r>
      <w:r w:rsidRPr="004E0137">
        <w:rPr>
          <w:rFonts w:ascii="David" w:hAnsi="David" w:cs="David"/>
          <w:sz w:val="24"/>
          <w:szCs w:val="24"/>
          <w:rtl/>
        </w:rPr>
        <w:t xml:space="preserve"> </w:t>
      </w:r>
      <w:r w:rsidRPr="004E0137">
        <w:rPr>
          <w:rFonts w:ascii="David" w:hAnsi="David" w:cs="David" w:hint="cs"/>
          <w:sz w:val="24"/>
          <w:szCs w:val="24"/>
          <w:rtl/>
        </w:rPr>
        <w:t>וכך</w:t>
      </w:r>
      <w:r w:rsidRPr="004E0137">
        <w:rPr>
          <w:rFonts w:ascii="David" w:hAnsi="David" w:cs="David"/>
          <w:sz w:val="24"/>
          <w:szCs w:val="24"/>
          <w:rtl/>
        </w:rPr>
        <w:t xml:space="preserve"> </w:t>
      </w:r>
      <w:r w:rsidRPr="004E0137">
        <w:rPr>
          <w:rFonts w:ascii="David" w:hAnsi="David" w:cs="David" w:hint="cs"/>
          <w:sz w:val="24"/>
          <w:szCs w:val="24"/>
          <w:rtl/>
        </w:rPr>
        <w:t>והריני</w:t>
      </w:r>
      <w:r w:rsidRPr="004E0137">
        <w:rPr>
          <w:rFonts w:ascii="David" w:hAnsi="David" w:cs="David"/>
          <w:sz w:val="24"/>
          <w:szCs w:val="24"/>
          <w:rtl/>
        </w:rPr>
        <w:t xml:space="preserve"> </w:t>
      </w:r>
      <w:r w:rsidRPr="004E0137">
        <w:rPr>
          <w:rFonts w:ascii="David" w:hAnsi="David" w:cs="David" w:hint="cs"/>
          <w:sz w:val="24"/>
          <w:szCs w:val="24"/>
          <w:rtl/>
        </w:rPr>
        <w:t>היום</w:t>
      </w:r>
      <w:r w:rsidRPr="004E0137">
        <w:rPr>
          <w:rFonts w:ascii="David" w:hAnsi="David" w:cs="David"/>
          <w:sz w:val="24"/>
          <w:szCs w:val="24"/>
          <w:rtl/>
        </w:rPr>
        <w:t xml:space="preserve"> </w:t>
      </w:r>
      <w:r w:rsidRPr="004E0137">
        <w:rPr>
          <w:rFonts w:ascii="David" w:hAnsi="David" w:cs="David" w:hint="cs"/>
          <w:sz w:val="24"/>
          <w:szCs w:val="24"/>
          <w:rtl/>
        </w:rPr>
        <w:t>שב</w:t>
      </w:r>
      <w:r w:rsidRPr="004E0137">
        <w:rPr>
          <w:rFonts w:ascii="David" w:hAnsi="David" w:cs="David"/>
          <w:sz w:val="24"/>
          <w:szCs w:val="24"/>
          <w:rtl/>
        </w:rPr>
        <w:t xml:space="preserve"> </w:t>
      </w:r>
      <w:r w:rsidRPr="004E0137">
        <w:rPr>
          <w:rFonts w:ascii="David" w:hAnsi="David" w:cs="David" w:hint="cs"/>
          <w:sz w:val="24"/>
          <w:szCs w:val="24"/>
          <w:rtl/>
        </w:rPr>
        <w:t>ומתנחם</w:t>
      </w:r>
      <w:r w:rsidRPr="004E0137">
        <w:rPr>
          <w:rFonts w:ascii="David" w:hAnsi="David" w:cs="David"/>
          <w:sz w:val="24"/>
          <w:szCs w:val="24"/>
          <w:rtl/>
        </w:rPr>
        <w:t xml:space="preserve"> </w:t>
      </w:r>
      <w:r w:rsidRPr="004E0137">
        <w:rPr>
          <w:rFonts w:ascii="David" w:hAnsi="David" w:cs="David" w:hint="cs"/>
          <w:sz w:val="24"/>
          <w:szCs w:val="24"/>
          <w:rtl/>
        </w:rPr>
        <w:t>וכל</w:t>
      </w:r>
      <w:r w:rsidRPr="004E0137">
        <w:rPr>
          <w:rFonts w:ascii="David" w:hAnsi="David" w:cs="David"/>
          <w:sz w:val="24"/>
          <w:szCs w:val="24"/>
          <w:rtl/>
        </w:rPr>
        <w:t xml:space="preserve"> </w:t>
      </w:r>
      <w:r w:rsidRPr="004E0137">
        <w:rPr>
          <w:rFonts w:ascii="David" w:hAnsi="David" w:cs="David" w:hint="cs"/>
          <w:sz w:val="24"/>
          <w:szCs w:val="24"/>
          <w:rtl/>
        </w:rPr>
        <w:t>המתגאה</w:t>
      </w:r>
      <w:r w:rsidRPr="004E0137">
        <w:rPr>
          <w:rFonts w:ascii="David" w:hAnsi="David" w:cs="David"/>
          <w:sz w:val="24"/>
          <w:szCs w:val="24"/>
          <w:rtl/>
        </w:rPr>
        <w:t xml:space="preserve"> </w:t>
      </w:r>
      <w:r w:rsidRPr="004E0137">
        <w:rPr>
          <w:rFonts w:ascii="David" w:hAnsi="David" w:cs="David" w:hint="cs"/>
          <w:sz w:val="24"/>
          <w:szCs w:val="24"/>
          <w:rtl/>
        </w:rPr>
        <w:t>ואינו</w:t>
      </w:r>
      <w:r w:rsidRPr="004E0137">
        <w:rPr>
          <w:rFonts w:ascii="David" w:hAnsi="David" w:cs="David"/>
          <w:sz w:val="24"/>
          <w:szCs w:val="24"/>
          <w:rtl/>
        </w:rPr>
        <w:t xml:space="preserve"> </w:t>
      </w:r>
      <w:r w:rsidRPr="004E0137">
        <w:rPr>
          <w:rFonts w:ascii="David" w:hAnsi="David" w:cs="David" w:hint="cs"/>
          <w:sz w:val="24"/>
          <w:szCs w:val="24"/>
          <w:rtl/>
        </w:rPr>
        <w:t>מודיע</w:t>
      </w:r>
      <w:r w:rsidRPr="004E0137">
        <w:rPr>
          <w:rFonts w:ascii="David" w:hAnsi="David" w:cs="David"/>
          <w:sz w:val="24"/>
          <w:szCs w:val="24"/>
          <w:rtl/>
        </w:rPr>
        <w:t xml:space="preserve"> </w:t>
      </w:r>
      <w:r w:rsidRPr="004E0137">
        <w:rPr>
          <w:rFonts w:ascii="David" w:hAnsi="David" w:cs="David" w:hint="cs"/>
          <w:sz w:val="24"/>
          <w:szCs w:val="24"/>
          <w:rtl/>
        </w:rPr>
        <w:t>אלא</w:t>
      </w:r>
      <w:r w:rsidRPr="004E0137">
        <w:rPr>
          <w:rFonts w:ascii="David" w:hAnsi="David" w:cs="David"/>
          <w:sz w:val="24"/>
          <w:szCs w:val="24"/>
          <w:rtl/>
        </w:rPr>
        <w:t xml:space="preserve"> </w:t>
      </w:r>
      <w:r w:rsidRPr="004E0137">
        <w:rPr>
          <w:rFonts w:ascii="David" w:hAnsi="David" w:cs="David" w:hint="cs"/>
          <w:sz w:val="24"/>
          <w:szCs w:val="24"/>
          <w:rtl/>
        </w:rPr>
        <w:t>מכסה</w:t>
      </w:r>
      <w:r w:rsidRPr="004E0137">
        <w:rPr>
          <w:rFonts w:ascii="David" w:hAnsi="David" w:cs="David"/>
          <w:sz w:val="24"/>
          <w:szCs w:val="24"/>
          <w:rtl/>
        </w:rPr>
        <w:t xml:space="preserve"> </w:t>
      </w:r>
      <w:r w:rsidRPr="004E0137">
        <w:rPr>
          <w:rFonts w:ascii="David" w:hAnsi="David" w:cs="David" w:hint="cs"/>
          <w:sz w:val="24"/>
          <w:szCs w:val="24"/>
          <w:rtl/>
        </w:rPr>
        <w:t>פשעיו</w:t>
      </w:r>
      <w:r w:rsidRPr="004E0137">
        <w:rPr>
          <w:rFonts w:ascii="David" w:hAnsi="David" w:cs="David"/>
          <w:sz w:val="24"/>
          <w:szCs w:val="24"/>
          <w:rtl/>
        </w:rPr>
        <w:t xml:space="preserve"> </w:t>
      </w:r>
      <w:r w:rsidRPr="004E0137">
        <w:rPr>
          <w:rFonts w:ascii="David" w:hAnsi="David" w:cs="David" w:hint="cs"/>
          <w:sz w:val="24"/>
          <w:szCs w:val="24"/>
          <w:rtl/>
        </w:rPr>
        <w:t>אין</w:t>
      </w:r>
      <w:r w:rsidRPr="004E0137">
        <w:rPr>
          <w:rFonts w:ascii="David" w:hAnsi="David" w:cs="David"/>
          <w:sz w:val="24"/>
          <w:szCs w:val="24"/>
          <w:rtl/>
        </w:rPr>
        <w:t xml:space="preserve"> </w:t>
      </w:r>
      <w:r w:rsidRPr="004E0137">
        <w:rPr>
          <w:rFonts w:ascii="David" w:hAnsi="David" w:cs="David" w:hint="cs"/>
          <w:sz w:val="24"/>
          <w:szCs w:val="24"/>
          <w:rtl/>
        </w:rPr>
        <w:t>תשובתו</w:t>
      </w:r>
      <w:r w:rsidRPr="004E0137">
        <w:rPr>
          <w:rFonts w:ascii="David" w:hAnsi="David" w:cs="David"/>
          <w:sz w:val="24"/>
          <w:szCs w:val="24"/>
          <w:rtl/>
        </w:rPr>
        <w:t xml:space="preserve"> </w:t>
      </w:r>
      <w:r w:rsidRPr="004E0137">
        <w:rPr>
          <w:rFonts w:ascii="David" w:hAnsi="David" w:cs="David" w:hint="cs"/>
          <w:sz w:val="24"/>
          <w:szCs w:val="24"/>
          <w:rtl/>
        </w:rPr>
        <w:t>גמורה</w:t>
      </w:r>
      <w:r w:rsidRPr="004E0137">
        <w:rPr>
          <w:rFonts w:ascii="David" w:hAnsi="David" w:cs="David"/>
          <w:sz w:val="24"/>
          <w:szCs w:val="24"/>
          <w:rtl/>
        </w:rPr>
        <w:t xml:space="preserve"> </w:t>
      </w:r>
      <w:r w:rsidRPr="004E0137">
        <w:rPr>
          <w:rFonts w:ascii="David" w:hAnsi="David" w:cs="David" w:hint="cs"/>
          <w:sz w:val="24"/>
          <w:szCs w:val="24"/>
          <w:rtl/>
        </w:rPr>
        <w:t>שנאמר</w:t>
      </w:r>
      <w:r w:rsidRPr="004E0137">
        <w:rPr>
          <w:rFonts w:ascii="David" w:hAnsi="David" w:cs="David"/>
          <w:sz w:val="24"/>
          <w:szCs w:val="24"/>
          <w:rtl/>
        </w:rPr>
        <w:t xml:space="preserve"> </w:t>
      </w:r>
      <w:r w:rsidRPr="004E0137">
        <w:rPr>
          <w:rFonts w:ascii="David" w:hAnsi="David" w:cs="David" w:hint="cs"/>
          <w:sz w:val="24"/>
          <w:szCs w:val="24"/>
          <w:rtl/>
        </w:rPr>
        <w:t>"מכסה</w:t>
      </w:r>
      <w:r w:rsidRPr="004E0137">
        <w:rPr>
          <w:rFonts w:ascii="David" w:hAnsi="David" w:cs="David"/>
          <w:sz w:val="24"/>
          <w:szCs w:val="24"/>
          <w:rtl/>
        </w:rPr>
        <w:t xml:space="preserve"> </w:t>
      </w:r>
      <w:r w:rsidRPr="004E0137">
        <w:rPr>
          <w:rFonts w:ascii="David" w:hAnsi="David" w:cs="David" w:hint="cs"/>
          <w:sz w:val="24"/>
          <w:szCs w:val="24"/>
          <w:rtl/>
        </w:rPr>
        <w:t>פשעיו</w:t>
      </w:r>
      <w:r w:rsidRPr="004E0137">
        <w:rPr>
          <w:rFonts w:ascii="David" w:hAnsi="David" w:cs="David"/>
          <w:sz w:val="24"/>
          <w:szCs w:val="24"/>
          <w:rtl/>
        </w:rPr>
        <w:t xml:space="preserve"> </w:t>
      </w:r>
      <w:r w:rsidRPr="004E0137">
        <w:rPr>
          <w:rFonts w:ascii="David" w:hAnsi="David" w:cs="David" w:hint="cs"/>
          <w:sz w:val="24"/>
          <w:szCs w:val="24"/>
          <w:rtl/>
        </w:rPr>
        <w:t>לא</w:t>
      </w:r>
      <w:r w:rsidRPr="004E0137">
        <w:rPr>
          <w:rFonts w:ascii="David" w:hAnsi="David" w:cs="David"/>
          <w:sz w:val="24"/>
          <w:szCs w:val="24"/>
          <w:rtl/>
        </w:rPr>
        <w:t xml:space="preserve"> </w:t>
      </w:r>
      <w:r w:rsidRPr="004E0137">
        <w:rPr>
          <w:rFonts w:ascii="David" w:hAnsi="David" w:cs="David" w:hint="cs"/>
          <w:sz w:val="24"/>
          <w:szCs w:val="24"/>
          <w:rtl/>
        </w:rPr>
        <w:t xml:space="preserve">יצליח" (משלי </w:t>
      </w:r>
      <w:proofErr w:type="spellStart"/>
      <w:r w:rsidRPr="004E0137">
        <w:rPr>
          <w:rFonts w:ascii="David" w:hAnsi="David" w:cs="David" w:hint="cs"/>
          <w:sz w:val="24"/>
          <w:szCs w:val="24"/>
          <w:rtl/>
        </w:rPr>
        <w:t>כח</w:t>
      </w:r>
      <w:proofErr w:type="spellEnd"/>
      <w:r w:rsidRPr="004E0137">
        <w:rPr>
          <w:rFonts w:ascii="David" w:hAnsi="David" w:cs="David" w:hint="cs"/>
          <w:sz w:val="24"/>
          <w:szCs w:val="24"/>
          <w:rtl/>
        </w:rPr>
        <w:t xml:space="preserve"> </w:t>
      </w:r>
      <w:proofErr w:type="spellStart"/>
      <w:r w:rsidRPr="004E0137">
        <w:rPr>
          <w:rFonts w:ascii="David" w:hAnsi="David" w:cs="David" w:hint="cs"/>
          <w:sz w:val="24"/>
          <w:szCs w:val="24"/>
          <w:rtl/>
        </w:rPr>
        <w:t>יג</w:t>
      </w:r>
      <w:proofErr w:type="spellEnd"/>
      <w:r w:rsidRPr="004E0137">
        <w:rPr>
          <w:rFonts w:ascii="David" w:hAnsi="David" w:cs="David" w:hint="cs"/>
          <w:sz w:val="24"/>
          <w:szCs w:val="24"/>
          <w:rtl/>
        </w:rPr>
        <w:t>)</w:t>
      </w:r>
      <w:r w:rsidRPr="004E0137">
        <w:rPr>
          <w:rFonts w:ascii="David" w:hAnsi="David" w:cs="David"/>
          <w:sz w:val="24"/>
          <w:szCs w:val="24"/>
          <w:rtl/>
        </w:rPr>
        <w:t xml:space="preserve"> </w:t>
      </w:r>
    </w:p>
    <w:p w14:paraId="01B8972E" w14:textId="3439A612" w:rsidR="00FF63F2" w:rsidRDefault="00E74B71" w:rsidP="002471C7">
      <w:pPr>
        <w:tabs>
          <w:tab w:val="left" w:pos="1130"/>
        </w:tabs>
        <w:spacing w:line="360" w:lineRule="auto"/>
        <w:jc w:val="both"/>
        <w:rPr>
          <w:rFonts w:ascii="David" w:hAnsi="David" w:cs="David"/>
          <w:sz w:val="24"/>
          <w:szCs w:val="24"/>
          <w:rtl/>
        </w:rPr>
      </w:pPr>
      <w:r w:rsidRPr="004E0137">
        <w:rPr>
          <w:rFonts w:ascii="David" w:hAnsi="David" w:cs="David" w:hint="cs"/>
          <w:sz w:val="24"/>
          <w:szCs w:val="24"/>
          <w:rtl/>
        </w:rPr>
        <w:t>במה</w:t>
      </w:r>
      <w:r w:rsidRPr="004E0137">
        <w:rPr>
          <w:rFonts w:ascii="David" w:hAnsi="David" w:cs="David"/>
          <w:sz w:val="24"/>
          <w:szCs w:val="24"/>
          <w:rtl/>
        </w:rPr>
        <w:t xml:space="preserve"> </w:t>
      </w:r>
      <w:r w:rsidRPr="004E0137">
        <w:rPr>
          <w:rFonts w:ascii="David" w:hAnsi="David" w:cs="David" w:hint="cs"/>
          <w:sz w:val="24"/>
          <w:szCs w:val="24"/>
          <w:rtl/>
        </w:rPr>
        <w:t>דברים</w:t>
      </w:r>
      <w:r w:rsidRPr="004E0137">
        <w:rPr>
          <w:rFonts w:ascii="David" w:hAnsi="David" w:cs="David"/>
          <w:sz w:val="24"/>
          <w:szCs w:val="24"/>
          <w:rtl/>
        </w:rPr>
        <w:t xml:space="preserve"> </w:t>
      </w:r>
      <w:r w:rsidRPr="004E0137">
        <w:rPr>
          <w:rFonts w:ascii="David" w:hAnsi="David" w:cs="David" w:hint="cs"/>
          <w:sz w:val="24"/>
          <w:szCs w:val="24"/>
          <w:rtl/>
        </w:rPr>
        <w:t>אמורים</w:t>
      </w:r>
      <w:r w:rsidRPr="004E0137">
        <w:rPr>
          <w:rFonts w:ascii="David" w:hAnsi="David" w:cs="David"/>
          <w:sz w:val="24"/>
          <w:szCs w:val="24"/>
          <w:rtl/>
        </w:rPr>
        <w:t xml:space="preserve"> </w:t>
      </w:r>
      <w:r w:rsidRPr="004E0137">
        <w:rPr>
          <w:rFonts w:ascii="David" w:hAnsi="David" w:cs="David" w:hint="cs"/>
          <w:sz w:val="24"/>
          <w:szCs w:val="24"/>
          <w:rtl/>
        </w:rPr>
        <w:t>בעבירות</w:t>
      </w:r>
      <w:r w:rsidRPr="004E0137">
        <w:rPr>
          <w:rFonts w:ascii="David" w:hAnsi="David" w:cs="David"/>
          <w:sz w:val="24"/>
          <w:szCs w:val="24"/>
          <w:rtl/>
        </w:rPr>
        <w:t xml:space="preserve"> </w:t>
      </w:r>
      <w:r w:rsidRPr="004E0137">
        <w:rPr>
          <w:rFonts w:ascii="David" w:hAnsi="David" w:cs="David" w:hint="cs"/>
          <w:sz w:val="24"/>
          <w:szCs w:val="24"/>
          <w:rtl/>
        </w:rPr>
        <w:t>שבין</w:t>
      </w:r>
      <w:r w:rsidRPr="004E0137">
        <w:rPr>
          <w:rFonts w:hint="cs"/>
          <w:rtl/>
        </w:rPr>
        <w:t xml:space="preserve"> </w:t>
      </w:r>
      <w:r w:rsidRPr="004E0137">
        <w:rPr>
          <w:rFonts w:ascii="David" w:hAnsi="David" w:cs="David" w:hint="cs"/>
          <w:sz w:val="24"/>
          <w:szCs w:val="24"/>
          <w:rtl/>
        </w:rPr>
        <w:t>אדם</w:t>
      </w:r>
      <w:r w:rsidRPr="004E0137">
        <w:rPr>
          <w:rFonts w:ascii="David" w:hAnsi="David" w:cs="David"/>
          <w:sz w:val="24"/>
          <w:szCs w:val="24"/>
          <w:rtl/>
        </w:rPr>
        <w:t xml:space="preserve"> </w:t>
      </w:r>
      <w:proofErr w:type="spellStart"/>
      <w:r w:rsidRPr="004E0137">
        <w:rPr>
          <w:rFonts w:ascii="David" w:hAnsi="David" w:cs="David" w:hint="cs"/>
          <w:sz w:val="24"/>
          <w:szCs w:val="24"/>
          <w:rtl/>
        </w:rPr>
        <w:t>לחבירו</w:t>
      </w:r>
      <w:proofErr w:type="spellEnd"/>
      <w:r w:rsidRPr="004E0137">
        <w:rPr>
          <w:rFonts w:ascii="David" w:hAnsi="David" w:cs="David"/>
          <w:sz w:val="24"/>
          <w:szCs w:val="24"/>
          <w:rtl/>
        </w:rPr>
        <w:t xml:space="preserve"> </w:t>
      </w:r>
      <w:r w:rsidRPr="004E0137">
        <w:rPr>
          <w:rFonts w:ascii="David" w:hAnsi="David" w:cs="David" w:hint="cs"/>
          <w:sz w:val="24"/>
          <w:szCs w:val="24"/>
          <w:rtl/>
        </w:rPr>
        <w:t>אבל</w:t>
      </w:r>
      <w:r w:rsidRPr="004E0137">
        <w:rPr>
          <w:rFonts w:ascii="David" w:hAnsi="David" w:cs="David"/>
          <w:sz w:val="24"/>
          <w:szCs w:val="24"/>
          <w:rtl/>
        </w:rPr>
        <w:t xml:space="preserve"> </w:t>
      </w:r>
      <w:r w:rsidRPr="004E0137">
        <w:rPr>
          <w:rFonts w:ascii="David" w:hAnsi="David" w:cs="David" w:hint="cs"/>
          <w:sz w:val="24"/>
          <w:szCs w:val="24"/>
          <w:rtl/>
        </w:rPr>
        <w:t>בעבירות</w:t>
      </w:r>
      <w:r w:rsidRPr="004E0137">
        <w:rPr>
          <w:rFonts w:ascii="David" w:hAnsi="David" w:cs="David"/>
          <w:sz w:val="24"/>
          <w:szCs w:val="24"/>
          <w:rtl/>
        </w:rPr>
        <w:t xml:space="preserve"> </w:t>
      </w:r>
      <w:r w:rsidRPr="004E0137">
        <w:rPr>
          <w:rFonts w:ascii="David" w:hAnsi="David" w:cs="David" w:hint="cs"/>
          <w:sz w:val="24"/>
          <w:szCs w:val="24"/>
          <w:rtl/>
        </w:rPr>
        <w:t>שבין</w:t>
      </w:r>
      <w:r w:rsidRPr="004E0137">
        <w:rPr>
          <w:rFonts w:ascii="David" w:hAnsi="David" w:cs="David"/>
          <w:sz w:val="24"/>
          <w:szCs w:val="24"/>
          <w:rtl/>
        </w:rPr>
        <w:t xml:space="preserve"> </w:t>
      </w:r>
      <w:r w:rsidRPr="004E0137">
        <w:rPr>
          <w:rFonts w:ascii="David" w:hAnsi="David" w:cs="David" w:hint="cs"/>
          <w:sz w:val="24"/>
          <w:szCs w:val="24"/>
          <w:rtl/>
        </w:rPr>
        <w:t>אדם</w:t>
      </w:r>
      <w:r w:rsidRPr="004E0137">
        <w:rPr>
          <w:rFonts w:ascii="David" w:hAnsi="David" w:cs="David"/>
          <w:sz w:val="24"/>
          <w:szCs w:val="24"/>
          <w:rtl/>
        </w:rPr>
        <w:t xml:space="preserve"> </w:t>
      </w:r>
      <w:r w:rsidRPr="004E0137">
        <w:rPr>
          <w:rFonts w:ascii="David" w:hAnsi="David" w:cs="David" w:hint="cs"/>
          <w:sz w:val="24"/>
          <w:szCs w:val="24"/>
          <w:rtl/>
        </w:rPr>
        <w:t>למקום</w:t>
      </w:r>
      <w:r w:rsidRPr="004E0137">
        <w:rPr>
          <w:rFonts w:ascii="David" w:hAnsi="David" w:cs="David"/>
          <w:sz w:val="24"/>
          <w:szCs w:val="24"/>
          <w:rtl/>
        </w:rPr>
        <w:t xml:space="preserve"> </w:t>
      </w:r>
      <w:r w:rsidRPr="004E0137">
        <w:rPr>
          <w:rFonts w:ascii="David" w:hAnsi="David" w:cs="David" w:hint="cs"/>
          <w:sz w:val="24"/>
          <w:szCs w:val="24"/>
          <w:rtl/>
        </w:rPr>
        <w:t>אינו</w:t>
      </w:r>
      <w:r w:rsidRPr="004E0137">
        <w:rPr>
          <w:rFonts w:ascii="David" w:hAnsi="David" w:cs="David"/>
          <w:sz w:val="24"/>
          <w:szCs w:val="24"/>
          <w:rtl/>
        </w:rPr>
        <w:t xml:space="preserve"> </w:t>
      </w:r>
      <w:r w:rsidRPr="004E0137">
        <w:rPr>
          <w:rFonts w:ascii="David" w:hAnsi="David" w:cs="David" w:hint="cs"/>
          <w:sz w:val="24"/>
          <w:szCs w:val="24"/>
          <w:rtl/>
        </w:rPr>
        <w:t>צריך</w:t>
      </w:r>
      <w:r w:rsidRPr="004E0137">
        <w:rPr>
          <w:rFonts w:ascii="David" w:hAnsi="David" w:cs="David"/>
          <w:sz w:val="24"/>
          <w:szCs w:val="24"/>
          <w:rtl/>
        </w:rPr>
        <w:t xml:space="preserve"> </w:t>
      </w:r>
      <w:r w:rsidRPr="004E0137">
        <w:rPr>
          <w:rFonts w:ascii="David" w:hAnsi="David" w:cs="David" w:hint="cs"/>
          <w:sz w:val="24"/>
          <w:szCs w:val="24"/>
          <w:rtl/>
        </w:rPr>
        <w:t>לפרסם</w:t>
      </w:r>
      <w:r w:rsidRPr="004E0137">
        <w:rPr>
          <w:rFonts w:ascii="David" w:hAnsi="David" w:cs="David"/>
          <w:sz w:val="24"/>
          <w:szCs w:val="24"/>
          <w:rtl/>
        </w:rPr>
        <w:t xml:space="preserve"> </w:t>
      </w:r>
      <w:r w:rsidRPr="004E0137">
        <w:rPr>
          <w:rFonts w:ascii="David" w:hAnsi="David" w:cs="David" w:hint="cs"/>
          <w:sz w:val="24"/>
          <w:szCs w:val="24"/>
          <w:rtl/>
        </w:rPr>
        <w:t>עצמו</w:t>
      </w:r>
      <w:r w:rsidRPr="004E0137">
        <w:rPr>
          <w:rFonts w:ascii="David" w:hAnsi="David" w:cs="David"/>
          <w:sz w:val="24"/>
          <w:szCs w:val="24"/>
          <w:rtl/>
        </w:rPr>
        <w:t xml:space="preserve"> </w:t>
      </w:r>
      <w:r w:rsidRPr="004E0137">
        <w:rPr>
          <w:rFonts w:ascii="David" w:hAnsi="David" w:cs="David" w:hint="cs"/>
          <w:sz w:val="24"/>
          <w:szCs w:val="24"/>
          <w:rtl/>
        </w:rPr>
        <w:t>ועזות</w:t>
      </w:r>
      <w:r w:rsidRPr="004E0137">
        <w:rPr>
          <w:rFonts w:ascii="David" w:hAnsi="David" w:cs="David"/>
          <w:sz w:val="24"/>
          <w:szCs w:val="24"/>
          <w:rtl/>
        </w:rPr>
        <w:t xml:space="preserve"> </w:t>
      </w:r>
      <w:r w:rsidRPr="004E0137">
        <w:rPr>
          <w:rFonts w:ascii="David" w:hAnsi="David" w:cs="David" w:hint="cs"/>
          <w:sz w:val="24"/>
          <w:szCs w:val="24"/>
          <w:rtl/>
        </w:rPr>
        <w:t>פנים</w:t>
      </w:r>
      <w:r w:rsidRPr="004E0137">
        <w:rPr>
          <w:rFonts w:ascii="David" w:hAnsi="David" w:cs="David"/>
          <w:sz w:val="24"/>
          <w:szCs w:val="24"/>
          <w:rtl/>
        </w:rPr>
        <w:t xml:space="preserve"> </w:t>
      </w:r>
      <w:r w:rsidRPr="004E0137">
        <w:rPr>
          <w:rFonts w:ascii="David" w:hAnsi="David" w:cs="David" w:hint="cs"/>
          <w:sz w:val="24"/>
          <w:szCs w:val="24"/>
          <w:rtl/>
        </w:rPr>
        <w:t>היא</w:t>
      </w:r>
      <w:r w:rsidRPr="004E0137">
        <w:rPr>
          <w:rFonts w:ascii="David" w:hAnsi="David" w:cs="David"/>
          <w:sz w:val="24"/>
          <w:szCs w:val="24"/>
          <w:rtl/>
        </w:rPr>
        <w:t xml:space="preserve"> </w:t>
      </w:r>
      <w:r w:rsidRPr="004E0137">
        <w:rPr>
          <w:rFonts w:ascii="David" w:hAnsi="David" w:cs="David" w:hint="cs"/>
          <w:sz w:val="24"/>
          <w:szCs w:val="24"/>
          <w:rtl/>
        </w:rPr>
        <w:t>לו</w:t>
      </w:r>
      <w:r w:rsidRPr="004E0137">
        <w:rPr>
          <w:rFonts w:ascii="David" w:hAnsi="David" w:cs="David"/>
          <w:sz w:val="24"/>
          <w:szCs w:val="24"/>
          <w:rtl/>
        </w:rPr>
        <w:t xml:space="preserve"> </w:t>
      </w:r>
      <w:r w:rsidRPr="004E0137">
        <w:rPr>
          <w:rFonts w:ascii="David" w:hAnsi="David" w:cs="David" w:hint="cs"/>
          <w:sz w:val="24"/>
          <w:szCs w:val="24"/>
          <w:rtl/>
        </w:rPr>
        <w:t>אם</w:t>
      </w:r>
      <w:r w:rsidRPr="004E0137">
        <w:rPr>
          <w:rFonts w:ascii="David" w:hAnsi="David" w:cs="David"/>
          <w:sz w:val="24"/>
          <w:szCs w:val="24"/>
          <w:rtl/>
        </w:rPr>
        <w:t xml:space="preserve"> </w:t>
      </w:r>
      <w:r w:rsidRPr="004E0137">
        <w:rPr>
          <w:rFonts w:ascii="David" w:hAnsi="David" w:cs="David" w:hint="cs"/>
          <w:sz w:val="24"/>
          <w:szCs w:val="24"/>
          <w:rtl/>
        </w:rPr>
        <w:t>גילם</w:t>
      </w:r>
      <w:r w:rsidRPr="004E0137">
        <w:rPr>
          <w:rFonts w:ascii="David" w:hAnsi="David" w:cs="David"/>
          <w:sz w:val="24"/>
          <w:szCs w:val="24"/>
          <w:rtl/>
        </w:rPr>
        <w:t xml:space="preserve"> </w:t>
      </w:r>
      <w:r w:rsidRPr="004E0137">
        <w:rPr>
          <w:rFonts w:ascii="David" w:hAnsi="David" w:cs="David" w:hint="cs"/>
          <w:sz w:val="24"/>
          <w:szCs w:val="24"/>
          <w:rtl/>
        </w:rPr>
        <w:t>אלא</w:t>
      </w:r>
      <w:r w:rsidRPr="004E0137">
        <w:rPr>
          <w:rFonts w:ascii="David" w:hAnsi="David" w:cs="David"/>
          <w:sz w:val="24"/>
          <w:szCs w:val="24"/>
          <w:rtl/>
        </w:rPr>
        <w:t xml:space="preserve"> </w:t>
      </w:r>
      <w:r w:rsidRPr="004E0137">
        <w:rPr>
          <w:rFonts w:ascii="David" w:hAnsi="David" w:cs="David" w:hint="cs"/>
          <w:sz w:val="24"/>
          <w:szCs w:val="24"/>
          <w:rtl/>
        </w:rPr>
        <w:t>שב</w:t>
      </w:r>
      <w:r w:rsidRPr="004E0137">
        <w:rPr>
          <w:rFonts w:ascii="David" w:hAnsi="David" w:cs="David"/>
          <w:sz w:val="24"/>
          <w:szCs w:val="24"/>
          <w:rtl/>
        </w:rPr>
        <w:t xml:space="preserve"> </w:t>
      </w:r>
      <w:r w:rsidRPr="004E0137">
        <w:rPr>
          <w:rFonts w:ascii="David" w:hAnsi="David" w:cs="David" w:hint="cs"/>
          <w:sz w:val="24"/>
          <w:szCs w:val="24"/>
          <w:rtl/>
        </w:rPr>
        <w:t>לפני</w:t>
      </w:r>
      <w:r w:rsidRPr="004E0137">
        <w:rPr>
          <w:rFonts w:ascii="David" w:hAnsi="David" w:cs="David"/>
          <w:sz w:val="24"/>
          <w:szCs w:val="24"/>
          <w:rtl/>
        </w:rPr>
        <w:t xml:space="preserve"> </w:t>
      </w:r>
      <w:r w:rsidRPr="004E0137">
        <w:rPr>
          <w:rFonts w:ascii="David" w:hAnsi="David" w:cs="David" w:hint="cs"/>
          <w:sz w:val="24"/>
          <w:szCs w:val="24"/>
          <w:rtl/>
        </w:rPr>
        <w:t>האל</w:t>
      </w:r>
      <w:r w:rsidRPr="004E0137">
        <w:rPr>
          <w:rFonts w:ascii="David" w:hAnsi="David" w:cs="David"/>
          <w:sz w:val="24"/>
          <w:szCs w:val="24"/>
          <w:rtl/>
        </w:rPr>
        <w:t xml:space="preserve"> </w:t>
      </w:r>
      <w:r w:rsidRPr="004E0137">
        <w:rPr>
          <w:rFonts w:ascii="David" w:hAnsi="David" w:cs="David" w:hint="cs"/>
          <w:sz w:val="24"/>
          <w:szCs w:val="24"/>
          <w:rtl/>
        </w:rPr>
        <w:t>ברוך</w:t>
      </w:r>
      <w:r w:rsidRPr="004E0137">
        <w:rPr>
          <w:rFonts w:ascii="David" w:hAnsi="David" w:cs="David"/>
          <w:sz w:val="24"/>
          <w:szCs w:val="24"/>
          <w:rtl/>
        </w:rPr>
        <w:t xml:space="preserve"> </w:t>
      </w:r>
      <w:r w:rsidRPr="004E0137">
        <w:rPr>
          <w:rFonts w:ascii="David" w:hAnsi="David" w:cs="David" w:hint="cs"/>
          <w:sz w:val="24"/>
          <w:szCs w:val="24"/>
          <w:rtl/>
        </w:rPr>
        <w:t>הוא</w:t>
      </w:r>
      <w:r w:rsidRPr="004E0137">
        <w:rPr>
          <w:rFonts w:ascii="David" w:hAnsi="David" w:cs="David"/>
          <w:sz w:val="24"/>
          <w:szCs w:val="24"/>
          <w:rtl/>
        </w:rPr>
        <w:t xml:space="preserve"> </w:t>
      </w:r>
      <w:r w:rsidRPr="004E0137">
        <w:rPr>
          <w:rFonts w:ascii="David" w:hAnsi="David" w:cs="David" w:hint="cs"/>
          <w:sz w:val="24"/>
          <w:szCs w:val="24"/>
          <w:rtl/>
        </w:rPr>
        <w:t>ופורט</w:t>
      </w:r>
      <w:r w:rsidRPr="004E0137">
        <w:rPr>
          <w:rFonts w:ascii="David" w:hAnsi="David" w:cs="David"/>
          <w:sz w:val="24"/>
          <w:szCs w:val="24"/>
          <w:rtl/>
        </w:rPr>
        <w:t xml:space="preserve"> </w:t>
      </w:r>
      <w:r w:rsidRPr="004E0137">
        <w:rPr>
          <w:rFonts w:ascii="David" w:hAnsi="David" w:cs="David" w:hint="cs"/>
          <w:sz w:val="24"/>
          <w:szCs w:val="24"/>
          <w:rtl/>
        </w:rPr>
        <w:t>חטאיו</w:t>
      </w:r>
      <w:r w:rsidRPr="004E0137">
        <w:rPr>
          <w:rFonts w:ascii="David" w:hAnsi="David" w:cs="David"/>
          <w:sz w:val="24"/>
          <w:szCs w:val="24"/>
          <w:rtl/>
        </w:rPr>
        <w:t xml:space="preserve"> </w:t>
      </w:r>
      <w:r w:rsidRPr="004E0137">
        <w:rPr>
          <w:rFonts w:ascii="David" w:hAnsi="David" w:cs="David" w:hint="cs"/>
          <w:sz w:val="24"/>
          <w:szCs w:val="24"/>
          <w:rtl/>
        </w:rPr>
        <w:t>לפניו</w:t>
      </w:r>
      <w:r w:rsidRPr="004E0137">
        <w:rPr>
          <w:rFonts w:ascii="David" w:hAnsi="David" w:cs="David"/>
          <w:sz w:val="24"/>
          <w:szCs w:val="24"/>
          <w:rtl/>
        </w:rPr>
        <w:t xml:space="preserve"> </w:t>
      </w:r>
      <w:r w:rsidRPr="004E0137">
        <w:rPr>
          <w:rFonts w:ascii="David" w:hAnsi="David" w:cs="David" w:hint="cs"/>
          <w:sz w:val="24"/>
          <w:szCs w:val="24"/>
          <w:rtl/>
        </w:rPr>
        <w:t>ומתודה</w:t>
      </w:r>
      <w:r w:rsidRPr="004E0137">
        <w:rPr>
          <w:rFonts w:ascii="David" w:hAnsi="David" w:cs="David"/>
          <w:sz w:val="24"/>
          <w:szCs w:val="24"/>
          <w:rtl/>
        </w:rPr>
        <w:t xml:space="preserve"> </w:t>
      </w:r>
      <w:r w:rsidRPr="004E0137">
        <w:rPr>
          <w:rFonts w:ascii="David" w:hAnsi="David" w:cs="David" w:hint="cs"/>
          <w:sz w:val="24"/>
          <w:szCs w:val="24"/>
          <w:rtl/>
        </w:rPr>
        <w:t>עליהם</w:t>
      </w:r>
      <w:r w:rsidRPr="004E0137">
        <w:rPr>
          <w:rFonts w:ascii="David" w:hAnsi="David" w:cs="David"/>
          <w:sz w:val="24"/>
          <w:szCs w:val="24"/>
          <w:rtl/>
        </w:rPr>
        <w:t xml:space="preserve"> </w:t>
      </w:r>
      <w:r w:rsidRPr="004E0137">
        <w:rPr>
          <w:rFonts w:ascii="David" w:hAnsi="David" w:cs="David" w:hint="cs"/>
          <w:sz w:val="24"/>
          <w:szCs w:val="24"/>
          <w:rtl/>
        </w:rPr>
        <w:t>לפני</w:t>
      </w:r>
      <w:r w:rsidRPr="004E0137">
        <w:rPr>
          <w:rFonts w:ascii="David" w:hAnsi="David" w:cs="David"/>
          <w:sz w:val="24"/>
          <w:szCs w:val="24"/>
          <w:rtl/>
        </w:rPr>
        <w:t xml:space="preserve"> </w:t>
      </w:r>
      <w:r w:rsidRPr="004E0137">
        <w:rPr>
          <w:rFonts w:ascii="David" w:hAnsi="David" w:cs="David" w:hint="cs"/>
          <w:sz w:val="24"/>
          <w:szCs w:val="24"/>
          <w:rtl/>
        </w:rPr>
        <w:t>רבים</w:t>
      </w:r>
      <w:r w:rsidRPr="004E0137">
        <w:rPr>
          <w:rFonts w:ascii="David" w:hAnsi="David" w:cs="David"/>
          <w:sz w:val="24"/>
          <w:szCs w:val="24"/>
          <w:rtl/>
        </w:rPr>
        <w:t xml:space="preserve"> </w:t>
      </w:r>
      <w:r w:rsidRPr="004E0137">
        <w:rPr>
          <w:rFonts w:ascii="David" w:hAnsi="David" w:cs="David" w:hint="cs"/>
          <w:sz w:val="24"/>
          <w:szCs w:val="24"/>
          <w:rtl/>
        </w:rPr>
        <w:t>סתם</w:t>
      </w:r>
      <w:r w:rsidRPr="004E0137">
        <w:rPr>
          <w:rFonts w:ascii="David" w:hAnsi="David" w:cs="David"/>
          <w:sz w:val="24"/>
          <w:szCs w:val="24"/>
          <w:rtl/>
        </w:rPr>
        <w:t xml:space="preserve"> </w:t>
      </w:r>
      <w:r w:rsidRPr="004E0137">
        <w:rPr>
          <w:rFonts w:ascii="David" w:hAnsi="David" w:cs="David" w:hint="cs"/>
          <w:sz w:val="24"/>
          <w:szCs w:val="24"/>
          <w:rtl/>
        </w:rPr>
        <w:t>וטובה</w:t>
      </w:r>
      <w:r w:rsidRPr="004E0137">
        <w:rPr>
          <w:rFonts w:ascii="David" w:hAnsi="David" w:cs="David"/>
          <w:sz w:val="24"/>
          <w:szCs w:val="24"/>
          <w:rtl/>
        </w:rPr>
        <w:t xml:space="preserve"> </w:t>
      </w:r>
      <w:r w:rsidRPr="004E0137">
        <w:rPr>
          <w:rFonts w:ascii="David" w:hAnsi="David" w:cs="David" w:hint="cs"/>
          <w:sz w:val="24"/>
          <w:szCs w:val="24"/>
          <w:rtl/>
        </w:rPr>
        <w:t>היא</w:t>
      </w:r>
      <w:r w:rsidRPr="004E0137">
        <w:rPr>
          <w:rFonts w:ascii="David" w:hAnsi="David" w:cs="David"/>
          <w:sz w:val="24"/>
          <w:szCs w:val="24"/>
          <w:rtl/>
        </w:rPr>
        <w:t xml:space="preserve"> </w:t>
      </w:r>
      <w:r w:rsidRPr="004E0137">
        <w:rPr>
          <w:rFonts w:ascii="David" w:hAnsi="David" w:cs="David" w:hint="cs"/>
          <w:sz w:val="24"/>
          <w:szCs w:val="24"/>
          <w:rtl/>
        </w:rPr>
        <w:t>לו</w:t>
      </w:r>
      <w:r w:rsidRPr="004E0137">
        <w:rPr>
          <w:rFonts w:ascii="David" w:hAnsi="David" w:cs="David"/>
          <w:sz w:val="24"/>
          <w:szCs w:val="24"/>
          <w:rtl/>
        </w:rPr>
        <w:t xml:space="preserve"> </w:t>
      </w:r>
      <w:r w:rsidRPr="004E0137">
        <w:rPr>
          <w:rFonts w:ascii="David" w:hAnsi="David" w:cs="David" w:hint="cs"/>
          <w:sz w:val="24"/>
          <w:szCs w:val="24"/>
          <w:rtl/>
        </w:rPr>
        <w:t>שלא</w:t>
      </w:r>
      <w:r w:rsidRPr="004E0137">
        <w:rPr>
          <w:rFonts w:ascii="David" w:hAnsi="David" w:cs="David"/>
          <w:sz w:val="24"/>
          <w:szCs w:val="24"/>
          <w:rtl/>
        </w:rPr>
        <w:t xml:space="preserve"> </w:t>
      </w:r>
      <w:r w:rsidRPr="004E0137">
        <w:rPr>
          <w:rFonts w:ascii="David" w:hAnsi="David" w:cs="David" w:hint="cs"/>
          <w:sz w:val="24"/>
          <w:szCs w:val="24"/>
          <w:rtl/>
        </w:rPr>
        <w:t>נתגלה</w:t>
      </w:r>
      <w:r w:rsidRPr="004E0137">
        <w:rPr>
          <w:rFonts w:ascii="David" w:hAnsi="David" w:cs="David"/>
          <w:sz w:val="24"/>
          <w:szCs w:val="24"/>
          <w:rtl/>
        </w:rPr>
        <w:t xml:space="preserve"> </w:t>
      </w:r>
      <w:r w:rsidRPr="004E0137">
        <w:rPr>
          <w:rFonts w:ascii="David" w:hAnsi="David" w:cs="David" w:hint="cs"/>
          <w:sz w:val="24"/>
          <w:szCs w:val="24"/>
          <w:rtl/>
        </w:rPr>
        <w:t>עונו</w:t>
      </w:r>
      <w:r w:rsidRPr="004E0137">
        <w:rPr>
          <w:rFonts w:ascii="David" w:hAnsi="David" w:cs="David"/>
          <w:sz w:val="24"/>
          <w:szCs w:val="24"/>
          <w:rtl/>
        </w:rPr>
        <w:t xml:space="preserve"> </w:t>
      </w:r>
      <w:r w:rsidRPr="004E0137">
        <w:rPr>
          <w:rFonts w:ascii="David" w:hAnsi="David" w:cs="David" w:hint="cs"/>
          <w:sz w:val="24"/>
          <w:szCs w:val="24"/>
          <w:rtl/>
        </w:rPr>
        <w:t>שנאמר</w:t>
      </w:r>
      <w:r w:rsidRPr="004E0137">
        <w:rPr>
          <w:rFonts w:ascii="David" w:hAnsi="David" w:cs="David"/>
          <w:sz w:val="24"/>
          <w:szCs w:val="24"/>
          <w:rtl/>
        </w:rPr>
        <w:t xml:space="preserve"> </w:t>
      </w:r>
      <w:r w:rsidRPr="004E0137">
        <w:rPr>
          <w:rFonts w:ascii="David" w:hAnsi="David" w:cs="David" w:hint="cs"/>
          <w:sz w:val="24"/>
          <w:szCs w:val="24"/>
          <w:rtl/>
        </w:rPr>
        <w:t>אשרי</w:t>
      </w:r>
      <w:r w:rsidRPr="004E0137">
        <w:rPr>
          <w:rFonts w:ascii="David" w:hAnsi="David" w:cs="David"/>
          <w:sz w:val="24"/>
          <w:szCs w:val="24"/>
          <w:rtl/>
        </w:rPr>
        <w:t xml:space="preserve"> </w:t>
      </w:r>
      <w:r w:rsidRPr="004E0137">
        <w:rPr>
          <w:rFonts w:ascii="David" w:hAnsi="David" w:cs="David" w:hint="cs"/>
          <w:sz w:val="24"/>
          <w:szCs w:val="24"/>
          <w:rtl/>
        </w:rPr>
        <w:t>נשוי</w:t>
      </w:r>
      <w:r w:rsidRPr="004E0137">
        <w:rPr>
          <w:rFonts w:ascii="David" w:hAnsi="David" w:cs="David"/>
          <w:sz w:val="24"/>
          <w:szCs w:val="24"/>
          <w:rtl/>
        </w:rPr>
        <w:t xml:space="preserve"> </w:t>
      </w:r>
      <w:r w:rsidRPr="004E0137">
        <w:rPr>
          <w:rFonts w:ascii="David" w:hAnsi="David" w:cs="David" w:hint="cs"/>
          <w:sz w:val="24"/>
          <w:szCs w:val="24"/>
          <w:rtl/>
        </w:rPr>
        <w:t>פשע</w:t>
      </w:r>
      <w:r w:rsidRPr="004E0137">
        <w:rPr>
          <w:rFonts w:ascii="David" w:hAnsi="David" w:cs="David"/>
          <w:sz w:val="24"/>
          <w:szCs w:val="24"/>
          <w:rtl/>
        </w:rPr>
        <w:t xml:space="preserve"> </w:t>
      </w:r>
      <w:r w:rsidRPr="004E0137">
        <w:rPr>
          <w:rFonts w:ascii="David" w:hAnsi="David" w:cs="David" w:hint="cs"/>
          <w:sz w:val="24"/>
          <w:szCs w:val="24"/>
          <w:rtl/>
        </w:rPr>
        <w:t>כסוי</w:t>
      </w:r>
      <w:r w:rsidRPr="004E0137">
        <w:rPr>
          <w:rFonts w:ascii="David" w:hAnsi="David" w:cs="David"/>
          <w:sz w:val="24"/>
          <w:szCs w:val="24"/>
          <w:rtl/>
        </w:rPr>
        <w:t xml:space="preserve"> </w:t>
      </w:r>
      <w:r w:rsidRPr="004E0137">
        <w:rPr>
          <w:rFonts w:ascii="David" w:hAnsi="David" w:cs="David" w:hint="cs"/>
          <w:sz w:val="24"/>
          <w:szCs w:val="24"/>
          <w:rtl/>
        </w:rPr>
        <w:t>חטאה (תהילים לב א)</w:t>
      </w:r>
      <w:r w:rsidR="003166E5">
        <w:rPr>
          <w:rFonts w:ascii="David" w:hAnsi="David" w:cs="David" w:hint="cs"/>
          <w:sz w:val="24"/>
          <w:szCs w:val="24"/>
          <w:rtl/>
        </w:rPr>
        <w:t>.</w:t>
      </w:r>
    </w:p>
    <w:p w14:paraId="302C3E81" w14:textId="1294C46B" w:rsidR="0026051C" w:rsidRPr="003166E5" w:rsidRDefault="003166E5" w:rsidP="007930F6">
      <w:pPr>
        <w:pStyle w:val="aff9"/>
        <w:rPr>
          <w:rFonts w:ascii="David" w:hAnsi="David" w:cs="David"/>
          <w:sz w:val="72"/>
          <w:szCs w:val="72"/>
          <w:rtl/>
        </w:rPr>
      </w:pPr>
      <w:r w:rsidRPr="003166E5">
        <w:rPr>
          <w:rFonts w:hint="cs"/>
          <w:rtl/>
        </w:rPr>
        <w:t>להלן</w:t>
      </w:r>
      <w:r w:rsidR="007930F6">
        <w:rPr>
          <w:rFonts w:ascii="David" w:hAnsi="David" w:cs="David" w:hint="cs"/>
          <w:sz w:val="72"/>
          <w:szCs w:val="72"/>
          <w:rtl/>
        </w:rPr>
        <w:t xml:space="preserve"> </w:t>
      </w:r>
      <w:r w:rsidRPr="003166E5">
        <w:rPr>
          <w:rFonts w:hint="cs"/>
          <w:rtl/>
        </w:rPr>
        <w:t>נעיין בסיפורו של הסופר שמואל יוסף עגנון</w:t>
      </w:r>
      <w:r>
        <w:rPr>
          <w:rFonts w:hint="cs"/>
          <w:rtl/>
        </w:rPr>
        <w:t xml:space="preserve"> בילדותו. הסיפור מתאר את האווירה המיוחדת בבית הכנסת ביום הכיפורים. הציבור עטוף בטליתות ועטרות כסף בראשיהם ובגדיהם בגדי לבן. הדרישה המרכזית מאיתנו ביום הכיפורים היא כוונת הלב </w:t>
      </w:r>
      <w:proofErr w:type="spellStart"/>
      <w:r>
        <w:rPr>
          <w:rFonts w:hint="cs"/>
          <w:rtl/>
        </w:rPr>
        <w:t>וטהרתו</w:t>
      </w:r>
      <w:proofErr w:type="spellEnd"/>
      <w:r>
        <w:rPr>
          <w:rFonts w:hint="cs"/>
          <w:rtl/>
        </w:rPr>
        <w:t xml:space="preserve">.  </w:t>
      </w:r>
      <w:r w:rsidRPr="003166E5">
        <w:rPr>
          <w:rFonts w:hint="cs"/>
          <w:rtl/>
        </w:rPr>
        <w:t>בד בבד אנו יכולים ללמוד מהסיפור על החשיבות הגדולה של האווירה המיוחדת</w:t>
      </w:r>
      <w:r>
        <w:rPr>
          <w:rFonts w:ascii="David" w:hAnsi="David" w:cs="David" w:hint="cs"/>
          <w:sz w:val="72"/>
          <w:szCs w:val="72"/>
          <w:rtl/>
        </w:rPr>
        <w:t xml:space="preserve"> </w:t>
      </w:r>
      <w:r w:rsidRPr="003166E5">
        <w:rPr>
          <w:rFonts w:hint="cs"/>
          <w:rtl/>
        </w:rPr>
        <w:t>והמעשים החיצוניים כגורם משמעותי בהשפעה על כוונת הלב בבחינת "אחרי הפעולות נמשכים הלבבות"</w:t>
      </w:r>
      <w:r w:rsidR="00D77933">
        <w:rPr>
          <w:rFonts w:hint="cs"/>
          <w:rtl/>
        </w:rPr>
        <w:t>.</w:t>
      </w:r>
      <w:r w:rsidRPr="003166E5">
        <w:rPr>
          <w:rFonts w:hint="cs"/>
          <w:rtl/>
        </w:rPr>
        <w:t xml:space="preserve"> עלינו ללמו</w:t>
      </w:r>
      <w:r>
        <w:rPr>
          <w:rFonts w:hint="cs"/>
          <w:rtl/>
        </w:rPr>
        <w:t>ד</w:t>
      </w:r>
      <w:r w:rsidRPr="003166E5">
        <w:rPr>
          <w:rFonts w:hint="cs"/>
          <w:rtl/>
        </w:rPr>
        <w:t xml:space="preserve"> מכאן</w:t>
      </w:r>
      <w:r>
        <w:rPr>
          <w:rFonts w:ascii="David" w:hAnsi="David" w:cs="David" w:hint="cs"/>
          <w:sz w:val="72"/>
          <w:szCs w:val="72"/>
          <w:rtl/>
        </w:rPr>
        <w:t xml:space="preserve"> </w:t>
      </w:r>
      <w:r w:rsidRPr="003166E5">
        <w:rPr>
          <w:rFonts w:hint="cs"/>
          <w:rtl/>
        </w:rPr>
        <w:t>גם על עולם המצוות בכלל עד כמה חשוב המעשה החיצוני, לדוגמה:</w:t>
      </w:r>
      <w:r w:rsidR="00D77933">
        <w:rPr>
          <w:rFonts w:ascii="David" w:hAnsi="David" w:cs="David" w:hint="cs"/>
          <w:sz w:val="72"/>
          <w:szCs w:val="72"/>
          <w:rtl/>
        </w:rPr>
        <w:t xml:space="preserve"> </w:t>
      </w:r>
      <w:r w:rsidRPr="003166E5">
        <w:rPr>
          <w:rFonts w:hint="cs"/>
          <w:rtl/>
        </w:rPr>
        <w:t>מתן צדקה, אווירה של תפילה בציבור וכ</w:t>
      </w:r>
      <w:r>
        <w:rPr>
          <w:rFonts w:hint="cs"/>
          <w:rtl/>
        </w:rPr>
        <w:t>דומה</w:t>
      </w:r>
      <w:r w:rsidRPr="003166E5">
        <w:rPr>
          <w:rFonts w:hint="cs"/>
          <w:rtl/>
        </w:rPr>
        <w:t>.</w:t>
      </w:r>
    </w:p>
    <w:p w14:paraId="59FFF1EC" w14:textId="4C314B4A" w:rsidR="00627B28" w:rsidRDefault="0022673C" w:rsidP="0022673C">
      <w:pPr>
        <w:pStyle w:val="3"/>
        <w:ind w:left="720"/>
        <w:jc w:val="left"/>
        <w:rPr>
          <w:rtl/>
        </w:rPr>
      </w:pPr>
      <w:bookmarkStart w:id="21" w:name="_Toc170721163"/>
      <w:r w:rsidRPr="00CC0DE1">
        <w:rPr>
          <w:rFonts w:asciiTheme="minorBidi" w:hAnsiTheme="minorBidi" w:cs="Arial"/>
          <w:b/>
          <w:bCs w:val="0"/>
          <w:noProof/>
          <w:sz w:val="28"/>
          <w:szCs w:val="28"/>
          <w:rtl/>
        </w:rPr>
        <w:lastRenderedPageBreak/>
        <w:drawing>
          <wp:inline distT="0" distB="0" distL="0" distR="0" wp14:anchorId="65641BFC" wp14:editId="4C927381">
            <wp:extent cx="281940" cy="122897"/>
            <wp:effectExtent l="0" t="0" r="3810" b="0"/>
            <wp:docPr id="1192502501" name="תמונה 119250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Pr>
          <w:rFonts w:hint="cs"/>
          <w:rtl/>
        </w:rPr>
        <w:t xml:space="preserve"> ש</w:t>
      </w:r>
      <w:r w:rsidR="002471C7">
        <w:rPr>
          <w:rFonts w:hint="cs"/>
          <w:rtl/>
        </w:rPr>
        <w:t>"י עגנון</w:t>
      </w:r>
      <w:r w:rsidR="002471C7">
        <w:rPr>
          <w:rStyle w:val="a9"/>
          <w:rtl/>
        </w:rPr>
        <w:footnoteReference w:id="14"/>
      </w:r>
      <w:r w:rsidR="002471C7">
        <w:rPr>
          <w:rFonts w:hint="cs"/>
          <w:rtl/>
        </w:rPr>
        <w:t xml:space="preserve"> </w:t>
      </w:r>
      <w:r w:rsidR="002471C7">
        <w:rPr>
          <w:rtl/>
        </w:rPr>
        <w:t>–</w:t>
      </w:r>
      <w:r w:rsidR="002471C7">
        <w:rPr>
          <w:rFonts w:hint="cs"/>
          <w:rtl/>
        </w:rPr>
        <w:t xml:space="preserve"> </w:t>
      </w:r>
      <w:proofErr w:type="spellStart"/>
      <w:r w:rsidR="00627B28" w:rsidRPr="004E0137">
        <w:rPr>
          <w:rtl/>
        </w:rPr>
        <w:t>זכרון</w:t>
      </w:r>
      <w:proofErr w:type="spellEnd"/>
      <w:r w:rsidR="00627B28" w:rsidRPr="004E0137">
        <w:rPr>
          <w:rtl/>
        </w:rPr>
        <w:t xml:space="preserve"> ילדות ראשון מיום כיפור</w:t>
      </w:r>
      <w:r w:rsidR="002471C7">
        <w:rPr>
          <w:rFonts w:hint="cs"/>
          <w:rtl/>
        </w:rPr>
        <w:t xml:space="preserve"> (סיפור)</w:t>
      </w:r>
      <w:r w:rsidR="002471C7" w:rsidRPr="002471C7">
        <w:rPr>
          <w:b/>
          <w:noProof/>
          <w:rtl/>
        </w:rPr>
        <w:t xml:space="preserve"> </w:t>
      </w:r>
      <w:r w:rsidRPr="00CC0DE1">
        <w:rPr>
          <w:rFonts w:asciiTheme="minorBidi" w:hAnsiTheme="minorBidi" w:cs="Arial"/>
          <w:b/>
          <w:bCs w:val="0"/>
          <w:noProof/>
          <w:sz w:val="28"/>
          <w:szCs w:val="28"/>
          <w:rtl/>
        </w:rPr>
        <w:drawing>
          <wp:inline distT="0" distB="0" distL="0" distR="0" wp14:anchorId="11303471" wp14:editId="01589644">
            <wp:extent cx="281940" cy="122897"/>
            <wp:effectExtent l="0" t="0" r="3810" b="0"/>
            <wp:docPr id="2040701688" name="תמונה 204070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bookmarkEnd w:id="21"/>
    </w:p>
    <w:p w14:paraId="60F1571C" w14:textId="7AA7CB2F" w:rsidR="00E74B71" w:rsidRPr="004E0137" w:rsidRDefault="0026051C" w:rsidP="00D05DB1">
      <w:pPr>
        <w:pStyle w:val="af4"/>
        <w:rPr>
          <w:rtl/>
        </w:rPr>
      </w:pPr>
      <w:r w:rsidRPr="004E0137">
        <w:rPr>
          <w:rFonts w:hint="cs"/>
          <w:rtl/>
        </w:rPr>
        <w:t>ימים נוראים, עמוד ז'</w:t>
      </w:r>
      <w:r w:rsidRPr="0026051C">
        <w:rPr>
          <w:b w:val="0"/>
          <w:noProof/>
          <w:rtl/>
        </w:rPr>
        <w:t xml:space="preserve"> </w:t>
      </w:r>
      <w:r w:rsidR="00E74B71" w:rsidRPr="004E0137">
        <w:rPr>
          <w:rtl/>
        </w:rPr>
        <w:t xml:space="preserve"> </w:t>
      </w:r>
    </w:p>
    <w:p w14:paraId="5E20010E" w14:textId="5A57DC5C" w:rsidR="00E74B71" w:rsidRPr="00FE4BFA" w:rsidRDefault="00E74B71" w:rsidP="003051E5">
      <w:pPr>
        <w:pStyle w:val="affe"/>
        <w:rPr>
          <w:rtl/>
        </w:rPr>
      </w:pPr>
      <w:r w:rsidRPr="00FE4BFA">
        <w:rPr>
          <w:rtl/>
        </w:rPr>
        <w:t>השמים היו טהורים והארץ הי</w:t>
      </w:r>
      <w:r w:rsidRPr="00FE4BFA">
        <w:rPr>
          <w:rFonts w:hint="cs"/>
          <w:rtl/>
        </w:rPr>
        <w:t>י</w:t>
      </w:r>
      <w:r w:rsidRPr="00FE4BFA">
        <w:rPr>
          <w:rtl/>
        </w:rPr>
        <w:t>תה שקטה וכל הרחובות היו נקיים, ורוח חדשה הי</w:t>
      </w:r>
      <w:r w:rsidRPr="00FE4BFA">
        <w:rPr>
          <w:rFonts w:hint="cs"/>
          <w:rtl/>
        </w:rPr>
        <w:t>י</w:t>
      </w:r>
      <w:r w:rsidRPr="00FE4BFA">
        <w:rPr>
          <w:rtl/>
        </w:rPr>
        <w:t xml:space="preserve">תה מרפרפת בחללו של עולם. ואני תינוק כבן ארבע הייתי ומלובש הייתי בגדי מועד, ואיש אחד מקרובי הוליכני אצל אבי ואצל זקני לבית התפילה. </w:t>
      </w:r>
    </w:p>
    <w:p w14:paraId="0CD56894" w14:textId="1FC32561" w:rsidR="00E74B71" w:rsidRPr="00FE4BFA" w:rsidRDefault="0057452F" w:rsidP="003051E5">
      <w:pPr>
        <w:pStyle w:val="affe"/>
        <w:rPr>
          <w:rtl/>
        </w:rPr>
      </w:pPr>
      <w:r w:rsidRPr="00FE4BFA">
        <w:rPr>
          <w:noProof/>
          <w:rtl/>
        </w:rPr>
        <mc:AlternateContent>
          <mc:Choice Requires="wps">
            <w:drawing>
              <wp:anchor distT="45720" distB="45720" distL="114300" distR="114300" simplePos="0" relativeHeight="251667456" behindDoc="0" locked="0" layoutInCell="1" allowOverlap="1" wp14:anchorId="5698D929" wp14:editId="128308D2">
                <wp:simplePos x="0" y="0"/>
                <wp:positionH relativeFrom="column">
                  <wp:posOffset>4092575</wp:posOffset>
                </wp:positionH>
                <wp:positionV relativeFrom="paragraph">
                  <wp:posOffset>92710</wp:posOffset>
                </wp:positionV>
                <wp:extent cx="1722120" cy="838200"/>
                <wp:effectExtent l="0" t="0" r="0" b="0"/>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2120" cy="838200"/>
                        </a:xfrm>
                        <a:prstGeom prst="rect">
                          <a:avLst/>
                        </a:prstGeom>
                        <a:solidFill>
                          <a:srgbClr val="FFFFFF"/>
                        </a:solidFill>
                        <a:ln w="9525">
                          <a:noFill/>
                          <a:miter lim="800000"/>
                          <a:headEnd/>
                          <a:tailEnd/>
                        </a:ln>
                      </wps:spPr>
                      <wps:txbx>
                        <w:txbxContent>
                          <w:p w14:paraId="52530BA0" w14:textId="5478DFA3" w:rsidR="006C3F58" w:rsidRDefault="006C3F58" w:rsidP="00DD4BB9">
                            <w:pPr>
                              <w:pStyle w:val="a0"/>
                            </w:pPr>
                            <w:r w:rsidRPr="004F1728">
                              <w:rPr>
                                <w:rFonts w:hint="cs"/>
                                <w:rtl/>
                              </w:rPr>
                              <w:t>מה לדעת</w:t>
                            </w:r>
                            <w:r w:rsidR="00676643">
                              <w:rPr>
                                <w:rFonts w:hint="cs"/>
                                <w:rtl/>
                              </w:rPr>
                              <w:t>כם</w:t>
                            </w:r>
                            <w:r w:rsidRPr="004F1728">
                              <w:rPr>
                                <w:rFonts w:hint="cs"/>
                                <w:rtl/>
                              </w:rPr>
                              <w:t xml:space="preserve"> גרם לילד לחוות חוויה מיוחדת בזמן התפילה</w:t>
                            </w:r>
                            <w:r>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8D929" id="_x0000_s1034" type="#_x0000_t202" style="position:absolute;left:0;text-align:left;margin-left:322.25pt;margin-top:7.3pt;width:135.6pt;height:66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" stroked="f">
                <v:textbox>
                  <w:txbxContent>
                    <w:p w14:paraId="52530BA0" w14:textId="5478DFA3" w:rsidR="006C3F58" w:rsidRDefault="006C3F58" w:rsidP="00DD4BB9">
                      <w:pPr>
                        <w:pStyle w:val="a0"/>
                      </w:pPr>
                      <w:r w:rsidRPr="004F1728">
                        <w:rPr>
                          <w:rFonts w:hint="cs"/>
                          <w:rtl/>
                        </w:rPr>
                        <w:t>מה לדעת</w:t>
                      </w:r>
                      <w:r w:rsidR="00676643">
                        <w:rPr>
                          <w:rFonts w:hint="cs"/>
                          <w:rtl/>
                        </w:rPr>
                        <w:t>כם</w:t>
                      </w:r>
                      <w:r w:rsidRPr="004F1728">
                        <w:rPr>
                          <w:rFonts w:hint="cs"/>
                          <w:rtl/>
                        </w:rPr>
                        <w:t xml:space="preserve"> גרם לילד לחוות חוויה מיוחדת בזמן התפילה</w:t>
                      </w:r>
                      <w:r>
                        <w:rPr>
                          <w:rFonts w:hint="cs"/>
                          <w:rtl/>
                        </w:rPr>
                        <w:t>?</w:t>
                      </w:r>
                    </w:p>
                  </w:txbxContent>
                </v:textbox>
                <w10:wrap type="square"/>
              </v:shape>
            </w:pict>
          </mc:Fallback>
        </mc:AlternateContent>
      </w:r>
      <w:r w:rsidR="00E74B71" w:rsidRPr="00FE4BFA">
        <w:rPr>
          <w:rtl/>
        </w:rPr>
        <w:t xml:space="preserve">ובית התפילה היה מלא </w:t>
      </w:r>
      <w:proofErr w:type="spellStart"/>
      <w:r w:rsidR="00E74B71" w:rsidRPr="00FE4BFA">
        <w:rPr>
          <w:rtl/>
        </w:rPr>
        <w:t>עטופי</w:t>
      </w:r>
      <w:proofErr w:type="spellEnd"/>
      <w:r w:rsidR="00E74B71" w:rsidRPr="00FE4BFA">
        <w:rPr>
          <w:rtl/>
        </w:rPr>
        <w:t xml:space="preserve"> טליתות ועטרות כסף בראשיהם ובגדיהם בגדי לבן ובידיהם ספרים, ונרות הרבה תקועים בתיבות ארוכות של חול, ואור מופלא עם ריח טוב יוצא מן הנרות. ואיש זקן עומד מוטה כלפי התיבה וטליתו יורדת עד למטה מל</w:t>
      </w:r>
      <w:r w:rsidR="00E74B71" w:rsidRPr="00FE4BFA">
        <w:rPr>
          <w:rFonts w:hint="cs"/>
          <w:rtl/>
        </w:rPr>
        <w:t>י</w:t>
      </w:r>
      <w:r w:rsidR="00E74B71" w:rsidRPr="00FE4BFA">
        <w:rPr>
          <w:rtl/>
        </w:rPr>
        <w:t xml:space="preserve">בו וקולות ערבים ומתוקים יוצאים מטליתו. </w:t>
      </w:r>
    </w:p>
    <w:p w14:paraId="7219BE38" w14:textId="194C50C4" w:rsidR="00E74B71" w:rsidRPr="00FE4BFA" w:rsidRDefault="00E74B71" w:rsidP="003051E5">
      <w:pPr>
        <w:pStyle w:val="affe"/>
        <w:rPr>
          <w:rtl/>
        </w:rPr>
      </w:pPr>
      <w:r w:rsidRPr="00FE4BFA">
        <w:rPr>
          <w:rtl/>
        </w:rPr>
        <w:t xml:space="preserve">ואני עומד בחלון בית התפלה מרעיד ומשתומם על הקולות הערבים ועל עטרות הכסף ועל האור המופלא ועל ריח הדבש היוצא מן הנרות נרות השעוה. ודומה היה לי שכל הארץ שהלכתי עליה והרחובות שעברתי בהם וכל העולם כולו אינם אלא פרוזדור לבית זה. </w:t>
      </w:r>
    </w:p>
    <w:p w14:paraId="60A35CFB" w14:textId="77777777" w:rsidR="00E74B71" w:rsidRPr="00FE4BFA" w:rsidRDefault="00E74B71" w:rsidP="003051E5">
      <w:pPr>
        <w:pStyle w:val="affe"/>
        <w:rPr>
          <w:rtl/>
        </w:rPr>
      </w:pPr>
      <w:r w:rsidRPr="00FE4BFA">
        <w:rPr>
          <w:rtl/>
        </w:rPr>
        <w:t>עדיין לא הייתי יודע להגות במושגים עיוניים ואת המושג הדרת קודש לא הכרתי. אבל אין ספק בל</w:t>
      </w:r>
      <w:r w:rsidRPr="00FE4BFA">
        <w:rPr>
          <w:rFonts w:hint="cs"/>
          <w:rtl/>
        </w:rPr>
        <w:t>י</w:t>
      </w:r>
      <w:r w:rsidRPr="00FE4BFA">
        <w:rPr>
          <w:rtl/>
        </w:rPr>
        <w:t xml:space="preserve">בי שבאותה שעה הרגשתי בקדושת המקום ובקדושת היום ובקדושת האנשים העומדים בבית ד' בתפילה ובניגונים. ואף על פי שעד לאותה השעה לא ראיתי דבר כזה לא עלה על דעתי שיש הפסק לדבר. </w:t>
      </w:r>
    </w:p>
    <w:p w14:paraId="76330616" w14:textId="77777777" w:rsidR="00E74B71" w:rsidRPr="00FE4BFA" w:rsidRDefault="00E74B71" w:rsidP="003051E5">
      <w:pPr>
        <w:pStyle w:val="affe"/>
        <w:rPr>
          <w:rtl/>
        </w:rPr>
      </w:pPr>
      <w:r w:rsidRPr="00FE4BFA">
        <w:rPr>
          <w:noProof/>
          <w:rtl/>
        </w:rPr>
        <mc:AlternateContent>
          <mc:Choice Requires="wps">
            <w:drawing>
              <wp:anchor distT="45720" distB="45720" distL="114300" distR="114300" simplePos="0" relativeHeight="251668480" behindDoc="0" locked="0" layoutInCell="1" allowOverlap="1" wp14:anchorId="001A438D" wp14:editId="5429C40B">
                <wp:simplePos x="0" y="0"/>
                <wp:positionH relativeFrom="column">
                  <wp:posOffset>3994785</wp:posOffset>
                </wp:positionH>
                <wp:positionV relativeFrom="paragraph">
                  <wp:posOffset>16510</wp:posOffset>
                </wp:positionV>
                <wp:extent cx="1858010" cy="859790"/>
                <wp:effectExtent l="0" t="0" r="8890" b="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58010" cy="859790"/>
                        </a:xfrm>
                        <a:prstGeom prst="rect">
                          <a:avLst/>
                        </a:prstGeom>
                        <a:solidFill>
                          <a:srgbClr val="FFFFFF"/>
                        </a:solidFill>
                        <a:ln w="9525">
                          <a:noFill/>
                          <a:miter lim="800000"/>
                          <a:headEnd/>
                          <a:tailEnd/>
                        </a:ln>
                      </wps:spPr>
                      <wps:txbx>
                        <w:txbxContent>
                          <w:p w14:paraId="18FD1F76" w14:textId="6341B821" w:rsidR="006C3F58" w:rsidRDefault="006C3F58" w:rsidP="00DD4BB9">
                            <w:pPr>
                              <w:pStyle w:val="a0"/>
                            </w:pPr>
                            <w:r w:rsidRPr="004F1728">
                              <w:rPr>
                                <w:rFonts w:hint="cs"/>
                                <w:rtl/>
                              </w:rPr>
                              <w:t>תאר</w:t>
                            </w:r>
                            <w:r w:rsidR="00676643">
                              <w:rPr>
                                <w:rFonts w:hint="cs"/>
                                <w:rtl/>
                              </w:rPr>
                              <w:t>ו</w:t>
                            </w:r>
                            <w:r w:rsidRPr="004F1728">
                              <w:rPr>
                                <w:rFonts w:hint="cs"/>
                                <w:rtl/>
                              </w:rPr>
                              <w:t xml:space="preserve"> חוויה אישית שחווית</w:t>
                            </w:r>
                            <w:r w:rsidR="00676643">
                              <w:rPr>
                                <w:rFonts w:hint="cs"/>
                                <w:rtl/>
                              </w:rPr>
                              <w:t>ם</w:t>
                            </w:r>
                            <w:r w:rsidRPr="004F1728">
                              <w:rPr>
                                <w:rFonts w:hint="cs"/>
                                <w:rtl/>
                              </w:rPr>
                              <w:t xml:space="preserve"> בזמן תפילה והסב</w:t>
                            </w:r>
                            <w:r w:rsidR="00676643">
                              <w:rPr>
                                <w:rFonts w:hint="cs"/>
                                <w:rtl/>
                              </w:rPr>
                              <w:t>י</w:t>
                            </w:r>
                            <w:r w:rsidRPr="004F1728">
                              <w:rPr>
                                <w:rFonts w:hint="cs"/>
                                <w:rtl/>
                              </w:rPr>
                              <w:t>ר</w:t>
                            </w:r>
                            <w:r w:rsidR="00676643">
                              <w:rPr>
                                <w:rFonts w:hint="cs"/>
                                <w:rtl/>
                              </w:rPr>
                              <w:t>ו</w:t>
                            </w:r>
                            <w:r w:rsidRPr="004F1728">
                              <w:rPr>
                                <w:rFonts w:hint="cs"/>
                                <w:rtl/>
                              </w:rPr>
                              <w:t xml:space="preserve"> מה היה הגורם לחוויה.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A438D" id="_x0000_s1035" type="#_x0000_t202" style="position:absolute;left:0;text-align:left;margin-left:314.55pt;margin-top:1.3pt;width:146.3pt;height:67.7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" stroked="f">
                <v:textbox>
                  <w:txbxContent>
                    <w:p w14:paraId="18FD1F76" w14:textId="6341B821" w:rsidR="006C3F58" w:rsidRDefault="006C3F58" w:rsidP="00DD4BB9">
                      <w:pPr>
                        <w:pStyle w:val="a0"/>
                      </w:pPr>
                      <w:r w:rsidRPr="004F1728">
                        <w:rPr>
                          <w:rFonts w:hint="cs"/>
                          <w:rtl/>
                        </w:rPr>
                        <w:t>תאר</w:t>
                      </w:r>
                      <w:r w:rsidR="00676643">
                        <w:rPr>
                          <w:rFonts w:hint="cs"/>
                          <w:rtl/>
                        </w:rPr>
                        <w:t>ו</w:t>
                      </w:r>
                      <w:r w:rsidRPr="004F1728">
                        <w:rPr>
                          <w:rFonts w:hint="cs"/>
                          <w:rtl/>
                        </w:rPr>
                        <w:t xml:space="preserve"> חוויה אישית שחווית</w:t>
                      </w:r>
                      <w:r w:rsidR="00676643">
                        <w:rPr>
                          <w:rFonts w:hint="cs"/>
                          <w:rtl/>
                        </w:rPr>
                        <w:t>ם</w:t>
                      </w:r>
                      <w:r w:rsidRPr="004F1728">
                        <w:rPr>
                          <w:rFonts w:hint="cs"/>
                          <w:rtl/>
                        </w:rPr>
                        <w:t xml:space="preserve"> בזמן תפילה והסב</w:t>
                      </w:r>
                      <w:r w:rsidR="00676643">
                        <w:rPr>
                          <w:rFonts w:hint="cs"/>
                          <w:rtl/>
                        </w:rPr>
                        <w:t>י</w:t>
                      </w:r>
                      <w:r w:rsidRPr="004F1728">
                        <w:rPr>
                          <w:rFonts w:hint="cs"/>
                          <w:rtl/>
                        </w:rPr>
                        <w:t>ר</w:t>
                      </w:r>
                      <w:r w:rsidR="00676643">
                        <w:rPr>
                          <w:rFonts w:hint="cs"/>
                          <w:rtl/>
                        </w:rPr>
                        <w:t>ו</w:t>
                      </w:r>
                      <w:r w:rsidRPr="004F1728">
                        <w:rPr>
                          <w:rFonts w:hint="cs"/>
                          <w:rtl/>
                        </w:rPr>
                        <w:t xml:space="preserve"> מה היה הגורם לחוויה.</w:t>
                      </w:r>
                    </w:p>
                  </w:txbxContent>
                </v:textbox>
                <w10:wrap type="square"/>
              </v:shape>
            </w:pict>
          </mc:Fallback>
        </mc:AlternateContent>
      </w:r>
      <w:r w:rsidRPr="00FE4BFA">
        <w:rPr>
          <w:rtl/>
        </w:rPr>
        <w:t>וכך הייתי עומד ומביט על הבית ועל האנשים שעמדו בבית, ולא הבחנתי בין אדם לאדם, שכולם כאחד עם כל הבית כולו דומים היו עלי כחטיבה אחת. ושמחה גדולה הי</w:t>
      </w:r>
      <w:r w:rsidRPr="00FE4BFA">
        <w:rPr>
          <w:rFonts w:hint="cs"/>
          <w:rtl/>
        </w:rPr>
        <w:t>י</w:t>
      </w:r>
      <w:r w:rsidRPr="00FE4BFA">
        <w:rPr>
          <w:rtl/>
        </w:rPr>
        <w:t>תה בל</w:t>
      </w:r>
      <w:r w:rsidRPr="00FE4BFA">
        <w:rPr>
          <w:rFonts w:hint="cs"/>
          <w:rtl/>
        </w:rPr>
        <w:t>י</w:t>
      </w:r>
      <w:r w:rsidRPr="00FE4BFA">
        <w:rPr>
          <w:rtl/>
        </w:rPr>
        <w:t>בי ולבי נדבק באהבה לבית זה ולאנשים אלו ולניגונים אלו. על יד על יד פסקו הנ</w:t>
      </w:r>
      <w:r w:rsidRPr="00FE4BFA">
        <w:rPr>
          <w:rFonts w:hint="cs"/>
          <w:rtl/>
        </w:rPr>
        <w:t>י</w:t>
      </w:r>
      <w:r w:rsidRPr="00FE4BFA">
        <w:rPr>
          <w:rtl/>
        </w:rPr>
        <w:t>גונים, ועדיין בת קול ה</w:t>
      </w:r>
      <w:r w:rsidRPr="00FE4BFA">
        <w:rPr>
          <w:rFonts w:hint="cs"/>
          <w:rtl/>
        </w:rPr>
        <w:t>י</w:t>
      </w:r>
      <w:r w:rsidRPr="00FE4BFA">
        <w:rPr>
          <w:rtl/>
        </w:rPr>
        <w:t xml:space="preserve">יתה מנהמת עד שפסקה אף היא. נקמטה נפשי פתאום וגעיתי בבכייה גדולה. אבי וזקני </w:t>
      </w:r>
      <w:proofErr w:type="spellStart"/>
      <w:r w:rsidRPr="00FE4BFA">
        <w:rPr>
          <w:rtl/>
        </w:rPr>
        <w:t>נתחלחלו</w:t>
      </w:r>
      <w:proofErr w:type="spellEnd"/>
      <w:r w:rsidRPr="00FE4BFA">
        <w:rPr>
          <w:rtl/>
        </w:rPr>
        <w:t xml:space="preserve"> ושאר כל העם עמדו עלי לפייסני. ואני </w:t>
      </w:r>
      <w:r w:rsidRPr="00FE4BFA">
        <w:rPr>
          <w:rFonts w:hint="cs"/>
          <w:rtl/>
        </w:rPr>
        <w:t>דמעותיי</w:t>
      </w:r>
      <w:r w:rsidRPr="00FE4BFA">
        <w:rPr>
          <w:rtl/>
        </w:rPr>
        <w:t xml:space="preserve"> מתגלגלות והולכות מתוך הבכייה. אלו לאלו שואלים, מי גרם לתינוק שיבכה? ואלו לאלו משיבים, מי יודע. </w:t>
      </w:r>
    </w:p>
    <w:p w14:paraId="3F85C937" w14:textId="77777777" w:rsidR="008930FE" w:rsidRDefault="00E74B71" w:rsidP="003051E5">
      <w:pPr>
        <w:pStyle w:val="affe"/>
      </w:pPr>
      <w:r w:rsidRPr="00FE4BFA">
        <w:rPr>
          <w:rtl/>
        </w:rPr>
        <w:t>עתה אספר מי גרם לי שאבכה. אותה שעה שנפסקה התפילה נפסקה פתאום אותה חטיבה נאה. מקצת מן האנשים הורידו טליתותיהם מעל ראשיהם ומקצתם התחילו מסיחים זה עם זה. אותם שאהבתי נדבקה בהם החליפו פניהם פתאום והשחיתו את דמותם הנאה ואת דמות הבית ודמות היום. ועל זה היה ד</w:t>
      </w:r>
      <w:r w:rsidRPr="00FE4BFA">
        <w:rPr>
          <w:rFonts w:hint="cs"/>
          <w:rtl/>
        </w:rPr>
        <w:t>ו</w:t>
      </w:r>
      <w:r w:rsidRPr="00FE4BFA">
        <w:rPr>
          <w:rtl/>
        </w:rPr>
        <w:t>וה לבי ועל זה געיתי בבכייה.</w:t>
      </w:r>
    </w:p>
    <w:p w14:paraId="078D9D12" w14:textId="1AF04349" w:rsidR="00E74B71" w:rsidRPr="008930FE" w:rsidRDefault="00E74B71" w:rsidP="007E7ABB">
      <w:pPr>
        <w:pStyle w:val="1"/>
        <w:rPr>
          <w:color w:val="auto"/>
          <w:sz w:val="23"/>
          <w:szCs w:val="23"/>
          <w:rtl/>
        </w:rPr>
      </w:pPr>
      <w:bookmarkStart w:id="22" w:name="_Toc170721164"/>
      <w:r w:rsidRPr="005D3A7F">
        <w:rPr>
          <w:rStyle w:val="aff8"/>
          <w:bCs/>
          <w:rtl/>
        </w:rPr>
        <w:lastRenderedPageBreak/>
        <w:t>חג הסוכות</w:t>
      </w:r>
      <w:bookmarkEnd w:id="22"/>
    </w:p>
    <w:p w14:paraId="02A04CBA" w14:textId="77777777" w:rsidR="00E74B71" w:rsidRPr="004F1728" w:rsidRDefault="00E74B71" w:rsidP="008930FE">
      <w:pPr>
        <w:pStyle w:val="21"/>
        <w:rPr>
          <w:rtl/>
        </w:rPr>
      </w:pPr>
      <w:r w:rsidRPr="004F1728">
        <w:rPr>
          <w:rFonts w:hint="cs"/>
          <w:rtl/>
        </w:rPr>
        <w:t>מ</w:t>
      </w:r>
      <w:r w:rsidRPr="004F1728">
        <w:rPr>
          <w:rtl/>
        </w:rPr>
        <w:t>בוא</w:t>
      </w:r>
    </w:p>
    <w:p w14:paraId="501C49AA" w14:textId="77777777" w:rsidR="004F1728" w:rsidRDefault="00E74B71" w:rsidP="007930F6">
      <w:pPr>
        <w:pStyle w:val="aff9"/>
        <w:rPr>
          <w:rtl/>
        </w:rPr>
      </w:pPr>
      <w:r w:rsidRPr="004E0137">
        <w:rPr>
          <w:rtl/>
        </w:rPr>
        <w:t xml:space="preserve">מצוות </w:t>
      </w:r>
      <w:r w:rsidRPr="004E0137">
        <w:rPr>
          <w:rFonts w:hint="cs"/>
          <w:rtl/>
        </w:rPr>
        <w:t xml:space="preserve">רבות מאפיינות את חג הסוכות כפי שמצווה אותנו התורה: </w:t>
      </w:r>
    </w:p>
    <w:p w14:paraId="5438141D" w14:textId="381B22E2" w:rsidR="00DD4BB9" w:rsidRDefault="00E74B71" w:rsidP="003051E5">
      <w:pPr>
        <w:pStyle w:val="affb"/>
        <w:jc w:val="both"/>
        <w:rPr>
          <w:rtl/>
        </w:rPr>
      </w:pPr>
      <w:r w:rsidRPr="00553879">
        <w:rPr>
          <w:rFonts w:hint="cs"/>
          <w:sz w:val="22"/>
          <w:rtl/>
        </w:rPr>
        <w:t>"</w:t>
      </w:r>
      <w:proofErr w:type="spellStart"/>
      <w:r w:rsidRPr="00553879">
        <w:rPr>
          <w:sz w:val="22"/>
          <w:rtl/>
        </w:rPr>
        <w:t>בַּסֻּכֹּת</w:t>
      </w:r>
      <w:proofErr w:type="spellEnd"/>
      <w:r w:rsidRPr="00553879">
        <w:rPr>
          <w:sz w:val="22"/>
          <w:rtl/>
        </w:rPr>
        <w:t xml:space="preserve"> תֵּשְׁבוּ שִׁבְעַת </w:t>
      </w:r>
      <w:r w:rsidRPr="004E0137">
        <w:rPr>
          <w:rtl/>
        </w:rPr>
        <w:t xml:space="preserve">יָמִים כָּל הָאֶזְרָח בְּיִשְׂרָאֵל יֵשְׁבוּ </w:t>
      </w:r>
      <w:proofErr w:type="spellStart"/>
      <w:r w:rsidRPr="004E0137">
        <w:rPr>
          <w:rtl/>
        </w:rPr>
        <w:t>בַּסֻּכֹּת</w:t>
      </w:r>
      <w:proofErr w:type="spellEnd"/>
      <w:r w:rsidRPr="004E0137">
        <w:rPr>
          <w:rFonts w:hint="cs"/>
          <w:rtl/>
        </w:rPr>
        <w:t>...</w:t>
      </w:r>
      <w:r w:rsidRPr="004E0137">
        <w:rPr>
          <w:rtl/>
        </w:rPr>
        <w:t xml:space="preserve">לְמַעַן יֵדְעוּ </w:t>
      </w:r>
      <w:proofErr w:type="spellStart"/>
      <w:r w:rsidRPr="004E0137">
        <w:rPr>
          <w:rtl/>
        </w:rPr>
        <w:t>דֹרֹתֵיכֶם</w:t>
      </w:r>
      <w:proofErr w:type="spellEnd"/>
      <w:r w:rsidRPr="004E0137">
        <w:rPr>
          <w:rtl/>
        </w:rPr>
        <w:t xml:space="preserve"> כִּי בַסֻּכּוֹת הוֹשַׁבְתִּי אֶת בְּנֵי יִשְׂרָאֵל בְּהוֹצִיאִי אוֹתָם מֵאֶרֶץ מִצְרָיִם</w:t>
      </w:r>
      <w:r w:rsidRPr="004E0137">
        <w:rPr>
          <w:rFonts w:hint="cs"/>
          <w:rtl/>
        </w:rPr>
        <w:t>...ו</w:t>
      </w:r>
      <w:r w:rsidRPr="004E0137">
        <w:rPr>
          <w:rtl/>
        </w:rPr>
        <w:t xml:space="preserve">ּלְקַחְתֶּם לָכֶם בַּיּוֹם הָרִאשׁוֹן פְּרִי עֵץ הָדָר כַּפֹּת תְּמָרִים וַעֲנַף עֵץ </w:t>
      </w:r>
      <w:proofErr w:type="spellStart"/>
      <w:r w:rsidRPr="004E0137">
        <w:rPr>
          <w:rtl/>
        </w:rPr>
        <w:t>עָבֹת</w:t>
      </w:r>
      <w:proofErr w:type="spellEnd"/>
      <w:r w:rsidRPr="004E0137">
        <w:rPr>
          <w:rtl/>
        </w:rPr>
        <w:t xml:space="preserve"> וְעַרְבֵי נָחַל וּשְׂמַחְתֶּם לִפְנֵי </w:t>
      </w:r>
      <w:r w:rsidRPr="004E0137">
        <w:rPr>
          <w:rFonts w:hint="cs"/>
          <w:rtl/>
        </w:rPr>
        <w:t>ה'</w:t>
      </w:r>
      <w:r w:rsidRPr="004E0137">
        <w:rPr>
          <w:rtl/>
        </w:rPr>
        <w:t xml:space="preserve"> </w:t>
      </w:r>
      <w:proofErr w:type="spellStart"/>
      <w:r w:rsidRPr="004E0137">
        <w:rPr>
          <w:rtl/>
        </w:rPr>
        <w:t>אֱלֹ</w:t>
      </w:r>
      <w:r w:rsidRPr="004E0137">
        <w:rPr>
          <w:rFonts w:hint="cs"/>
          <w:rtl/>
        </w:rPr>
        <w:t>ק</w:t>
      </w:r>
      <w:r w:rsidRPr="004E0137">
        <w:rPr>
          <w:rtl/>
        </w:rPr>
        <w:t>יכֶם</w:t>
      </w:r>
      <w:proofErr w:type="spellEnd"/>
      <w:r w:rsidRPr="004E0137">
        <w:rPr>
          <w:rtl/>
        </w:rPr>
        <w:t xml:space="preserve"> שִׁבְעַת יָמִים</w:t>
      </w:r>
      <w:r w:rsidRPr="004E0137">
        <w:rPr>
          <w:rFonts w:hint="cs"/>
          <w:rtl/>
        </w:rPr>
        <w:t xml:space="preserve">". </w:t>
      </w:r>
    </w:p>
    <w:p w14:paraId="1529B3C6" w14:textId="1DC61163" w:rsidR="00E74B71" w:rsidRPr="007930F6" w:rsidRDefault="00E74B71" w:rsidP="003051E5">
      <w:pPr>
        <w:pStyle w:val="affb"/>
        <w:rPr>
          <w:rtl/>
        </w:rPr>
      </w:pPr>
      <w:r w:rsidRPr="004E0137">
        <w:rPr>
          <w:rFonts w:hint="cs"/>
          <w:rtl/>
        </w:rPr>
        <w:t xml:space="preserve">(ויקרא, כ"ג, מ </w:t>
      </w:r>
      <w:r w:rsidRPr="004E0137">
        <w:rPr>
          <w:rtl/>
        </w:rPr>
        <w:t>–</w:t>
      </w:r>
      <w:r w:rsidRPr="004E0137">
        <w:rPr>
          <w:rFonts w:hint="cs"/>
          <w:rtl/>
        </w:rPr>
        <w:t xml:space="preserve"> מ"ב)</w:t>
      </w:r>
    </w:p>
    <w:p w14:paraId="7BE26EF2" w14:textId="77777777" w:rsidR="00E74B71" w:rsidRPr="004E0137" w:rsidRDefault="00E74B71" w:rsidP="007930F6">
      <w:pPr>
        <w:pStyle w:val="aff9"/>
        <w:rPr>
          <w:rtl/>
        </w:rPr>
      </w:pPr>
      <w:r w:rsidRPr="004E0137">
        <w:rPr>
          <w:rtl/>
        </w:rPr>
        <w:t>חג הסוכות הנקרא גם חג האסיף, מיוחד במצוות השמחה המוזכרת שלוש פעמים בהקשר לחג זה:</w:t>
      </w:r>
    </w:p>
    <w:p w14:paraId="38C726B6" w14:textId="77777777" w:rsidR="00E74B71" w:rsidRPr="004E0137" w:rsidRDefault="00E74B71" w:rsidP="00D05DB1">
      <w:pPr>
        <w:numPr>
          <w:ilvl w:val="0"/>
          <w:numId w:val="2"/>
        </w:numPr>
        <w:spacing w:line="360" w:lineRule="auto"/>
        <w:contextualSpacing/>
        <w:jc w:val="both"/>
        <w:rPr>
          <w:rFonts w:ascii="David" w:hAnsi="David" w:cs="David"/>
          <w:sz w:val="24"/>
          <w:szCs w:val="24"/>
        </w:rPr>
      </w:pPr>
      <w:r w:rsidRPr="004E0137">
        <w:rPr>
          <w:rFonts w:ascii="David" w:hAnsi="David" w:cs="David"/>
          <w:sz w:val="24"/>
          <w:szCs w:val="24"/>
          <w:rtl/>
        </w:rPr>
        <w:t>ושמחתם לפני ה' אלוקיכם שבעת ימים (ויקרא כ"ג).</w:t>
      </w:r>
    </w:p>
    <w:p w14:paraId="4B24E411" w14:textId="77777777" w:rsidR="00E74B71" w:rsidRPr="004E0137" w:rsidRDefault="00E74B71" w:rsidP="00D05DB1">
      <w:pPr>
        <w:numPr>
          <w:ilvl w:val="0"/>
          <w:numId w:val="2"/>
        </w:numPr>
        <w:spacing w:line="360" w:lineRule="auto"/>
        <w:contextualSpacing/>
        <w:jc w:val="both"/>
        <w:rPr>
          <w:rFonts w:ascii="David" w:hAnsi="David" w:cs="David"/>
          <w:sz w:val="24"/>
          <w:szCs w:val="24"/>
        </w:rPr>
      </w:pPr>
      <w:r w:rsidRPr="004E0137">
        <w:rPr>
          <w:rFonts w:ascii="David" w:hAnsi="David" w:cs="David"/>
          <w:sz w:val="24"/>
          <w:szCs w:val="24"/>
          <w:rtl/>
        </w:rPr>
        <w:t>ושמחת בחגך (דברים ט"ז).</w:t>
      </w:r>
    </w:p>
    <w:p w14:paraId="0BB34123" w14:textId="72B63A17" w:rsidR="00BA1923" w:rsidRPr="00FA422C" w:rsidRDefault="00E74B71" w:rsidP="00FA422C">
      <w:pPr>
        <w:numPr>
          <w:ilvl w:val="0"/>
          <w:numId w:val="2"/>
        </w:numPr>
        <w:spacing w:line="360" w:lineRule="auto"/>
        <w:contextualSpacing/>
        <w:jc w:val="both"/>
        <w:rPr>
          <w:rFonts w:ascii="David" w:hAnsi="David" w:cs="David"/>
          <w:sz w:val="24"/>
          <w:szCs w:val="24"/>
          <w:rtl/>
        </w:rPr>
      </w:pPr>
      <w:r w:rsidRPr="004E0137">
        <w:rPr>
          <w:rFonts w:ascii="David" w:hAnsi="David" w:cs="David"/>
          <w:sz w:val="24"/>
          <w:szCs w:val="24"/>
          <w:rtl/>
        </w:rPr>
        <w:t>והיית אך שמח (דברים ט"ז).</w:t>
      </w:r>
    </w:p>
    <w:p w14:paraId="1B691A03" w14:textId="0665D544" w:rsidR="00E74B71" w:rsidRPr="00BA1923" w:rsidRDefault="00E74B71" w:rsidP="00D05DB1">
      <w:pPr>
        <w:pStyle w:val="aff3"/>
        <w:rPr>
          <w:rtl/>
        </w:rPr>
      </w:pPr>
      <w:r w:rsidRPr="00BA1923">
        <w:rPr>
          <w:rtl/>
        </w:rPr>
        <w:t>להלן נעמיק במצוות הסוכה, במצוות ארבעת המינים ובמצוות השמחה בחג הסוכות. נתייחס ל"אושפיזין", האורחים המכובדים והקדושים הבאים לבקר אותנו בחג הסוכות, ונעיין בתפילת "הושענא" הנאמרת בקהילות ספרד אחרי תפילת שחרית, ובקהילת אשכנז אחרי תפילת מוסף.</w:t>
      </w:r>
    </w:p>
    <w:p w14:paraId="2A17AD2C" w14:textId="77777777" w:rsidR="00E74B71" w:rsidRPr="004E0137" w:rsidRDefault="00E74B71" w:rsidP="00D05DB1">
      <w:pPr>
        <w:spacing w:line="360" w:lineRule="auto"/>
        <w:jc w:val="both"/>
        <w:rPr>
          <w:rFonts w:ascii="David" w:hAnsi="David" w:cs="David"/>
          <w:sz w:val="24"/>
          <w:szCs w:val="24"/>
          <w:rtl/>
        </w:rPr>
      </w:pPr>
    </w:p>
    <w:p w14:paraId="2E51A632" w14:textId="0D3A6837" w:rsidR="00E74B71" w:rsidRPr="004E0137" w:rsidRDefault="00E74B71" w:rsidP="008930FE">
      <w:pPr>
        <w:bidi w:val="0"/>
        <w:spacing w:line="360" w:lineRule="auto"/>
        <w:rPr>
          <w:rFonts w:ascii="David" w:hAnsi="David" w:cs="David"/>
          <w:sz w:val="24"/>
          <w:szCs w:val="24"/>
          <w:rtl/>
        </w:rPr>
      </w:pPr>
      <w:r w:rsidRPr="004E0137">
        <w:rPr>
          <w:rFonts w:ascii="David" w:hAnsi="David" w:cs="David"/>
          <w:sz w:val="24"/>
          <w:szCs w:val="24"/>
          <w:rtl/>
        </w:rPr>
        <w:br w:type="page"/>
      </w:r>
    </w:p>
    <w:p w14:paraId="0D618EA1" w14:textId="7D028155" w:rsidR="00E74B71" w:rsidRPr="00C01A26" w:rsidRDefault="00E74B71" w:rsidP="00D05DB1">
      <w:pPr>
        <w:pStyle w:val="21"/>
        <w:rPr>
          <w:rtl/>
        </w:rPr>
      </w:pPr>
      <w:r w:rsidRPr="00C01A26">
        <w:rPr>
          <w:rtl/>
        </w:rPr>
        <w:lastRenderedPageBreak/>
        <w:t>מצוות סוכה</w:t>
      </w:r>
    </w:p>
    <w:p w14:paraId="2B3F7F81" w14:textId="0F9B8906" w:rsidR="00627B28" w:rsidRDefault="00FA422C" w:rsidP="00AC21DE">
      <w:pPr>
        <w:pStyle w:val="3"/>
        <w:rPr>
          <w:rtl/>
        </w:rPr>
      </w:pPr>
      <w:bookmarkStart w:id="23" w:name="_Toc170721165"/>
      <w:r w:rsidRPr="00553879">
        <w:rPr>
          <w:rFonts w:hint="cs"/>
          <w:b/>
          <w:noProof/>
          <w:rtl/>
        </w:rPr>
        <w:drawing>
          <wp:inline distT="0" distB="0" distL="0" distR="0" wp14:anchorId="793A37DA" wp14:editId="497DA13A">
            <wp:extent cx="631190" cy="120015"/>
            <wp:effectExtent l="0" t="0" r="0" b="0"/>
            <wp:docPr id="311" name="תמונה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הרב יעקב אריאל</w:t>
      </w:r>
      <w:r>
        <w:rPr>
          <w:rStyle w:val="a9"/>
          <w:rtl/>
        </w:rPr>
        <w:footnoteReference w:id="15"/>
      </w:r>
      <w:r>
        <w:rPr>
          <w:rFonts w:hint="cs"/>
          <w:rtl/>
        </w:rPr>
        <w:t xml:space="preserve"> </w:t>
      </w:r>
      <w:r>
        <w:rPr>
          <w:rtl/>
        </w:rPr>
        <w:t>–</w:t>
      </w:r>
      <w:r>
        <w:rPr>
          <w:rFonts w:hint="cs"/>
          <w:rtl/>
        </w:rPr>
        <w:t xml:space="preserve"> </w:t>
      </w:r>
      <w:r w:rsidR="00627B28">
        <w:rPr>
          <w:rFonts w:hint="cs"/>
          <w:rtl/>
        </w:rPr>
        <w:t>היבטים רעיוניים של הסוכה</w:t>
      </w:r>
      <w:r w:rsidRPr="00553879">
        <w:rPr>
          <w:b/>
          <w:noProof/>
          <w:rtl/>
        </w:rPr>
        <w:drawing>
          <wp:inline distT="0" distB="0" distL="0" distR="0" wp14:anchorId="10E84A38" wp14:editId="3A73F0D4">
            <wp:extent cx="631190" cy="120015"/>
            <wp:effectExtent l="0" t="0" r="0" b="0"/>
            <wp:docPr id="312" name="תמונה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3"/>
    </w:p>
    <w:p w14:paraId="3C97826F" w14:textId="1F1EDF62" w:rsidR="00E74B71" w:rsidRPr="00FA422C" w:rsidRDefault="005031B3" w:rsidP="00FA422C">
      <w:pPr>
        <w:pStyle w:val="af4"/>
        <w:spacing w:after="240"/>
        <w:rPr>
          <w:rtl/>
        </w:rPr>
      </w:pPr>
      <w:r w:rsidRPr="004E0137">
        <w:rPr>
          <w:noProof/>
          <w:szCs w:val="24"/>
          <w:rtl/>
        </w:rPr>
        <mc:AlternateContent>
          <mc:Choice Requires="wps">
            <w:drawing>
              <wp:anchor distT="45720" distB="45720" distL="114300" distR="114300" simplePos="0" relativeHeight="251669504" behindDoc="0" locked="0" layoutInCell="1" allowOverlap="1" wp14:anchorId="6FE2B080" wp14:editId="7B881236">
                <wp:simplePos x="0" y="0"/>
                <wp:positionH relativeFrom="column">
                  <wp:posOffset>4225925</wp:posOffset>
                </wp:positionH>
                <wp:positionV relativeFrom="paragraph">
                  <wp:posOffset>307975</wp:posOffset>
                </wp:positionV>
                <wp:extent cx="1799590" cy="929005"/>
                <wp:effectExtent l="0" t="0" r="0" b="4445"/>
                <wp:wrapSquare wrapText="bothSides"/>
                <wp:docPr id="1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99590" cy="929005"/>
                        </a:xfrm>
                        <a:prstGeom prst="rect">
                          <a:avLst/>
                        </a:prstGeom>
                        <a:solidFill>
                          <a:srgbClr val="FFFFFF"/>
                        </a:solidFill>
                        <a:ln w="9525">
                          <a:noFill/>
                          <a:miter lim="800000"/>
                          <a:headEnd/>
                          <a:tailEnd/>
                        </a:ln>
                      </wps:spPr>
                      <wps:txbx>
                        <w:txbxContent>
                          <w:p w14:paraId="19EDB483" w14:textId="6446F8CD" w:rsidR="006C3F58" w:rsidRDefault="006C3F58" w:rsidP="002376E8">
                            <w:pPr>
                              <w:pStyle w:val="a0"/>
                              <w:numPr>
                                <w:ilvl w:val="0"/>
                                <w:numId w:val="5"/>
                              </w:numPr>
                            </w:pPr>
                            <w:r w:rsidRPr="002A1CC9">
                              <w:rPr>
                                <w:rtl/>
                              </w:rPr>
                              <w:t>סכ</w:t>
                            </w:r>
                            <w:r w:rsidR="00676643">
                              <w:rPr>
                                <w:rFonts w:hint="cs"/>
                                <w:rtl/>
                              </w:rPr>
                              <w:t>מו</w:t>
                            </w:r>
                            <w:r w:rsidRPr="002A1CC9">
                              <w:rPr>
                                <w:rtl/>
                              </w:rPr>
                              <w:t xml:space="preserve"> בלשונ</w:t>
                            </w:r>
                            <w:r w:rsidR="00676643">
                              <w:rPr>
                                <w:rFonts w:hint="cs"/>
                                <w:rtl/>
                              </w:rPr>
                              <w:t>כם</w:t>
                            </w:r>
                            <w:r w:rsidRPr="002A1CC9">
                              <w:rPr>
                                <w:rtl/>
                              </w:rPr>
                              <w:t xml:space="preserve"> מדוע אנחנו יוצאים מהבית אל הסוכה?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B080" id="_x0000_s1036" type="#_x0000_t202" style="position:absolute;left:0;text-align:left;margin-left:332.75pt;margin-top:24.25pt;width:141.7pt;height:73.15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" stroked="f">
                <v:textbox>
                  <w:txbxContent>
                    <w:p w14:paraId="19EDB483" w14:textId="6446F8CD" w:rsidR="006C3F58" w:rsidRDefault="006C3F58" w:rsidP="002376E8">
                      <w:pPr>
                        <w:pStyle w:val="a0"/>
                        <w:numPr>
                          <w:ilvl w:val="0"/>
                          <w:numId w:val="5"/>
                        </w:numPr>
                      </w:pPr>
                      <w:r w:rsidRPr="002A1CC9">
                        <w:rPr>
                          <w:rtl/>
                        </w:rPr>
                        <w:t>סכ</w:t>
                      </w:r>
                      <w:r w:rsidR="00676643">
                        <w:rPr>
                          <w:rFonts w:hint="cs"/>
                          <w:rtl/>
                        </w:rPr>
                        <w:t>מו</w:t>
                      </w:r>
                      <w:r w:rsidRPr="002A1CC9">
                        <w:rPr>
                          <w:rtl/>
                        </w:rPr>
                        <w:t xml:space="preserve"> בלשונ</w:t>
                      </w:r>
                      <w:r w:rsidR="00676643">
                        <w:rPr>
                          <w:rFonts w:hint="cs"/>
                          <w:rtl/>
                        </w:rPr>
                        <w:t>כם</w:t>
                      </w:r>
                      <w:r w:rsidRPr="002A1CC9">
                        <w:rPr>
                          <w:rtl/>
                        </w:rPr>
                        <w:t xml:space="preserve"> מדוע אנחנו יוצאים מהבית אל הסוכה?</w:t>
                      </w:r>
                    </w:p>
                  </w:txbxContent>
                </v:textbox>
                <w10:wrap type="square"/>
              </v:shape>
            </w:pict>
          </mc:Fallback>
        </mc:AlternateContent>
      </w:r>
      <w:r w:rsidR="00E74B71" w:rsidRPr="00C01A26">
        <w:rPr>
          <w:rtl/>
        </w:rPr>
        <w:t>מאוהלי תורה, לתורה ולמועדים, עמ' 350</w:t>
      </w:r>
    </w:p>
    <w:p w14:paraId="1B73A143" w14:textId="2F3FB23D" w:rsidR="00E74B71" w:rsidRPr="004E0137" w:rsidRDefault="00E74B71" w:rsidP="00D05DB1">
      <w:pPr>
        <w:spacing w:line="360" w:lineRule="auto"/>
        <w:jc w:val="both"/>
        <w:rPr>
          <w:rFonts w:ascii="David" w:hAnsi="David" w:cs="David"/>
          <w:sz w:val="24"/>
          <w:szCs w:val="24"/>
          <w:rtl/>
        </w:rPr>
      </w:pPr>
      <w:r w:rsidRPr="004E0137">
        <w:rPr>
          <w:rFonts w:ascii="David" w:hAnsi="David" w:cs="David"/>
          <w:sz w:val="24"/>
          <w:szCs w:val="24"/>
          <w:rtl/>
        </w:rPr>
        <w:t xml:space="preserve">חג </w:t>
      </w:r>
      <w:r w:rsidRPr="004E0137">
        <w:rPr>
          <w:rFonts w:ascii="David" w:hAnsi="David" w:cs="David" w:hint="cs"/>
          <w:sz w:val="24"/>
          <w:szCs w:val="24"/>
          <w:rtl/>
        </w:rPr>
        <w:t>הסוכות בא להוציאנו מראייה חושנית. בשעה שכל בני האדם חוזרים מן הסוכות הביתה, יוצא עם ישראל מן הבית לסוכה. הבית הוא ח</w:t>
      </w:r>
      <w:r w:rsidR="00FF63F2">
        <w:rPr>
          <w:rFonts w:ascii="David" w:hAnsi="David" w:cs="David" w:hint="cs"/>
          <w:sz w:val="24"/>
          <w:szCs w:val="24"/>
          <w:rtl/>
        </w:rPr>
        <w:t>וס</w:t>
      </w:r>
      <w:r w:rsidRPr="004E0137">
        <w:rPr>
          <w:rFonts w:ascii="David" w:hAnsi="David" w:cs="David" w:hint="cs"/>
          <w:sz w:val="24"/>
          <w:szCs w:val="24"/>
          <w:rtl/>
        </w:rPr>
        <w:t xml:space="preserve">נו של האדם ומבטחו מפגעי טבע ואדם. שמחתו הטבעית של האדם באסיף היא על ביטחונותיו הכלכליים. הוא צבר רכוש ומזון וחש את עצמו בטוח ומוגן. הוא מלא סיפוק וגאווה, וזהו מקור שמחתו. התורה באה להוציא את האדם מתפיסתו זו, שהיא גם מדומה. אל יאמר האדם כוחי ועוצם ידי עשה לי את החיל הזה. לא כך, אלא:  וזכרת את ה' </w:t>
      </w:r>
      <w:proofErr w:type="spellStart"/>
      <w:r w:rsidRPr="004E0137">
        <w:rPr>
          <w:rFonts w:ascii="David" w:hAnsi="David" w:cs="David" w:hint="cs"/>
          <w:sz w:val="24"/>
          <w:szCs w:val="24"/>
          <w:rtl/>
        </w:rPr>
        <w:t>אלקיך</w:t>
      </w:r>
      <w:proofErr w:type="spellEnd"/>
      <w:r w:rsidRPr="004E0137">
        <w:rPr>
          <w:rFonts w:ascii="David" w:hAnsi="David" w:cs="David" w:hint="cs"/>
          <w:sz w:val="24"/>
          <w:szCs w:val="24"/>
          <w:rtl/>
        </w:rPr>
        <w:t>, כי הוא הנותן לך כוח לעשות חיל. צא, בן אדם, מביתך הפיזי ומתפיסתך החומרית, לסוכה דלילה וקלה, ותחוש את הפסוקים כי יצפנני בסוכו...טוב לחסות ב-ה' מבטוח באדם. חס</w:t>
      </w:r>
      <w:r w:rsidRPr="004E0137">
        <w:rPr>
          <w:rFonts w:ascii="David" w:hAnsi="David" w:cs="David" w:hint="eastAsia"/>
          <w:sz w:val="24"/>
          <w:szCs w:val="24"/>
          <w:rtl/>
        </w:rPr>
        <w:t>ֵ</w:t>
      </w:r>
      <w:r w:rsidRPr="004E0137">
        <w:rPr>
          <w:rFonts w:ascii="David" w:hAnsi="David" w:cs="David" w:hint="cs"/>
          <w:sz w:val="24"/>
          <w:szCs w:val="24"/>
          <w:rtl/>
        </w:rPr>
        <w:t xml:space="preserve">ה בצל השכינה. לכן הסכך חייב להיות מן הצומח הטבעי, כפי שבראו ה'. ללא עיבוד מלאכותי בידי אדם. עיבודו המלאכותי מביא לו טומאה ופוסל אותו מלשמש סכך כשר. חזור אל הטבע הבראשיתי, האלוקי, קוראת התורה לאדם. יש כאן גם מחאה נסתרת על הפרזת המלאכותיות ועל ההינתקות מהטבע. הן עלולות להביא את האדם לסגידה ולהערצה יתירה של כוחו האנושי, עד כדי שכחת המקור אלוקי. אין הכוונה לחזור אל היערות, אלא לשמירת האיזון בין הטבע המקורי לבין המלאכותיות האנושית. זאת, כדי שנזכור שהאדם הוא לא רק יוצר אלא גם יצור, וכל </w:t>
      </w:r>
      <w:r w:rsidR="00556224">
        <w:rPr>
          <w:rFonts w:ascii="David" w:hAnsi="David" w:cs="David" w:hint="cs"/>
          <w:sz w:val="24"/>
          <w:szCs w:val="24"/>
          <w:rtl/>
        </w:rPr>
        <w:t xml:space="preserve"> </w:t>
      </w:r>
      <w:r w:rsidRPr="004E0137">
        <w:rPr>
          <w:rFonts w:ascii="David" w:hAnsi="David" w:cs="David" w:hint="cs"/>
          <w:sz w:val="24"/>
          <w:szCs w:val="24"/>
          <w:rtl/>
        </w:rPr>
        <w:t>כוח יצירתו, מיוצרו בא לו. לכן יש לכוח זה כיוון, מטרה, השגחה והנהגה.</w:t>
      </w:r>
    </w:p>
    <w:p w14:paraId="3DFE3F03" w14:textId="5DDEFC4E" w:rsidR="00E74B71" w:rsidRPr="004E0137" w:rsidRDefault="00E74B71" w:rsidP="005E3F6A">
      <w:pPr>
        <w:spacing w:line="360" w:lineRule="auto"/>
        <w:jc w:val="both"/>
        <w:rPr>
          <w:rFonts w:ascii="David" w:hAnsi="David" w:cs="David"/>
          <w:sz w:val="24"/>
          <w:szCs w:val="24"/>
          <w:rtl/>
        </w:rPr>
      </w:pPr>
      <w:r w:rsidRPr="004E0137">
        <w:rPr>
          <w:rFonts w:ascii="David" w:hAnsi="David" w:cs="David" w:hint="cs"/>
          <w:sz w:val="24"/>
          <w:szCs w:val="24"/>
          <w:rtl/>
        </w:rPr>
        <w:t xml:space="preserve">שתי סכנות אורבות לאדם: סכנות טבעיות וסכנות אנושיות. כנגד פגע הטבע זקוק האדם בעיקר לקורת גג על ראשו. כנגד פגעי אנוש זקוק האדם בעיקר לקירות שיגנו עליו בסביבתו. הסוכה, אף היא בנויה מסכך ודפנות. הסכך עשוי מחומר טבעי, בראשיתי, כדי להדגיש את המבטח ב-ה'. הדפנות אמנם עשויות גם מחומר מלאכותי, אך אפשר שיהיה מרובה בהן הפרוץ על העומד. שתיים כהלכתן, ושלישית </w:t>
      </w:r>
      <w:r w:rsidRPr="004E0137">
        <w:rPr>
          <w:rFonts w:ascii="David" w:hAnsi="David" w:cs="David"/>
          <w:sz w:val="24"/>
          <w:szCs w:val="24"/>
          <w:rtl/>
        </w:rPr>
        <w:t>–</w:t>
      </w:r>
      <w:r w:rsidRPr="004E0137">
        <w:rPr>
          <w:rFonts w:ascii="David" w:hAnsi="David" w:cs="David" w:hint="cs"/>
          <w:sz w:val="24"/>
          <w:szCs w:val="24"/>
          <w:rtl/>
        </w:rPr>
        <w:t xml:space="preserve"> אפילו טפח, ואף אלו </w:t>
      </w:r>
      <w:r w:rsidRPr="004E0137">
        <w:rPr>
          <w:rFonts w:ascii="David" w:hAnsi="David" w:cs="David"/>
          <w:sz w:val="24"/>
          <w:szCs w:val="24"/>
          <w:rtl/>
        </w:rPr>
        <w:t>–</w:t>
      </w:r>
      <w:r w:rsidRPr="004E0137">
        <w:rPr>
          <w:rFonts w:ascii="David" w:hAnsi="David" w:cs="David" w:hint="cs"/>
          <w:sz w:val="24"/>
          <w:szCs w:val="24"/>
          <w:rtl/>
        </w:rPr>
        <w:t xml:space="preserve"> </w:t>
      </w:r>
      <w:proofErr w:type="spellStart"/>
      <w:r w:rsidRPr="004E0137">
        <w:rPr>
          <w:rFonts w:ascii="David" w:hAnsi="David" w:cs="David" w:hint="cs"/>
          <w:sz w:val="24"/>
          <w:szCs w:val="24"/>
          <w:rtl/>
        </w:rPr>
        <w:t>גוד</w:t>
      </w:r>
      <w:proofErr w:type="spellEnd"/>
      <w:r w:rsidRPr="004E0137">
        <w:rPr>
          <w:rFonts w:ascii="David" w:hAnsi="David" w:cs="David" w:hint="cs"/>
          <w:sz w:val="24"/>
          <w:szCs w:val="24"/>
          <w:rtl/>
        </w:rPr>
        <w:t xml:space="preserve"> ולבוד ודופן עקומה. דפנות הלכתיות הן רוחניות יותר ממשיות. התורה וההלכה הן </w:t>
      </w:r>
      <w:proofErr w:type="spellStart"/>
      <w:r w:rsidRPr="004E0137">
        <w:rPr>
          <w:rFonts w:ascii="David" w:hAnsi="David" w:cs="David" w:hint="cs"/>
          <w:sz w:val="24"/>
          <w:szCs w:val="24"/>
          <w:rtl/>
        </w:rPr>
        <w:t>הן</w:t>
      </w:r>
      <w:proofErr w:type="spellEnd"/>
      <w:r w:rsidRPr="004E0137">
        <w:rPr>
          <w:rFonts w:ascii="David" w:hAnsi="David" w:cs="David" w:hint="cs"/>
          <w:sz w:val="24"/>
          <w:szCs w:val="24"/>
          <w:rtl/>
        </w:rPr>
        <w:t xml:space="preserve"> מבצרו של האדם, ובהן עליו למצוא את מבטחו וחוסנו.</w:t>
      </w:r>
    </w:p>
    <w:p w14:paraId="5DC42E5B" w14:textId="5295C7D3" w:rsidR="00E74B71" w:rsidRPr="004E0137" w:rsidRDefault="00E74B71" w:rsidP="005E3F6A">
      <w:pPr>
        <w:spacing w:line="360" w:lineRule="auto"/>
        <w:jc w:val="both"/>
        <w:rPr>
          <w:rFonts w:ascii="David" w:hAnsi="David" w:cs="David"/>
          <w:sz w:val="24"/>
          <w:szCs w:val="24"/>
          <w:rtl/>
        </w:rPr>
      </w:pPr>
      <w:r w:rsidRPr="004E0137">
        <w:rPr>
          <w:rFonts w:ascii="David" w:hAnsi="David" w:cs="David" w:hint="cs"/>
          <w:sz w:val="24"/>
          <w:szCs w:val="24"/>
          <w:rtl/>
        </w:rPr>
        <w:t xml:space="preserve">הכרה זו היא המביאה שמחה לאדם. האדם יודע שאינו בודד, שאינו נתון למקרה העיוור שיפגע בו, הוא חוסה בצל ה'. אמנם אין הדבר מבטיח לו הגנה מפני כל נזק. אך הוא יודע דבר אחד, שכל מה שיקרה לו </w:t>
      </w:r>
      <w:r w:rsidRPr="004E0137">
        <w:rPr>
          <w:rFonts w:ascii="David" w:hAnsi="David" w:cs="David"/>
          <w:sz w:val="24"/>
          <w:szCs w:val="24"/>
          <w:rtl/>
        </w:rPr>
        <w:t>–</w:t>
      </w:r>
      <w:r w:rsidRPr="004E0137">
        <w:rPr>
          <w:rFonts w:ascii="David" w:hAnsi="David" w:cs="David" w:hint="cs"/>
          <w:sz w:val="24"/>
          <w:szCs w:val="24"/>
          <w:rtl/>
        </w:rPr>
        <w:t xml:space="preserve"> מיד ה' הוא. הכל מתוכנן, הכל משמעותי ותכליתי.</w:t>
      </w:r>
    </w:p>
    <w:p w14:paraId="60C95195" w14:textId="25A26082" w:rsidR="0026051C" w:rsidRPr="008930FE" w:rsidRDefault="00E74B71" w:rsidP="005E3F6A">
      <w:pPr>
        <w:spacing w:line="360" w:lineRule="auto"/>
        <w:jc w:val="both"/>
        <w:rPr>
          <w:rFonts w:ascii="David" w:hAnsi="David" w:cs="David"/>
          <w:sz w:val="24"/>
          <w:szCs w:val="24"/>
          <w:rtl/>
        </w:rPr>
      </w:pPr>
      <w:r w:rsidRPr="004E0137">
        <w:rPr>
          <w:rFonts w:ascii="David" w:hAnsi="David" w:cs="David" w:hint="cs"/>
          <w:sz w:val="24"/>
          <w:szCs w:val="24"/>
          <w:rtl/>
        </w:rPr>
        <w:lastRenderedPageBreak/>
        <w:t>התורה מצווה אותנו "בסוכות תשבו שבעת ימים כל האזרח בישראל ישבו בסוכות. למען ידעו דורותיכם כי בסוכות הושבתי את בני ישראל בהוציאי אותם מארץ מצרים" (ויקרא כ"ג). מצאנו דעות שונות מה היו אותן סוכות. יש המסבירים כי הכוונה סוכות ממש בהן ישבו בני ישראל בהיותם במדבר. סוכות אלו היו כמובן ארעיות ולא בניינים קבועים. אחרים מסבירים כי הכוונה לענ</w:t>
      </w:r>
      <w:r w:rsidR="00B30D64">
        <w:rPr>
          <w:rFonts w:ascii="David" w:hAnsi="David" w:cs="David" w:hint="cs"/>
          <w:sz w:val="24"/>
          <w:szCs w:val="24"/>
          <w:rtl/>
        </w:rPr>
        <w:t>ני</w:t>
      </w:r>
      <w:r w:rsidRPr="004E0137">
        <w:rPr>
          <w:rFonts w:ascii="David" w:hAnsi="David" w:cs="David" w:hint="cs"/>
          <w:sz w:val="24"/>
          <w:szCs w:val="24"/>
          <w:rtl/>
        </w:rPr>
        <w:t xml:space="preserve"> הכבוד ששמרו על עם ישראל בדרכו הארוכה במשך ארבעים שנה. קיימת דעה נוספת המשלבת את שני הטעמים: בתחילת מסעם ישבו בני ישראל בסוכות ארעיות ובהמשך היו אלו ענני כבוד. משותף לכל הדעות שראינו כי הסוכה היא זכר ליציאת מצרים ובטחונו של עם ישראל בכוחו של ה' להוליכם במדבר.</w:t>
      </w:r>
    </w:p>
    <w:p w14:paraId="04006184" w14:textId="096967CB" w:rsidR="00294375" w:rsidRDefault="00821910" w:rsidP="00AC21DE">
      <w:pPr>
        <w:pStyle w:val="3"/>
        <w:rPr>
          <w:rtl/>
        </w:rPr>
      </w:pPr>
      <w:bookmarkStart w:id="24" w:name="_Toc170721166"/>
      <w:r w:rsidRPr="00553879">
        <w:rPr>
          <w:rFonts w:hint="cs"/>
          <w:b/>
          <w:noProof/>
          <w:rtl/>
        </w:rPr>
        <w:drawing>
          <wp:inline distT="0" distB="0" distL="0" distR="0" wp14:anchorId="50B07709" wp14:editId="1CD3665B">
            <wp:extent cx="631190" cy="120015"/>
            <wp:effectExtent l="0" t="0" r="0" b="0"/>
            <wp:docPr id="314" name="תמונה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הרב מרדכי אליהו</w:t>
      </w:r>
      <w:r>
        <w:rPr>
          <w:rStyle w:val="a9"/>
          <w:rtl/>
        </w:rPr>
        <w:footnoteReference w:id="16"/>
      </w:r>
      <w:r>
        <w:rPr>
          <w:rFonts w:hint="cs"/>
          <w:rtl/>
        </w:rPr>
        <w:t xml:space="preserve"> </w:t>
      </w:r>
      <w:r>
        <w:rPr>
          <w:rtl/>
        </w:rPr>
        <w:t>–</w:t>
      </w:r>
      <w:r>
        <w:rPr>
          <w:rFonts w:hint="cs"/>
          <w:rtl/>
        </w:rPr>
        <w:t xml:space="preserve"> </w:t>
      </w:r>
      <w:r w:rsidR="00294375">
        <w:rPr>
          <w:rFonts w:hint="cs"/>
          <w:rtl/>
        </w:rPr>
        <w:t>תפקידם של ענני הכבוד</w:t>
      </w:r>
      <w:r w:rsidRPr="00553879">
        <w:rPr>
          <w:b/>
          <w:noProof/>
          <w:rtl/>
        </w:rPr>
        <w:drawing>
          <wp:inline distT="0" distB="0" distL="0" distR="0" wp14:anchorId="43F623E1" wp14:editId="54CB44AE">
            <wp:extent cx="631190" cy="120015"/>
            <wp:effectExtent l="0" t="0" r="0" b="0"/>
            <wp:docPr id="313" name="תמונה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4"/>
    </w:p>
    <w:p w14:paraId="30DF533F" w14:textId="606DB1B1" w:rsidR="00E74B71" w:rsidRPr="00E156CD" w:rsidRDefault="00E74B71" w:rsidP="00D05DB1">
      <w:pPr>
        <w:pStyle w:val="af4"/>
        <w:rPr>
          <w:rtl/>
        </w:rPr>
      </w:pPr>
      <w:r w:rsidRPr="004E0137">
        <w:rPr>
          <w:rFonts w:hint="cs"/>
          <w:rtl/>
        </w:rPr>
        <w:t xml:space="preserve">דברי מרדכי, סוכות, עמ' ר"כ </w:t>
      </w:r>
      <w:r w:rsidRPr="004E0137">
        <w:rPr>
          <w:rtl/>
        </w:rPr>
        <w:t>–</w:t>
      </w:r>
      <w:r w:rsidRPr="004E0137">
        <w:rPr>
          <w:rFonts w:hint="cs"/>
          <w:rtl/>
        </w:rPr>
        <w:t xml:space="preserve"> רכ"א</w:t>
      </w:r>
    </w:p>
    <w:p w14:paraId="02895E8C" w14:textId="0875D20C"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שואל החיד"א </w:t>
      </w:r>
      <w:r w:rsidRPr="004E0137">
        <w:rPr>
          <w:rFonts w:ascii="David" w:hAnsi="David" w:cs="David" w:hint="cs"/>
          <w:sz w:val="20"/>
          <w:szCs w:val="20"/>
          <w:rtl/>
        </w:rPr>
        <w:t>( הרב יוסף חיים דוד אזולאי)</w:t>
      </w:r>
      <w:r w:rsidRPr="004E0137">
        <w:rPr>
          <w:rFonts w:ascii="David" w:hAnsi="David" w:cs="David" w:hint="cs"/>
          <w:sz w:val="24"/>
          <w:szCs w:val="24"/>
          <w:rtl/>
        </w:rPr>
        <w:t xml:space="preserve"> ז"ל </w:t>
      </w:r>
      <w:r w:rsidRPr="004E0137">
        <w:rPr>
          <w:rFonts w:ascii="David" w:hAnsi="David" w:cs="David" w:hint="cs"/>
          <w:sz w:val="20"/>
          <w:szCs w:val="20"/>
          <w:rtl/>
        </w:rPr>
        <w:t>(ברכי יוסף סימן תרכ"ה סעיף א', "ראש דוד" פרשת אמור).</w:t>
      </w:r>
      <w:r w:rsidRPr="004E0137">
        <w:rPr>
          <w:rFonts w:ascii="David" w:hAnsi="David" w:cs="David" w:hint="cs"/>
          <w:sz w:val="24"/>
          <w:szCs w:val="24"/>
          <w:rtl/>
        </w:rPr>
        <w:t xml:space="preserve"> מדוע אנו עושים יום טוב מיוחד לזכר ענני הכבוד, ואין אנו עושים יום טוב מיוחד לזכר המן והבאר? ותירץ, שאכן אנו עושים זכר למן ב"לחם משנה" כאשר אנו מכסים את שתי החלות מלמעלה ומלמטה, כפי שהיה המן מכוסה מלמעלה ומלמטה. וכמו כן אנו עושים זכר לבארה של מרים בניסוך המים על גבי המזבח, וגם במזיגת מים לתוך היין בקידוש ליל שבת. </w:t>
      </w:r>
    </w:p>
    <w:p w14:paraId="6AFCDF59" w14:textId="6F214CBB"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אך עדיין קשה: מפני מה לא קבעה לנו התורה חג מיוחד זכר למן ולבאר, כפי שקבעה לנו את חג הסוכות זכר לענני הכבוד?</w:t>
      </w:r>
    </w:p>
    <w:p w14:paraId="021145E9" w14:textId="57906712" w:rsidR="00E74B71" w:rsidRPr="004E0137" w:rsidRDefault="005031B3" w:rsidP="00D05DB1">
      <w:pPr>
        <w:spacing w:line="360" w:lineRule="auto"/>
        <w:jc w:val="both"/>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77696" behindDoc="0" locked="0" layoutInCell="1" allowOverlap="1" wp14:anchorId="5C6AFB3C" wp14:editId="4E03171E">
                <wp:simplePos x="0" y="0"/>
                <wp:positionH relativeFrom="margin">
                  <wp:posOffset>4065270</wp:posOffset>
                </wp:positionH>
                <wp:positionV relativeFrom="paragraph">
                  <wp:posOffset>996315</wp:posOffset>
                </wp:positionV>
                <wp:extent cx="1553845" cy="1082040"/>
                <wp:effectExtent l="0" t="0" r="8255" b="3810"/>
                <wp:wrapSquare wrapText="bothSides"/>
                <wp:docPr id="1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3845" cy="1082040"/>
                        </a:xfrm>
                        <a:prstGeom prst="rect">
                          <a:avLst/>
                        </a:prstGeom>
                        <a:solidFill>
                          <a:srgbClr val="FFFFFF"/>
                        </a:solidFill>
                        <a:ln w="9525">
                          <a:noFill/>
                          <a:miter lim="800000"/>
                          <a:headEnd/>
                          <a:tailEnd/>
                        </a:ln>
                      </wps:spPr>
                      <wps:txbx>
                        <w:txbxContent>
                          <w:p w14:paraId="33E72322" w14:textId="77777777" w:rsidR="006C3F58" w:rsidRPr="000340FC" w:rsidRDefault="006C3F58" w:rsidP="002376E8">
                            <w:pPr>
                              <w:pStyle w:val="a0"/>
                              <w:numPr>
                                <w:ilvl w:val="0"/>
                                <w:numId w:val="6"/>
                              </w:numPr>
                            </w:pPr>
                            <w:r w:rsidRPr="000340FC">
                              <w:rPr>
                                <w:rtl/>
                              </w:rPr>
                              <w:t>מהו ההבדל בין ענני הכבוד לבין ירידת המן והבאר?</w:t>
                            </w:r>
                          </w:p>
                          <w:p w14:paraId="453BA944" w14:textId="77777777" w:rsidR="006C3F58" w:rsidRPr="000340FC" w:rsidRDefault="006C3F58" w:rsidP="009401E8">
                            <w:pPr>
                              <w:pStyle w:val="a0"/>
                              <w:numPr>
                                <w:ilvl w:val="0"/>
                                <w:numId w:val="0"/>
                              </w:num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FB3C" id="_x0000_s1037" type="#_x0000_t202" style="position:absolute;left:0;text-align:left;margin-left:320.1pt;margin-top:78.45pt;width:122.35pt;height:85.2pt;flip:x;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" stroked="f">
                <v:textbox>
                  <w:txbxContent>
                    <w:p w14:paraId="33E72322" w14:textId="77777777" w:rsidR="006C3F58" w:rsidRPr="000340FC" w:rsidRDefault="006C3F58" w:rsidP="002376E8">
                      <w:pPr>
                        <w:pStyle w:val="a0"/>
                        <w:numPr>
                          <w:ilvl w:val="0"/>
                          <w:numId w:val="6"/>
                        </w:numPr>
                      </w:pPr>
                      <w:r w:rsidRPr="000340FC">
                        <w:rPr>
                          <w:rtl/>
                        </w:rPr>
                        <w:t>מהו ההבדל בין ענני הכבוד לבין ירידת המן והבאר?</w:t>
                      </w:r>
                    </w:p>
                    <w:p w14:paraId="453BA944" w14:textId="77777777" w:rsidR="006C3F58" w:rsidRPr="000340FC" w:rsidRDefault="006C3F58" w:rsidP="009401E8">
                      <w:pPr>
                        <w:pStyle w:val="a0"/>
                        <w:numPr>
                          <w:ilvl w:val="0"/>
                          <w:numId w:val="0"/>
                        </w:numPr>
                        <w:ind w:left="720"/>
                      </w:pPr>
                    </w:p>
                  </w:txbxContent>
                </v:textbox>
                <w10:wrap type="square" anchorx="margin"/>
              </v:shape>
            </w:pict>
          </mc:Fallback>
        </mc:AlternateContent>
      </w:r>
      <w:r w:rsidR="00E74B71" w:rsidRPr="004E0137">
        <w:rPr>
          <w:rFonts w:ascii="David" w:hAnsi="David" w:cs="David" w:hint="cs"/>
          <w:sz w:val="24"/>
          <w:szCs w:val="24"/>
          <w:rtl/>
        </w:rPr>
        <w:t xml:space="preserve">יש שביארו שאמנם אוכל ומים מזינים את כל הגוף, אך הם מפעילים רק אברים מסוימים באדם (מערכת העיכול), מה שאין כן ענני כבוד, שהקיפו את עם ישראל מכל העברים וכל גופם היה בתוך ענני הקדושה והטהרה, כך שכל מעשיהם התקדשו עם כל חלקי הגוף, לכן נקבע חג הסוכות כזכר לזה </w:t>
      </w:r>
      <w:r w:rsidR="00E74B71" w:rsidRPr="004E0137">
        <w:rPr>
          <w:rFonts w:ascii="David" w:hAnsi="David" w:cs="David" w:hint="cs"/>
          <w:sz w:val="20"/>
          <w:szCs w:val="20"/>
          <w:rtl/>
        </w:rPr>
        <w:t xml:space="preserve">(עיין למקורות שהביא </w:t>
      </w:r>
      <w:proofErr w:type="spellStart"/>
      <w:r w:rsidR="00E74B71" w:rsidRPr="004E0137">
        <w:rPr>
          <w:rFonts w:ascii="David" w:hAnsi="David" w:cs="David" w:hint="cs"/>
          <w:sz w:val="20"/>
          <w:szCs w:val="20"/>
          <w:rtl/>
        </w:rPr>
        <w:t>הגר"א</w:t>
      </w:r>
      <w:proofErr w:type="spellEnd"/>
      <w:r w:rsidR="00E74B71" w:rsidRPr="004E0137">
        <w:rPr>
          <w:rFonts w:ascii="David" w:hAnsi="David" w:cs="David" w:hint="cs"/>
          <w:sz w:val="20"/>
          <w:szCs w:val="20"/>
          <w:rtl/>
        </w:rPr>
        <w:t xml:space="preserve"> ביאורו </w:t>
      </w:r>
      <w:proofErr w:type="spellStart"/>
      <w:r w:rsidR="00E74B71" w:rsidRPr="004E0137">
        <w:rPr>
          <w:rFonts w:ascii="David" w:hAnsi="David" w:cs="David" w:hint="cs"/>
          <w:sz w:val="20"/>
          <w:szCs w:val="20"/>
          <w:rtl/>
        </w:rPr>
        <w:t>לשו"ע</w:t>
      </w:r>
      <w:proofErr w:type="spellEnd"/>
      <w:r w:rsidR="00E74B71" w:rsidRPr="004E0137">
        <w:rPr>
          <w:rFonts w:ascii="David" w:hAnsi="David" w:cs="David" w:hint="cs"/>
          <w:sz w:val="20"/>
          <w:szCs w:val="20"/>
          <w:rtl/>
        </w:rPr>
        <w:t xml:space="preserve"> סי' תרכ"ה סעיף א').</w:t>
      </w:r>
    </w:p>
    <w:p w14:paraId="6BB3A753" w14:textId="4EC0DAA2"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ואכן, כל אדם, משיער ראשו ועד ציפורן רגלו, צריך להיות בתוך הקדושה והטהרה. אין לאדם שמחה שלימה אלא כשהוא שלם במצוות הבורא, וכל כולו קודש לעבודת ה'. שמחת משה ואהרן הי</w:t>
      </w:r>
      <w:r w:rsidR="00F02DA5">
        <w:rPr>
          <w:rFonts w:ascii="David" w:hAnsi="David" w:cs="David" w:hint="cs"/>
          <w:sz w:val="24"/>
          <w:szCs w:val="24"/>
          <w:rtl/>
        </w:rPr>
        <w:t>י</w:t>
      </w:r>
      <w:r w:rsidRPr="004E0137">
        <w:rPr>
          <w:rFonts w:ascii="David" w:hAnsi="David" w:cs="David" w:hint="cs"/>
          <w:sz w:val="24"/>
          <w:szCs w:val="24"/>
          <w:rtl/>
        </w:rPr>
        <w:t xml:space="preserve">תה כשראו את ענני הכבוד מקיפים אותם מכל הצדדים, וגם מלמעלה ומלמטה, מצווה שנעשית </w:t>
      </w:r>
      <w:proofErr w:type="spellStart"/>
      <w:r w:rsidRPr="004E0137">
        <w:rPr>
          <w:rFonts w:ascii="David" w:hAnsi="David" w:cs="David" w:hint="cs"/>
          <w:sz w:val="24"/>
          <w:szCs w:val="24"/>
          <w:rtl/>
        </w:rPr>
        <w:t>ברמ"ח</w:t>
      </w:r>
      <w:proofErr w:type="spellEnd"/>
      <w:r w:rsidRPr="004E0137">
        <w:rPr>
          <w:rFonts w:ascii="David" w:hAnsi="David" w:cs="David" w:hint="cs"/>
          <w:sz w:val="24"/>
          <w:szCs w:val="24"/>
          <w:rtl/>
        </w:rPr>
        <w:t xml:space="preserve"> אברים </w:t>
      </w:r>
      <w:proofErr w:type="spellStart"/>
      <w:r w:rsidRPr="004E0137">
        <w:rPr>
          <w:rFonts w:ascii="David" w:hAnsi="David" w:cs="David" w:hint="cs"/>
          <w:sz w:val="24"/>
          <w:szCs w:val="24"/>
          <w:rtl/>
        </w:rPr>
        <w:t>ובשס"ה</w:t>
      </w:r>
      <w:proofErr w:type="spellEnd"/>
      <w:r w:rsidRPr="004E0137">
        <w:rPr>
          <w:rFonts w:ascii="David" w:hAnsi="David" w:cs="David" w:hint="cs"/>
          <w:sz w:val="24"/>
          <w:szCs w:val="24"/>
          <w:rtl/>
        </w:rPr>
        <w:t xml:space="preserve"> גידים היא המצווה המושלמת.</w:t>
      </w:r>
    </w:p>
    <w:p w14:paraId="350E72CC" w14:textId="6B46C258" w:rsidR="00FE4BFA"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החיד"א תירץ בכמה אופנים, ומהם: לא נקבע חג זכר למן ולבאר משום שלחם </w:t>
      </w:r>
      <w:r w:rsidRPr="004E0137">
        <w:rPr>
          <w:rFonts w:ascii="David" w:hAnsi="David" w:cs="David" w:hint="cs"/>
          <w:sz w:val="20"/>
          <w:szCs w:val="20"/>
          <w:rtl/>
        </w:rPr>
        <w:t>(מן)</w:t>
      </w:r>
      <w:r w:rsidRPr="004E0137">
        <w:rPr>
          <w:rFonts w:ascii="David" w:hAnsi="David" w:cs="David" w:hint="cs"/>
          <w:sz w:val="24"/>
          <w:szCs w:val="24"/>
          <w:rtl/>
        </w:rPr>
        <w:t xml:space="preserve"> ומים </w:t>
      </w:r>
      <w:r w:rsidRPr="004E0137">
        <w:rPr>
          <w:rFonts w:ascii="David" w:hAnsi="David" w:cs="David" w:hint="cs"/>
          <w:sz w:val="20"/>
          <w:szCs w:val="20"/>
          <w:rtl/>
        </w:rPr>
        <w:t>(באר)</w:t>
      </w:r>
      <w:r w:rsidRPr="004E0137">
        <w:rPr>
          <w:rFonts w:ascii="David" w:hAnsi="David" w:cs="David" w:hint="cs"/>
          <w:sz w:val="24"/>
          <w:szCs w:val="24"/>
          <w:rtl/>
        </w:rPr>
        <w:t xml:space="preserve"> הם הכרחיים לקיום, ובלעדיהם אין לאדם חיים; אם כן ברור הוא ש-ה' לא היה מונע מעמו את הצרכים </w:t>
      </w:r>
      <w:r w:rsidRPr="004E0137">
        <w:rPr>
          <w:rFonts w:ascii="David" w:hAnsi="David" w:cs="David" w:hint="cs"/>
          <w:sz w:val="24"/>
          <w:szCs w:val="24"/>
          <w:rtl/>
        </w:rPr>
        <w:lastRenderedPageBreak/>
        <w:t>הבסיסיים ביותר. לעומת זאת, ענני כבוד אינם הכרחיים לאדם, והרבה אנשים הולכים במדבר ללא ענני כבוד. נתינתם לישראל היא ביטוי של חיבת ה' אלינו ואהבתו אותנו.</w:t>
      </w:r>
    </w:p>
    <w:p w14:paraId="338F001D" w14:textId="58E4947E" w:rsidR="0099669A"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עוד אפשר לומר, שענני הכבוד הם ביטוי לאהבת ה' בכמה אופנים: הם היו מגן מפני שרב ושמש, הם היו מגינים על ישראל מאויביהם, כפי שהגנו עליהם מפני המצרים בים סוף. עננים אלו היו גם שומרים על בגדיהם של ישראל שלא יבלו, ואף היו מכבסים ומגהצים אותם בעודם עליהם, כדברי הכתוב (</w:t>
      </w:r>
      <w:r w:rsidRPr="004E0137">
        <w:rPr>
          <w:rFonts w:ascii="David" w:hAnsi="David" w:cs="David" w:hint="cs"/>
          <w:sz w:val="20"/>
          <w:szCs w:val="20"/>
          <w:rtl/>
        </w:rPr>
        <w:t>דברים ח' ד'</w:t>
      </w:r>
      <w:r w:rsidRPr="004E0137">
        <w:rPr>
          <w:rFonts w:ascii="David" w:hAnsi="David" w:cs="David" w:hint="cs"/>
          <w:sz w:val="24"/>
          <w:szCs w:val="24"/>
          <w:rtl/>
        </w:rPr>
        <w:t>): "שמלתך לא בלתה מעליך ורגליך לא בצקה זה ארבעים שנה". הדברים האלה אינם הכרחיים להולכים במדבר, וה' העניק לנו אותם רק בגלל אהבתו היתירה אלינו.</w:t>
      </w:r>
    </w:p>
    <w:p w14:paraId="6CA20B0F" w14:textId="645CA4D2" w:rsidR="00294375" w:rsidRDefault="00726D15" w:rsidP="00AC21DE">
      <w:pPr>
        <w:pStyle w:val="3"/>
        <w:rPr>
          <w:rtl/>
        </w:rPr>
      </w:pPr>
      <w:bookmarkStart w:id="25" w:name="_Toc170721167"/>
      <w:r w:rsidRPr="00553879">
        <w:rPr>
          <w:rFonts w:hint="cs"/>
          <w:b/>
          <w:noProof/>
          <w:rtl/>
        </w:rPr>
        <w:drawing>
          <wp:inline distT="0" distB="0" distL="0" distR="0" wp14:anchorId="56E17A64" wp14:editId="23213129">
            <wp:extent cx="631190" cy="120015"/>
            <wp:effectExtent l="0" t="0" r="0" b="0"/>
            <wp:docPr id="487" name="תמונה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5C6ACD" w:rsidRPr="004E0137">
        <w:rPr>
          <w:rFonts w:hint="cs"/>
          <w:rtl/>
        </w:rPr>
        <w:t xml:space="preserve">הרב אליהו </w:t>
      </w:r>
      <w:proofErr w:type="spellStart"/>
      <w:r w:rsidR="005C6ACD" w:rsidRPr="004E0137">
        <w:rPr>
          <w:rFonts w:hint="cs"/>
          <w:rtl/>
        </w:rPr>
        <w:t>דסלר</w:t>
      </w:r>
      <w:proofErr w:type="spellEnd"/>
      <w:r w:rsidR="005C6ACD">
        <w:rPr>
          <w:rStyle w:val="a9"/>
          <w:rtl/>
        </w:rPr>
        <w:footnoteReference w:id="17"/>
      </w:r>
      <w:r w:rsidR="005C6ACD">
        <w:rPr>
          <w:rFonts w:hint="cs"/>
          <w:rtl/>
        </w:rPr>
        <w:t xml:space="preserve"> </w:t>
      </w:r>
      <w:r w:rsidR="005C6ACD">
        <w:rPr>
          <w:rtl/>
        </w:rPr>
        <w:t>–</w:t>
      </w:r>
      <w:r w:rsidR="005C6ACD">
        <w:rPr>
          <w:rFonts w:hint="cs"/>
          <w:rtl/>
        </w:rPr>
        <w:t xml:space="preserve"> הסוכה כסמל לענווה </w:t>
      </w:r>
      <w:r w:rsidRPr="00553879">
        <w:rPr>
          <w:b/>
          <w:noProof/>
          <w:rtl/>
        </w:rPr>
        <w:drawing>
          <wp:inline distT="0" distB="0" distL="0" distR="0" wp14:anchorId="693C90F1" wp14:editId="539164B0">
            <wp:extent cx="631190" cy="120015"/>
            <wp:effectExtent l="0" t="0" r="0" b="0"/>
            <wp:docPr id="488" name="תמונה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5"/>
    </w:p>
    <w:p w14:paraId="5197D362" w14:textId="22926F29" w:rsidR="0026051C" w:rsidRPr="006B4A4B" w:rsidRDefault="0026051C" w:rsidP="00D05DB1">
      <w:pPr>
        <w:pStyle w:val="af4"/>
        <w:spacing w:after="240"/>
        <w:rPr>
          <w:rtl/>
        </w:rPr>
      </w:pPr>
      <w:r>
        <w:rPr>
          <w:rFonts w:hint="cs"/>
          <w:rtl/>
        </w:rPr>
        <w:t xml:space="preserve"> </w:t>
      </w:r>
      <w:r w:rsidRPr="004E0137">
        <w:rPr>
          <w:rFonts w:hint="cs"/>
          <w:rtl/>
        </w:rPr>
        <w:t>מכתב מאליהו, כרך שני</w:t>
      </w:r>
      <w:r w:rsidRPr="0026051C">
        <w:rPr>
          <w:b w:val="0"/>
          <w:noProof/>
          <w:rtl/>
        </w:rPr>
        <w:t xml:space="preserve"> </w:t>
      </w:r>
    </w:p>
    <w:p w14:paraId="45E25B34" w14:textId="2F9711EF" w:rsidR="00E74B71" w:rsidRPr="004E0137" w:rsidRDefault="00E74B71" w:rsidP="00D05DB1">
      <w:pPr>
        <w:spacing w:after="0" w:line="360" w:lineRule="auto"/>
        <w:jc w:val="both"/>
        <w:rPr>
          <w:rFonts w:ascii="David" w:hAnsi="David" w:cs="David"/>
          <w:sz w:val="24"/>
          <w:szCs w:val="24"/>
          <w:rtl/>
        </w:rPr>
      </w:pPr>
      <w:r w:rsidRPr="004E0137">
        <w:rPr>
          <w:rFonts w:ascii="David" w:hAnsi="David" w:cs="David" w:hint="cs"/>
          <w:sz w:val="24"/>
          <w:szCs w:val="24"/>
          <w:rtl/>
        </w:rPr>
        <w:t>ומהי העצה הטובה המיוחדת של הקב"ה המתגלה לנו בצורה של סוכת שלום?</w:t>
      </w:r>
    </w:p>
    <w:p w14:paraId="17D1C364" w14:textId="34BD52DB" w:rsidR="00E74B71" w:rsidRPr="004E0137" w:rsidRDefault="00E74B71" w:rsidP="00D05DB1">
      <w:pPr>
        <w:spacing w:after="0" w:line="360" w:lineRule="auto"/>
        <w:jc w:val="both"/>
        <w:rPr>
          <w:rFonts w:ascii="David" w:hAnsi="David" w:cs="David"/>
          <w:sz w:val="24"/>
          <w:szCs w:val="24"/>
          <w:rtl/>
        </w:rPr>
      </w:pPr>
      <w:r w:rsidRPr="004E0137">
        <w:rPr>
          <w:rFonts w:ascii="David" w:hAnsi="David" w:cs="David" w:hint="cs"/>
          <w:sz w:val="24"/>
          <w:szCs w:val="24"/>
          <w:rtl/>
        </w:rPr>
        <w:t xml:space="preserve">הנה סוכה היא דירת </w:t>
      </w:r>
      <w:r w:rsidRPr="001F109C">
        <w:rPr>
          <w:rFonts w:ascii="David" w:hAnsi="David" w:cs="David" w:hint="cs"/>
          <w:sz w:val="24"/>
          <w:szCs w:val="24"/>
          <w:rtl/>
        </w:rPr>
        <w:t xml:space="preserve">ארעי, והיא בחינת </w:t>
      </w:r>
      <w:r w:rsidR="001F109C" w:rsidRPr="001F109C">
        <w:rPr>
          <w:rFonts w:cs="David" w:hint="cs"/>
          <w:sz w:val="24"/>
          <w:szCs w:val="24"/>
          <w:rtl/>
        </w:rPr>
        <w:t>ביטול היש בעולם הזה</w:t>
      </w:r>
      <w:r w:rsidRPr="001F109C">
        <w:rPr>
          <w:rFonts w:ascii="David" w:hAnsi="David" w:cs="David" w:hint="cs"/>
          <w:sz w:val="24"/>
          <w:szCs w:val="24"/>
          <w:rtl/>
        </w:rPr>
        <w:t>. בחינה זו צריך</w:t>
      </w:r>
      <w:r w:rsidRPr="004E0137">
        <w:rPr>
          <w:rFonts w:ascii="David" w:hAnsi="David" w:cs="David" w:hint="cs"/>
          <w:sz w:val="24"/>
          <w:szCs w:val="24"/>
          <w:rtl/>
        </w:rPr>
        <w:t xml:space="preserve"> שישיג האדם  - שאין שום קביעות בעולם הזה, ואדרבה כל תאוותיו והנאותיו חולפות עוברות. וגם כל מחשבות האדם שלפיהן יוכל לבסס את עצמו בחיים מסודרים לדורי דורות </w:t>
      </w:r>
      <w:r w:rsidRPr="004E0137">
        <w:rPr>
          <w:rFonts w:ascii="David" w:hAnsi="David" w:cs="David"/>
          <w:sz w:val="24"/>
          <w:szCs w:val="24"/>
          <w:rtl/>
        </w:rPr>
        <w:t>–</w:t>
      </w:r>
      <w:r w:rsidRPr="004E0137">
        <w:rPr>
          <w:rFonts w:ascii="David" w:hAnsi="David" w:cs="David" w:hint="cs"/>
          <w:sz w:val="24"/>
          <w:szCs w:val="24"/>
          <w:rtl/>
        </w:rPr>
        <w:t xml:space="preserve"> אינן אלא דמיונות שו</w:t>
      </w:r>
      <w:r w:rsidR="00C77271">
        <w:rPr>
          <w:rFonts w:ascii="David" w:hAnsi="David" w:cs="David" w:hint="cs"/>
          <w:sz w:val="24"/>
          <w:szCs w:val="24"/>
          <w:rtl/>
        </w:rPr>
        <w:t>ו</w:t>
      </w:r>
      <w:r w:rsidRPr="004E0137">
        <w:rPr>
          <w:rFonts w:ascii="David" w:hAnsi="David" w:cs="David" w:hint="cs"/>
          <w:sz w:val="24"/>
          <w:szCs w:val="24"/>
          <w:rtl/>
        </w:rPr>
        <w:t>א, והשגה זאת, בבחינת ידיעה שכלית, הרי</w:t>
      </w:r>
      <w:r w:rsidR="00C77271">
        <w:rPr>
          <w:rFonts w:ascii="David" w:hAnsi="David" w:cs="David" w:hint="cs"/>
          <w:sz w:val="24"/>
          <w:szCs w:val="24"/>
          <w:rtl/>
        </w:rPr>
        <w:t xml:space="preserve"> </w:t>
      </w:r>
      <w:r w:rsidRPr="004E0137">
        <w:rPr>
          <w:rFonts w:ascii="David" w:hAnsi="David" w:cs="David" w:hint="cs"/>
          <w:sz w:val="24"/>
          <w:szCs w:val="24"/>
          <w:rtl/>
        </w:rPr>
        <w:t>הי</w:t>
      </w:r>
      <w:r w:rsidR="00C77271">
        <w:rPr>
          <w:rFonts w:ascii="David" w:hAnsi="David" w:cs="David" w:hint="cs"/>
          <w:sz w:val="24"/>
          <w:szCs w:val="24"/>
          <w:rtl/>
        </w:rPr>
        <w:t>א</w:t>
      </w:r>
      <w:r w:rsidRPr="004E0137">
        <w:rPr>
          <w:rFonts w:ascii="David" w:hAnsi="David" w:cs="David" w:hint="cs"/>
          <w:sz w:val="24"/>
          <w:szCs w:val="24"/>
          <w:rtl/>
        </w:rPr>
        <w:t xml:space="preserve"> הבחינה התחתונה שבעניין סוכה, גם בני אומות העולם יכולים להשיגה. הכרה זו מצויה היא אצל כל בן דעת, כי הרי החיים עצמם מוכיחים ששאיפות העוה"ז הבל הנה, ורק השאיפות הרוחניות מביאות לידי אושר ושמחה, כמבואר אצלנו בארוכה בקונטרס החסד </w:t>
      </w:r>
      <w:r w:rsidRPr="004E0137">
        <w:rPr>
          <w:rFonts w:ascii="David" w:hAnsi="David" w:cs="David" w:hint="cs"/>
          <w:sz w:val="20"/>
          <w:szCs w:val="20"/>
          <w:rtl/>
        </w:rPr>
        <w:t>(מכתב מאליהו ח"א עמ' 39 ואילך)</w:t>
      </w:r>
      <w:r w:rsidR="00C77271">
        <w:rPr>
          <w:rFonts w:ascii="David" w:hAnsi="David" w:cs="David" w:hint="cs"/>
          <w:sz w:val="24"/>
          <w:szCs w:val="24"/>
          <w:rtl/>
        </w:rPr>
        <w:t>.</w:t>
      </w:r>
    </w:p>
    <w:p w14:paraId="222D2CD9" w14:textId="1A5C48BC"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 xml:space="preserve">ולכן בצאת ישראל מצרים לא הושיבם הקב"ה בארמונות אלא בסוכות </w:t>
      </w:r>
      <w:r w:rsidRPr="004E0137">
        <w:rPr>
          <w:rFonts w:ascii="David" w:hAnsi="David" w:cs="David" w:hint="cs"/>
          <w:sz w:val="20"/>
          <w:szCs w:val="20"/>
          <w:rtl/>
        </w:rPr>
        <w:t xml:space="preserve">(עיין סוכה יא, </w:t>
      </w:r>
      <w:proofErr w:type="spellStart"/>
      <w:r w:rsidRPr="004E0137">
        <w:rPr>
          <w:rFonts w:ascii="David" w:hAnsi="David" w:cs="David" w:hint="cs"/>
          <w:sz w:val="20"/>
          <w:szCs w:val="20"/>
          <w:rtl/>
        </w:rPr>
        <w:t>יב</w:t>
      </w:r>
      <w:proofErr w:type="spellEnd"/>
      <w:r w:rsidRPr="004E0137">
        <w:rPr>
          <w:rFonts w:ascii="David" w:hAnsi="David" w:cs="David" w:hint="cs"/>
          <w:sz w:val="20"/>
          <w:szCs w:val="20"/>
          <w:rtl/>
        </w:rPr>
        <w:t>)</w:t>
      </w:r>
      <w:r w:rsidRPr="004E0137">
        <w:rPr>
          <w:rFonts w:ascii="David" w:hAnsi="David" w:cs="David" w:hint="cs"/>
          <w:sz w:val="24"/>
          <w:szCs w:val="24"/>
          <w:rtl/>
        </w:rPr>
        <w:t xml:space="preserve"> ולא במקרה היה, וגם לא שייך בדיעבד אצל הקב"ה, אלא את עיקר גדר ביטול היש בא ללמדם. והיינו מה שאמרו חז"ל "יאה </w:t>
      </w:r>
      <w:proofErr w:type="spellStart"/>
      <w:r w:rsidRPr="004E0137">
        <w:rPr>
          <w:rFonts w:ascii="David" w:hAnsi="David" w:cs="David" w:hint="cs"/>
          <w:sz w:val="24"/>
          <w:szCs w:val="24"/>
          <w:rtl/>
        </w:rPr>
        <w:t>עניותא</w:t>
      </w:r>
      <w:proofErr w:type="spellEnd"/>
      <w:r w:rsidRPr="004E0137">
        <w:rPr>
          <w:rFonts w:ascii="David" w:hAnsi="David" w:cs="David" w:hint="cs"/>
          <w:sz w:val="24"/>
          <w:szCs w:val="24"/>
          <w:rtl/>
        </w:rPr>
        <w:t xml:space="preserve"> לישראל </w:t>
      </w:r>
      <w:r w:rsidRPr="004E0137">
        <w:rPr>
          <w:rFonts w:ascii="David" w:hAnsi="David" w:cs="David" w:hint="cs"/>
          <w:sz w:val="20"/>
          <w:szCs w:val="20"/>
          <w:rtl/>
        </w:rPr>
        <w:t>(חגיגה ט, ב ),</w:t>
      </w:r>
      <w:r w:rsidRPr="004E0137">
        <w:rPr>
          <w:rFonts w:ascii="David" w:hAnsi="David" w:cs="David" w:hint="cs"/>
          <w:sz w:val="24"/>
          <w:szCs w:val="24"/>
          <w:rtl/>
        </w:rPr>
        <w:t xml:space="preserve"> כי היא מלמדת ביטול היש.</w:t>
      </w:r>
      <w:r w:rsidR="006B4A4B">
        <w:rPr>
          <w:rFonts w:ascii="David" w:hAnsi="David" w:cs="David" w:hint="cs"/>
          <w:sz w:val="24"/>
          <w:szCs w:val="24"/>
          <w:rtl/>
        </w:rPr>
        <w:t xml:space="preserve"> </w:t>
      </w:r>
      <w:r w:rsidRPr="004E0137">
        <w:rPr>
          <w:rFonts w:ascii="David" w:hAnsi="David" w:cs="David" w:hint="cs"/>
          <w:sz w:val="24"/>
          <w:szCs w:val="24"/>
          <w:rtl/>
        </w:rPr>
        <w:t xml:space="preserve">ולימוד זה הוא שלימות הגאולה ממצרים, כמו שכתוב </w:t>
      </w:r>
      <w:r w:rsidRPr="00C77271">
        <w:rPr>
          <w:rFonts w:ascii="David" w:hAnsi="David" w:cs="David" w:hint="cs"/>
          <w:sz w:val="20"/>
          <w:szCs w:val="20"/>
          <w:rtl/>
        </w:rPr>
        <w:t>(</w:t>
      </w:r>
      <w:r w:rsidRPr="004E0137">
        <w:rPr>
          <w:rFonts w:ascii="David" w:hAnsi="David" w:cs="David" w:hint="cs"/>
          <w:sz w:val="20"/>
          <w:szCs w:val="20"/>
          <w:rtl/>
        </w:rPr>
        <w:t xml:space="preserve">ויקרא </w:t>
      </w:r>
      <w:proofErr w:type="spellStart"/>
      <w:r w:rsidRPr="004E0137">
        <w:rPr>
          <w:rFonts w:ascii="David" w:hAnsi="David" w:cs="David" w:hint="cs"/>
          <w:sz w:val="20"/>
          <w:szCs w:val="20"/>
          <w:rtl/>
        </w:rPr>
        <w:t>כג</w:t>
      </w:r>
      <w:proofErr w:type="spellEnd"/>
      <w:r w:rsidRPr="004E0137">
        <w:rPr>
          <w:rFonts w:ascii="David" w:hAnsi="David" w:cs="David" w:hint="cs"/>
          <w:sz w:val="20"/>
          <w:szCs w:val="20"/>
          <w:rtl/>
        </w:rPr>
        <w:t>, מג</w:t>
      </w:r>
      <w:r w:rsidRPr="00C77271">
        <w:rPr>
          <w:rFonts w:ascii="David" w:hAnsi="David" w:cs="David" w:hint="cs"/>
          <w:sz w:val="20"/>
          <w:szCs w:val="20"/>
          <w:rtl/>
        </w:rPr>
        <w:t>)</w:t>
      </w:r>
      <w:r w:rsidRPr="004E0137">
        <w:rPr>
          <w:rFonts w:ascii="David" w:hAnsi="David" w:cs="David" w:hint="cs"/>
          <w:sz w:val="24"/>
          <w:szCs w:val="24"/>
          <w:rtl/>
        </w:rPr>
        <w:t xml:space="preserve"> "כי בסוכות הושבתי את בני ישראל </w:t>
      </w:r>
      <w:r w:rsidRPr="004E0137">
        <w:rPr>
          <w:rFonts w:ascii="David" w:hAnsi="David" w:cs="David"/>
          <w:sz w:val="24"/>
          <w:szCs w:val="24"/>
          <w:rtl/>
        </w:rPr>
        <w:t>–</w:t>
      </w:r>
      <w:r w:rsidRPr="004E0137">
        <w:rPr>
          <w:rFonts w:ascii="David" w:hAnsi="David" w:cs="David" w:hint="cs"/>
          <w:sz w:val="24"/>
          <w:szCs w:val="24"/>
          <w:rtl/>
        </w:rPr>
        <w:t xml:space="preserve"> בהוציאי אותם מארץ מצרים", והיינו כי ללא בחינת ביטול היש, הרי עדיין הם במצרים הרוחנית.</w:t>
      </w:r>
    </w:p>
    <w:p w14:paraId="3A1E50A2" w14:textId="3FC1CF04" w:rsidR="00E74B71" w:rsidRPr="004E0137" w:rsidRDefault="002A1CC9" w:rsidP="00D05DB1">
      <w:pPr>
        <w:spacing w:line="360" w:lineRule="auto"/>
        <w:jc w:val="both"/>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71552" behindDoc="0" locked="0" layoutInCell="1" allowOverlap="1" wp14:anchorId="5D0506F5" wp14:editId="1FAD78A8">
                <wp:simplePos x="0" y="0"/>
                <wp:positionH relativeFrom="column">
                  <wp:posOffset>4015740</wp:posOffset>
                </wp:positionH>
                <wp:positionV relativeFrom="paragraph">
                  <wp:posOffset>747395</wp:posOffset>
                </wp:positionV>
                <wp:extent cx="1610995" cy="856615"/>
                <wp:effectExtent l="0" t="0" r="8255" b="635"/>
                <wp:wrapSquare wrapText="bothSides"/>
                <wp:docPr id="200" name="תיבת טקסט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10995" cy="856615"/>
                        </a:xfrm>
                        <a:prstGeom prst="rect">
                          <a:avLst/>
                        </a:prstGeom>
                        <a:solidFill>
                          <a:srgbClr val="FFFFFF"/>
                        </a:solidFill>
                        <a:ln w="9525">
                          <a:noFill/>
                          <a:miter lim="800000"/>
                          <a:headEnd/>
                          <a:tailEnd/>
                        </a:ln>
                      </wps:spPr>
                      <wps:txbx>
                        <w:txbxContent>
                          <w:p w14:paraId="68A191D3" w14:textId="173F6D26" w:rsidR="006C3F58" w:rsidRDefault="006C3F58" w:rsidP="002376E8">
                            <w:pPr>
                              <w:pStyle w:val="a0"/>
                              <w:numPr>
                                <w:ilvl w:val="0"/>
                                <w:numId w:val="7"/>
                              </w:numPr>
                            </w:pPr>
                            <w:r w:rsidRPr="002A1CC9">
                              <w:rPr>
                                <w:rFonts w:hint="cs"/>
                                <w:rtl/>
                              </w:rPr>
                              <w:t>מד</w:t>
                            </w:r>
                            <w:r w:rsidRPr="002A1CC9">
                              <w:rPr>
                                <w:rtl/>
                              </w:rPr>
                              <w:t>וע לדעת</w:t>
                            </w:r>
                            <w:r w:rsidR="003977C8">
                              <w:rPr>
                                <w:rFonts w:hint="cs"/>
                                <w:rtl/>
                              </w:rPr>
                              <w:t>כם</w:t>
                            </w:r>
                            <w:r w:rsidRPr="002A1CC9">
                              <w:rPr>
                                <w:rtl/>
                              </w:rPr>
                              <w:t xml:space="preserve"> יש צורך גם ב"ביטול היש" מצד בורא עולם?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506F5" id="תיבת טקסט 200" o:spid="_x0000_s1038" type="#_x0000_t202" style="position:absolute;left:0;text-align:left;margin-left:316.2pt;margin-top:58.85pt;width:126.85pt;height:67.4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" stroked="f">
                <v:textbox>
                  <w:txbxContent>
                    <w:p w14:paraId="68A191D3" w14:textId="173F6D26" w:rsidR="006C3F58" w:rsidRDefault="006C3F58" w:rsidP="002376E8">
                      <w:pPr>
                        <w:pStyle w:val="a0"/>
                        <w:numPr>
                          <w:ilvl w:val="0"/>
                          <w:numId w:val="7"/>
                        </w:numPr>
                      </w:pPr>
                      <w:r w:rsidRPr="002A1CC9">
                        <w:rPr>
                          <w:rFonts w:hint="cs"/>
                          <w:rtl/>
                        </w:rPr>
                        <w:t>מד</w:t>
                      </w:r>
                      <w:r w:rsidRPr="002A1CC9">
                        <w:rPr>
                          <w:rtl/>
                        </w:rPr>
                        <w:t>וע לדעת</w:t>
                      </w:r>
                      <w:r w:rsidR="003977C8">
                        <w:rPr>
                          <w:rFonts w:hint="cs"/>
                          <w:rtl/>
                        </w:rPr>
                        <w:t>כם</w:t>
                      </w:r>
                      <w:r w:rsidRPr="002A1CC9">
                        <w:rPr>
                          <w:rtl/>
                        </w:rPr>
                        <w:t xml:space="preserve"> יש צורך גם ב"ביטול היש" מצד בורא עולם?</w:t>
                      </w:r>
                    </w:p>
                  </w:txbxContent>
                </v:textbox>
                <w10:wrap type="square"/>
              </v:shape>
            </w:pict>
          </mc:Fallback>
        </mc:AlternateContent>
      </w:r>
      <w:r w:rsidR="00E74B71" w:rsidRPr="004E0137">
        <w:rPr>
          <w:rFonts w:ascii="David" w:hAnsi="David" w:cs="David" w:hint="cs"/>
          <w:sz w:val="24"/>
          <w:szCs w:val="24"/>
          <w:rtl/>
        </w:rPr>
        <w:t xml:space="preserve">ועיין בספר טעמי המצוות </w:t>
      </w:r>
      <w:proofErr w:type="spellStart"/>
      <w:r w:rsidR="00E74B71" w:rsidRPr="004E0137">
        <w:rPr>
          <w:rFonts w:ascii="David" w:hAnsi="David" w:cs="David" w:hint="cs"/>
          <w:sz w:val="24"/>
          <w:szCs w:val="24"/>
          <w:rtl/>
        </w:rPr>
        <w:t>לרדב"ז</w:t>
      </w:r>
      <w:proofErr w:type="spellEnd"/>
      <w:r w:rsidR="00E74B71" w:rsidRPr="004E0137">
        <w:rPr>
          <w:rFonts w:ascii="David" w:hAnsi="David" w:cs="David" w:hint="cs"/>
          <w:sz w:val="24"/>
          <w:szCs w:val="24"/>
          <w:rtl/>
        </w:rPr>
        <w:t xml:space="preserve"> </w:t>
      </w:r>
      <w:r w:rsidR="00E74B71" w:rsidRPr="004E0137">
        <w:rPr>
          <w:rFonts w:ascii="David" w:hAnsi="David" w:cs="David" w:hint="cs"/>
          <w:sz w:val="20"/>
          <w:szCs w:val="20"/>
          <w:rtl/>
        </w:rPr>
        <w:t>(מצוות סוכה)</w:t>
      </w:r>
      <w:r w:rsidR="00E74B71" w:rsidRPr="004E0137">
        <w:rPr>
          <w:rFonts w:ascii="David" w:hAnsi="David" w:cs="David" w:hint="cs"/>
          <w:sz w:val="24"/>
          <w:szCs w:val="24"/>
          <w:rtl/>
        </w:rPr>
        <w:t xml:space="preserve"> שהביא המחלוקת של רבי יהודה וחכמים אם סוכה דירת קבע או דירת ארעי בעינן </w:t>
      </w:r>
      <w:r w:rsidR="00E74B71" w:rsidRPr="004E0137">
        <w:rPr>
          <w:rFonts w:ascii="David" w:hAnsi="David" w:cs="David" w:hint="cs"/>
          <w:sz w:val="20"/>
          <w:szCs w:val="20"/>
          <w:rtl/>
        </w:rPr>
        <w:t>(סוכה ב, א)</w:t>
      </w:r>
      <w:r w:rsidR="00E74B71" w:rsidRPr="004E0137">
        <w:rPr>
          <w:rFonts w:ascii="David" w:hAnsi="David" w:cs="David" w:hint="cs"/>
          <w:sz w:val="24"/>
          <w:szCs w:val="24"/>
          <w:rtl/>
        </w:rPr>
        <w:t xml:space="preserve">. וביאר שסוכה דירת קבע היא בחינת סוכה </w:t>
      </w:r>
      <w:proofErr w:type="spellStart"/>
      <w:r w:rsidR="00E74B71" w:rsidRPr="004E0137">
        <w:rPr>
          <w:rFonts w:ascii="David" w:hAnsi="David" w:cs="David" w:hint="cs"/>
          <w:sz w:val="24"/>
          <w:szCs w:val="24"/>
          <w:rtl/>
        </w:rPr>
        <w:t>מלעילא</w:t>
      </w:r>
      <w:proofErr w:type="spellEnd"/>
      <w:r w:rsidR="00E74B71" w:rsidRPr="004E0137">
        <w:rPr>
          <w:rFonts w:ascii="David" w:hAnsi="David" w:cs="David" w:hint="cs"/>
          <w:sz w:val="24"/>
          <w:szCs w:val="24"/>
          <w:rtl/>
        </w:rPr>
        <w:t xml:space="preserve"> </w:t>
      </w:r>
      <w:proofErr w:type="spellStart"/>
      <w:r w:rsidR="00E74B71" w:rsidRPr="004E0137">
        <w:rPr>
          <w:rFonts w:ascii="David" w:hAnsi="David" w:cs="David" w:hint="cs"/>
          <w:sz w:val="24"/>
          <w:szCs w:val="24"/>
          <w:rtl/>
        </w:rPr>
        <w:t>לתתא</w:t>
      </w:r>
      <w:proofErr w:type="spellEnd"/>
      <w:r w:rsidR="00E74B71" w:rsidRPr="004E0137">
        <w:rPr>
          <w:rFonts w:ascii="David" w:hAnsi="David" w:cs="David" w:hint="cs"/>
          <w:sz w:val="24"/>
          <w:szCs w:val="24"/>
          <w:rtl/>
        </w:rPr>
        <w:t xml:space="preserve">, וסוכה דירת ארעי </w:t>
      </w:r>
      <w:r w:rsidR="00E74B71" w:rsidRPr="004E0137">
        <w:rPr>
          <w:rFonts w:ascii="David" w:hAnsi="David" w:cs="David"/>
          <w:sz w:val="24"/>
          <w:szCs w:val="24"/>
          <w:rtl/>
        </w:rPr>
        <w:t>–</w:t>
      </w:r>
      <w:r w:rsidR="00E74B71" w:rsidRPr="004E0137">
        <w:rPr>
          <w:rFonts w:ascii="David" w:hAnsi="David" w:cs="David" w:hint="cs"/>
          <w:sz w:val="24"/>
          <w:szCs w:val="24"/>
          <w:rtl/>
        </w:rPr>
        <w:t xml:space="preserve"> </w:t>
      </w:r>
      <w:proofErr w:type="spellStart"/>
      <w:r w:rsidR="00E74B71" w:rsidRPr="004E0137">
        <w:rPr>
          <w:rFonts w:ascii="David" w:hAnsi="David" w:cs="David" w:hint="cs"/>
          <w:sz w:val="24"/>
          <w:szCs w:val="24"/>
          <w:rtl/>
        </w:rPr>
        <w:t>מתתא</w:t>
      </w:r>
      <w:proofErr w:type="spellEnd"/>
      <w:r w:rsidR="00E74B71" w:rsidRPr="004E0137">
        <w:rPr>
          <w:rFonts w:ascii="David" w:hAnsi="David" w:cs="David" w:hint="cs"/>
          <w:sz w:val="24"/>
          <w:szCs w:val="24"/>
          <w:rtl/>
        </w:rPr>
        <w:t xml:space="preserve"> לעילא; ואלו </w:t>
      </w:r>
      <w:proofErr w:type="spellStart"/>
      <w:r w:rsidR="00E74B71" w:rsidRPr="004E0137">
        <w:rPr>
          <w:rFonts w:ascii="David" w:hAnsi="David" w:cs="David" w:hint="cs"/>
          <w:sz w:val="24"/>
          <w:szCs w:val="24"/>
          <w:rtl/>
        </w:rPr>
        <w:t>ואלו</w:t>
      </w:r>
      <w:proofErr w:type="spellEnd"/>
      <w:r w:rsidR="00E74B71" w:rsidRPr="004E0137">
        <w:rPr>
          <w:rFonts w:ascii="David" w:hAnsi="David" w:cs="David" w:hint="cs"/>
          <w:sz w:val="24"/>
          <w:szCs w:val="24"/>
          <w:rtl/>
        </w:rPr>
        <w:t xml:space="preserve"> דברי אלוקים חיים בטעמם.</w:t>
      </w:r>
    </w:p>
    <w:p w14:paraId="2A134C93" w14:textId="092FA0E7" w:rsidR="00E74B71" w:rsidRPr="004E0137" w:rsidRDefault="00E74B71" w:rsidP="007930F6">
      <w:pPr>
        <w:spacing w:line="360" w:lineRule="auto"/>
        <w:jc w:val="both"/>
        <w:rPr>
          <w:rFonts w:ascii="David" w:hAnsi="David" w:cs="David"/>
          <w:sz w:val="24"/>
          <w:szCs w:val="24"/>
          <w:rtl/>
        </w:rPr>
      </w:pPr>
      <w:r w:rsidRPr="004E0137">
        <w:rPr>
          <w:rFonts w:ascii="David" w:hAnsi="David" w:cs="David" w:hint="cs"/>
          <w:sz w:val="24"/>
          <w:szCs w:val="24"/>
          <w:rtl/>
        </w:rPr>
        <w:t xml:space="preserve">ביאור דבריו, כי הנה ישנה בחינת ביטול היש הבאה מלמטה למעלה, מתוך עבודת האדם עצמו הלוחם את יצרו וכובש דרגה אחר דרגה ביגיעתו </w:t>
      </w:r>
      <w:r w:rsidRPr="004E0137">
        <w:rPr>
          <w:rFonts w:ascii="David" w:hAnsi="David" w:cs="David" w:hint="cs"/>
          <w:sz w:val="24"/>
          <w:szCs w:val="24"/>
          <w:rtl/>
        </w:rPr>
        <w:lastRenderedPageBreak/>
        <w:t>בעבודת ה' הפנימית. אך ישנה דרך אחרת, והיא גדר "אתה נותן יד לפושעים" המבואר לעיל, דרך חנינת הדעת, איתערות</w:t>
      </w:r>
      <w:r w:rsidRPr="004E0137">
        <w:rPr>
          <w:rFonts w:ascii="David" w:hAnsi="David" w:cs="David" w:hint="eastAsia"/>
          <w:sz w:val="24"/>
          <w:szCs w:val="24"/>
          <w:rtl/>
        </w:rPr>
        <w:t>א</w:t>
      </w:r>
      <w:r w:rsidRPr="004E0137">
        <w:rPr>
          <w:rFonts w:ascii="David" w:hAnsi="David" w:cs="David" w:hint="cs"/>
          <w:sz w:val="24"/>
          <w:szCs w:val="24"/>
          <w:rtl/>
        </w:rPr>
        <w:t xml:space="preserve"> </w:t>
      </w:r>
      <w:proofErr w:type="spellStart"/>
      <w:r w:rsidRPr="004E0137">
        <w:rPr>
          <w:rFonts w:ascii="David" w:hAnsi="David" w:cs="David" w:hint="cs"/>
          <w:sz w:val="24"/>
          <w:szCs w:val="24"/>
          <w:rtl/>
        </w:rPr>
        <w:t>דלעילא</w:t>
      </w:r>
      <w:proofErr w:type="spellEnd"/>
      <w:r w:rsidRPr="004E0137">
        <w:rPr>
          <w:rFonts w:ascii="David" w:hAnsi="David" w:cs="David" w:hint="cs"/>
          <w:sz w:val="24"/>
          <w:szCs w:val="24"/>
          <w:rtl/>
        </w:rPr>
        <w:t xml:space="preserve">, </w:t>
      </w:r>
      <w:proofErr w:type="spellStart"/>
      <w:r w:rsidRPr="004E0137">
        <w:rPr>
          <w:rFonts w:ascii="David" w:hAnsi="David" w:cs="David" w:hint="cs"/>
          <w:sz w:val="24"/>
          <w:szCs w:val="24"/>
          <w:rtl/>
        </w:rPr>
        <w:t>שהשי"ת</w:t>
      </w:r>
      <w:proofErr w:type="spellEnd"/>
      <w:r w:rsidRPr="004E0137">
        <w:rPr>
          <w:rFonts w:ascii="David" w:hAnsi="David" w:cs="David" w:hint="cs"/>
          <w:sz w:val="24"/>
          <w:szCs w:val="24"/>
          <w:rtl/>
        </w:rPr>
        <w:t xml:space="preserve"> משפיע מחשבות האמת אל תוך שכלנו, ואף בהיותנו קבועים עדיין בתוך העוה"ז מעורר אותנו לחשוב על ארעיות העולם הזה ולשאוף לגילוי רוחני, ופעולת עבודת המחשבה הינה בשני אופנים: ששומרת מיצר הרע, כמאמר הרמב"ם ז"ל </w:t>
      </w:r>
      <w:r w:rsidRPr="004E0137">
        <w:rPr>
          <w:rFonts w:ascii="David" w:hAnsi="David" w:cs="David" w:hint="cs"/>
          <w:sz w:val="20"/>
          <w:szCs w:val="20"/>
          <w:rtl/>
        </w:rPr>
        <w:t xml:space="preserve">(עיין פרק כ"ב </w:t>
      </w:r>
      <w:proofErr w:type="spellStart"/>
      <w:r w:rsidRPr="004E0137">
        <w:rPr>
          <w:rFonts w:ascii="David" w:hAnsi="David" w:cs="David" w:hint="cs"/>
          <w:sz w:val="20"/>
          <w:szCs w:val="20"/>
          <w:rtl/>
        </w:rPr>
        <w:t>מאיסו"ב</w:t>
      </w:r>
      <w:proofErr w:type="spellEnd"/>
      <w:r w:rsidRPr="004E0137">
        <w:rPr>
          <w:rFonts w:ascii="David" w:hAnsi="David" w:cs="David" w:hint="cs"/>
          <w:sz w:val="20"/>
          <w:szCs w:val="20"/>
          <w:rtl/>
        </w:rPr>
        <w:t xml:space="preserve"> </w:t>
      </w:r>
      <w:proofErr w:type="spellStart"/>
      <w:r w:rsidRPr="004E0137">
        <w:rPr>
          <w:rFonts w:ascii="David" w:hAnsi="David" w:cs="David" w:hint="cs"/>
          <w:sz w:val="20"/>
          <w:szCs w:val="20"/>
          <w:rtl/>
        </w:rPr>
        <w:t>הכ"א</w:t>
      </w:r>
      <w:proofErr w:type="spellEnd"/>
      <w:r w:rsidRPr="004E0137">
        <w:rPr>
          <w:rFonts w:ascii="David" w:hAnsi="David" w:cs="David" w:hint="cs"/>
          <w:sz w:val="20"/>
          <w:szCs w:val="20"/>
          <w:rtl/>
        </w:rPr>
        <w:t xml:space="preserve">) </w:t>
      </w:r>
      <w:r w:rsidRPr="004E0137">
        <w:rPr>
          <w:rFonts w:ascii="David" w:hAnsi="David" w:cs="David" w:hint="cs"/>
          <w:sz w:val="24"/>
          <w:szCs w:val="24"/>
          <w:rtl/>
        </w:rPr>
        <w:t xml:space="preserve"> "מה יעשה האדם וינצל מן התאוות, ירחיב דעתו בחכמה". ועוד, שעל ידי זה יוכל האדם להכין את ה"פתחו של מחט" של התבוננות פנימית שהיא תחילת ההתפתחות הרוחנית.</w:t>
      </w:r>
    </w:p>
    <w:p w14:paraId="516104E4" w14:textId="12CEED72" w:rsidR="00294375" w:rsidRDefault="00782FD3" w:rsidP="00AC21DE">
      <w:pPr>
        <w:pStyle w:val="3"/>
        <w:rPr>
          <w:rtl/>
        </w:rPr>
      </w:pPr>
      <w:bookmarkStart w:id="26" w:name="_Toc98242763"/>
      <w:bookmarkStart w:id="27" w:name="_Toc170721168"/>
      <w:r w:rsidRPr="00553879">
        <w:rPr>
          <w:rFonts w:hint="cs"/>
          <w:b/>
          <w:noProof/>
          <w:rtl/>
        </w:rPr>
        <w:drawing>
          <wp:inline distT="0" distB="0" distL="0" distR="0" wp14:anchorId="79090E28" wp14:editId="6B711182">
            <wp:extent cx="631190" cy="120015"/>
            <wp:effectExtent l="0" t="0" r="0" b="0"/>
            <wp:docPr id="315"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הראי"ה קוק </w:t>
      </w:r>
      <w:r>
        <w:rPr>
          <w:rtl/>
        </w:rPr>
        <w:t>–</w:t>
      </w:r>
      <w:r>
        <w:rPr>
          <w:rFonts w:hint="cs"/>
          <w:rtl/>
        </w:rPr>
        <w:t xml:space="preserve"> </w:t>
      </w:r>
      <w:r w:rsidR="00294375">
        <w:rPr>
          <w:rFonts w:hint="cs"/>
          <w:rtl/>
        </w:rPr>
        <w:t>הביטחון ב</w:t>
      </w:r>
      <w:r>
        <w:rPr>
          <w:rFonts w:hint="cs"/>
          <w:rtl/>
        </w:rPr>
        <w:t>ה' הוא</w:t>
      </w:r>
      <w:r w:rsidR="00294375">
        <w:rPr>
          <w:rFonts w:hint="cs"/>
          <w:rtl/>
        </w:rPr>
        <w:t xml:space="preserve"> החוזק של </w:t>
      </w:r>
      <w:r>
        <w:rPr>
          <w:rFonts w:hint="cs"/>
          <w:rtl/>
        </w:rPr>
        <w:t>ישראל</w:t>
      </w:r>
      <w:r w:rsidRPr="00553879">
        <w:rPr>
          <w:b/>
          <w:noProof/>
          <w:rtl/>
        </w:rPr>
        <w:drawing>
          <wp:inline distT="0" distB="0" distL="0" distR="0" wp14:anchorId="2612A24B" wp14:editId="33E8EBEB">
            <wp:extent cx="631190" cy="120015"/>
            <wp:effectExtent l="0" t="0" r="0" b="0"/>
            <wp:docPr id="316" name="תמונה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6"/>
      <w:bookmarkEnd w:id="27"/>
    </w:p>
    <w:p w14:paraId="0037BA2E" w14:textId="2E8F922A" w:rsidR="0026051C" w:rsidRPr="004E0137" w:rsidRDefault="0026051C" w:rsidP="005043C1">
      <w:pPr>
        <w:pStyle w:val="af4"/>
        <w:spacing w:after="240"/>
        <w:rPr>
          <w:rtl/>
        </w:rPr>
      </w:pPr>
      <w:r w:rsidRPr="00157F8A">
        <w:rPr>
          <w:rFonts w:hint="cs"/>
          <w:sz w:val="25"/>
          <w:szCs w:val="25"/>
          <w:rtl/>
        </w:rPr>
        <w:t xml:space="preserve">מאמרי הראי"ה, חלק א, עמ' 148 </w:t>
      </w:r>
      <w:r w:rsidRPr="00157F8A">
        <w:rPr>
          <w:sz w:val="25"/>
          <w:szCs w:val="25"/>
          <w:rtl/>
        </w:rPr>
        <w:t>–</w:t>
      </w:r>
      <w:r w:rsidRPr="00157F8A">
        <w:rPr>
          <w:rFonts w:hint="cs"/>
          <w:sz w:val="25"/>
          <w:szCs w:val="25"/>
          <w:rtl/>
        </w:rPr>
        <w:t xml:space="preserve"> 149</w:t>
      </w:r>
      <w:r w:rsidRPr="0026051C">
        <w:rPr>
          <w:b w:val="0"/>
          <w:noProof/>
          <w:rtl/>
        </w:rPr>
        <w:t xml:space="preserve"> </w:t>
      </w:r>
    </w:p>
    <w:p w14:paraId="40F50E58" w14:textId="1692D28C" w:rsidR="00E74B71" w:rsidRPr="004E0137" w:rsidRDefault="00E74B71" w:rsidP="00D05DB1">
      <w:pPr>
        <w:tabs>
          <w:tab w:val="left" w:pos="4970"/>
        </w:tabs>
        <w:spacing w:line="360" w:lineRule="auto"/>
        <w:jc w:val="both"/>
        <w:rPr>
          <w:rFonts w:ascii="David" w:hAnsi="David" w:cs="David"/>
          <w:sz w:val="24"/>
          <w:szCs w:val="24"/>
          <w:rtl/>
        </w:rPr>
      </w:pPr>
      <w:r w:rsidRPr="004E0137">
        <w:rPr>
          <w:rFonts w:ascii="David" w:hAnsi="David" w:cs="David"/>
          <w:sz w:val="24"/>
          <w:szCs w:val="24"/>
          <w:rtl/>
        </w:rPr>
        <w:t>הסוכה היא בעדנו מבצר הגנה, "</w:t>
      </w:r>
      <w:r w:rsidR="00DA5B04" w:rsidRPr="00DA5B04">
        <w:rPr>
          <w:rFonts w:ascii="David" w:hAnsi="David" w:cs="David"/>
          <w:sz w:val="24"/>
          <w:szCs w:val="24"/>
          <w:rtl/>
        </w:rPr>
        <w:t>תִּצְפְּנֵם בְּסֻכָּה מֵרִיב לְשֹׁנוֹת</w:t>
      </w:r>
      <w:r w:rsidRPr="004E0137">
        <w:rPr>
          <w:rFonts w:ascii="David" w:hAnsi="David" w:cs="David"/>
          <w:sz w:val="24"/>
          <w:szCs w:val="24"/>
          <w:rtl/>
        </w:rPr>
        <w:t xml:space="preserve">" (תהלים לא </w:t>
      </w:r>
      <w:proofErr w:type="spellStart"/>
      <w:r w:rsidRPr="004E0137">
        <w:rPr>
          <w:rFonts w:ascii="David" w:hAnsi="David" w:cs="David"/>
          <w:sz w:val="24"/>
          <w:szCs w:val="24"/>
          <w:rtl/>
        </w:rPr>
        <w:t>כא</w:t>
      </w:r>
      <w:proofErr w:type="spellEnd"/>
      <w:r w:rsidRPr="004E0137">
        <w:rPr>
          <w:rFonts w:ascii="David" w:hAnsi="David" w:cs="David"/>
          <w:sz w:val="24"/>
          <w:szCs w:val="24"/>
          <w:rtl/>
        </w:rPr>
        <w:t>).</w:t>
      </w:r>
    </w:p>
    <w:p w14:paraId="14342DD3" w14:textId="674600FB" w:rsidR="00E74B71" w:rsidRPr="006C6342" w:rsidRDefault="00E74B71" w:rsidP="00D05DB1">
      <w:pPr>
        <w:tabs>
          <w:tab w:val="left" w:pos="4970"/>
        </w:tabs>
        <w:spacing w:line="360" w:lineRule="auto"/>
        <w:jc w:val="both"/>
        <w:rPr>
          <w:rFonts w:ascii="David" w:hAnsi="David" w:cs="David"/>
          <w:b/>
          <w:sz w:val="20"/>
          <w:szCs w:val="20"/>
          <w:rtl/>
        </w:rPr>
      </w:pPr>
      <w:r w:rsidRPr="004E0137">
        <w:rPr>
          <w:rFonts w:ascii="David" w:hAnsi="David" w:cs="David"/>
          <w:sz w:val="24"/>
          <w:szCs w:val="24"/>
          <w:rtl/>
        </w:rPr>
        <w:t xml:space="preserve">אנשי כנסת הגדולה שבטלו </w:t>
      </w:r>
      <w:proofErr w:type="spellStart"/>
      <w:r w:rsidRPr="004E0137">
        <w:rPr>
          <w:rFonts w:ascii="David" w:hAnsi="David" w:cs="David"/>
          <w:sz w:val="24"/>
          <w:szCs w:val="24"/>
          <w:rtl/>
        </w:rPr>
        <w:t>יצרא</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דעבודה</w:t>
      </w:r>
      <w:proofErr w:type="spellEnd"/>
      <w:r w:rsidRPr="004E0137">
        <w:rPr>
          <w:rFonts w:ascii="David" w:hAnsi="David" w:cs="David"/>
          <w:sz w:val="24"/>
          <w:szCs w:val="24"/>
          <w:rtl/>
        </w:rPr>
        <w:t xml:space="preserve"> זרה מישראל, כתוב עליהם שעשו סוכות כאלה שלא נעשו כמותם מימות יהושע בן נון </w:t>
      </w:r>
      <w:r w:rsidR="006C6342">
        <w:rPr>
          <w:rFonts w:ascii="David" w:hAnsi="David" w:cs="David" w:hint="cs"/>
          <w:sz w:val="24"/>
          <w:szCs w:val="24"/>
          <w:rtl/>
        </w:rPr>
        <w:t>"</w:t>
      </w:r>
      <w:r w:rsidRPr="004E0137">
        <w:rPr>
          <w:rFonts w:ascii="David" w:hAnsi="David" w:cs="David"/>
          <w:sz w:val="24"/>
          <w:szCs w:val="24"/>
          <w:rtl/>
        </w:rPr>
        <w:t>וַיַּעֲשׂוּ כָל הַקָּהָל הַשָּׁבִים מִן הַשְּׁבִי סֻכּוֹת וַיֵּשְׁבוּ בַסֻּכּוֹת כִּי לֹא עָשׂוּ מִימֵי יֵשׁוּעַ בִּן נוּן כֵּן בְּנֵי יִשְׂרָאֵל עַד הַיּוֹם הַהוּא וַתְּהִי שִׂמְחָה גְּדוֹלָה מְאֹד</w:t>
      </w:r>
      <w:r w:rsidR="006C6342">
        <w:rPr>
          <w:rFonts w:ascii="David" w:hAnsi="David" w:cs="David" w:hint="cs"/>
          <w:sz w:val="24"/>
          <w:szCs w:val="24"/>
          <w:rtl/>
        </w:rPr>
        <w:t>"</w:t>
      </w:r>
      <w:r w:rsidRPr="004E0137">
        <w:rPr>
          <w:rFonts w:ascii="David" w:hAnsi="David" w:cs="David"/>
          <w:sz w:val="24"/>
          <w:szCs w:val="24"/>
          <w:rtl/>
        </w:rPr>
        <w:t xml:space="preserve"> (נחמיה ח, </w:t>
      </w:r>
      <w:proofErr w:type="spellStart"/>
      <w:r w:rsidRPr="004E0137">
        <w:rPr>
          <w:rFonts w:ascii="David" w:hAnsi="David" w:cs="David"/>
          <w:sz w:val="24"/>
          <w:szCs w:val="24"/>
          <w:rtl/>
        </w:rPr>
        <w:t>יז</w:t>
      </w:r>
      <w:proofErr w:type="spellEnd"/>
      <w:r w:rsidRPr="004E0137">
        <w:rPr>
          <w:rFonts w:ascii="David" w:hAnsi="David" w:cs="David"/>
          <w:sz w:val="24"/>
          <w:szCs w:val="24"/>
          <w:rtl/>
        </w:rPr>
        <w:t xml:space="preserve">). ומה היו הסוכות המפוארות הללו? מפרשים שם בתלמוד "דבעי רחמי על יצר </w:t>
      </w:r>
      <w:proofErr w:type="spellStart"/>
      <w:r w:rsidRPr="004E0137">
        <w:rPr>
          <w:rFonts w:ascii="David" w:hAnsi="David" w:cs="David"/>
          <w:sz w:val="24"/>
          <w:szCs w:val="24"/>
          <w:rtl/>
        </w:rPr>
        <w:t>דעבודה</w:t>
      </w:r>
      <w:proofErr w:type="spellEnd"/>
      <w:r w:rsidRPr="004E0137">
        <w:rPr>
          <w:rFonts w:ascii="David" w:hAnsi="David" w:cs="David"/>
          <w:sz w:val="24"/>
          <w:szCs w:val="24"/>
          <w:rtl/>
        </w:rPr>
        <w:t xml:space="preserve"> זרה ובטליה, </w:t>
      </w:r>
      <w:proofErr w:type="spellStart"/>
      <w:r w:rsidRPr="004E0137">
        <w:rPr>
          <w:rFonts w:ascii="David" w:hAnsi="David" w:cs="David"/>
          <w:sz w:val="24"/>
          <w:szCs w:val="24"/>
          <w:rtl/>
        </w:rPr>
        <w:t>ואגין</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זכותא</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עלייהו</w:t>
      </w:r>
      <w:proofErr w:type="spellEnd"/>
      <w:r w:rsidRPr="004E0137">
        <w:rPr>
          <w:rFonts w:ascii="David" w:hAnsi="David" w:cs="David"/>
          <w:sz w:val="24"/>
          <w:szCs w:val="24"/>
          <w:rtl/>
        </w:rPr>
        <w:t xml:space="preserve"> כי סוכה". ואם כן הסוכה היא בעלת תוכן של הגנה.</w:t>
      </w:r>
      <w:r w:rsidR="00F437E1">
        <w:rPr>
          <w:rFonts w:ascii="David" w:hAnsi="David" w:cs="David" w:hint="cs"/>
          <w:sz w:val="24"/>
          <w:szCs w:val="24"/>
          <w:rtl/>
        </w:rPr>
        <w:t xml:space="preserve"> </w:t>
      </w:r>
      <w:r w:rsidR="00F437E1" w:rsidRPr="006C6342">
        <w:rPr>
          <w:rFonts w:ascii="David" w:hAnsi="David" w:cs="David"/>
          <w:b/>
          <w:sz w:val="20"/>
          <w:szCs w:val="20"/>
          <w:rtl/>
        </w:rPr>
        <w:t>(=בזכות ביטול עבודה זרה זכו עם ישראל להגנה כמו בסוכה).</w:t>
      </w:r>
    </w:p>
    <w:p w14:paraId="30CEA1B0" w14:textId="1A6DB21F" w:rsidR="00E74B71" w:rsidRPr="004E0137" w:rsidRDefault="00E74B71" w:rsidP="00D05DB1">
      <w:pPr>
        <w:tabs>
          <w:tab w:val="left" w:pos="4970"/>
        </w:tabs>
        <w:spacing w:line="360" w:lineRule="auto"/>
        <w:jc w:val="both"/>
        <w:rPr>
          <w:rFonts w:ascii="David" w:hAnsi="David" w:cs="David"/>
          <w:sz w:val="24"/>
          <w:szCs w:val="24"/>
          <w:rtl/>
        </w:rPr>
      </w:pPr>
      <w:r w:rsidRPr="004E0137">
        <w:rPr>
          <w:rFonts w:ascii="David" w:hAnsi="David" w:cs="David"/>
          <w:sz w:val="24"/>
          <w:szCs w:val="24"/>
          <w:rtl/>
        </w:rPr>
        <w:t xml:space="preserve">ואם </w:t>
      </w:r>
      <w:proofErr w:type="spellStart"/>
      <w:r w:rsidRPr="004E0137">
        <w:rPr>
          <w:rFonts w:ascii="David" w:hAnsi="David" w:cs="David"/>
          <w:sz w:val="24"/>
          <w:szCs w:val="24"/>
          <w:rtl/>
        </w:rPr>
        <w:t>יפלא</w:t>
      </w:r>
      <w:proofErr w:type="spellEnd"/>
      <w:r w:rsidRPr="004E0137">
        <w:rPr>
          <w:rFonts w:ascii="David" w:hAnsi="David" w:cs="David"/>
          <w:sz w:val="24"/>
          <w:szCs w:val="24"/>
          <w:rtl/>
        </w:rPr>
        <w:t xml:space="preserve"> בעינינו איך תוכל דירת עראי כסוכה להגן עד שבלא היסוס נוכל עוד לקחת אותה כדוגמא </w:t>
      </w:r>
      <w:proofErr w:type="spellStart"/>
      <w:r w:rsidRPr="004E0137">
        <w:rPr>
          <w:rFonts w:ascii="David" w:hAnsi="David" w:cs="David"/>
          <w:sz w:val="24"/>
          <w:szCs w:val="24"/>
          <w:rtl/>
        </w:rPr>
        <w:t>לההגנה</w:t>
      </w:r>
      <w:proofErr w:type="spellEnd"/>
      <w:r w:rsidRPr="004E0137">
        <w:rPr>
          <w:rFonts w:ascii="David" w:hAnsi="David" w:cs="David"/>
          <w:sz w:val="24"/>
          <w:szCs w:val="24"/>
          <w:rtl/>
        </w:rPr>
        <w:t xml:space="preserve"> והבטחון שלנו, איך יוכל בנין של "שתים כהלכתן ושלישית אפילו טפח" להפך למבצר ולמגן נגד כל צר ואויב?</w:t>
      </w:r>
    </w:p>
    <w:p w14:paraId="021DB2F6" w14:textId="77777777" w:rsidR="00E74B71" w:rsidRPr="004E0137" w:rsidRDefault="00E74B71" w:rsidP="00D05DB1">
      <w:pPr>
        <w:tabs>
          <w:tab w:val="left" w:pos="4970"/>
        </w:tabs>
        <w:spacing w:line="360" w:lineRule="auto"/>
        <w:jc w:val="both"/>
        <w:rPr>
          <w:rFonts w:ascii="David" w:hAnsi="David" w:cs="David"/>
          <w:sz w:val="24"/>
          <w:szCs w:val="24"/>
          <w:rtl/>
        </w:rPr>
      </w:pPr>
      <w:r w:rsidRPr="004E0137">
        <w:rPr>
          <w:rFonts w:ascii="David" w:hAnsi="David" w:cs="David"/>
          <w:sz w:val="24"/>
          <w:szCs w:val="24"/>
          <w:rtl/>
        </w:rPr>
        <w:t>מוכרחים אנחנו להגיד גלוי לפני כל באי עולם שאמת נצחית היא, שד</w:t>
      </w:r>
      <w:r w:rsidRPr="004E0137">
        <w:rPr>
          <w:rFonts w:ascii="David" w:hAnsi="David" w:cs="David" w:hint="cs"/>
          <w:sz w:val="24"/>
          <w:szCs w:val="24"/>
          <w:rtl/>
        </w:rPr>
        <w:t>ו</w:t>
      </w:r>
      <w:r w:rsidRPr="004E0137">
        <w:rPr>
          <w:rFonts w:ascii="David" w:hAnsi="David" w:cs="David"/>
          <w:sz w:val="24"/>
          <w:szCs w:val="24"/>
          <w:rtl/>
        </w:rPr>
        <w:t>וקא זאת הסוכה שהיא נבנית דו</w:t>
      </w:r>
      <w:r w:rsidRPr="004E0137">
        <w:rPr>
          <w:rFonts w:ascii="David" w:hAnsi="David" w:cs="David" w:hint="cs"/>
          <w:sz w:val="24"/>
          <w:szCs w:val="24"/>
          <w:rtl/>
        </w:rPr>
        <w:t>ו</w:t>
      </w:r>
      <w:r w:rsidRPr="004E0137">
        <w:rPr>
          <w:rFonts w:ascii="David" w:hAnsi="David" w:cs="David"/>
          <w:sz w:val="24"/>
          <w:szCs w:val="24"/>
          <w:rtl/>
        </w:rPr>
        <w:t xml:space="preserve">קא בצורה כל כך קלושה עד שמצד צורתה החיצונה אינה ראויה לכאורה להיות נקראת אפילו בשם של בית דירה, היא </w:t>
      </w:r>
      <w:proofErr w:type="spellStart"/>
      <w:r w:rsidRPr="004E0137">
        <w:rPr>
          <w:rFonts w:ascii="David" w:hAnsi="David" w:cs="David"/>
          <w:sz w:val="24"/>
          <w:szCs w:val="24"/>
          <w:rtl/>
        </w:rPr>
        <w:t>היא</w:t>
      </w:r>
      <w:proofErr w:type="spellEnd"/>
      <w:r w:rsidRPr="004E0137">
        <w:rPr>
          <w:rFonts w:ascii="David" w:hAnsi="David" w:cs="David"/>
          <w:sz w:val="24"/>
          <w:szCs w:val="24"/>
          <w:rtl/>
        </w:rPr>
        <w:t xml:space="preserve"> הראויה להיות לנו למגדל עוז ולמבצר מפני כל אויב ומתנקם.</w:t>
      </w:r>
    </w:p>
    <w:p w14:paraId="4867288F" w14:textId="77777777" w:rsidR="00E74B71" w:rsidRPr="004E0137" w:rsidRDefault="00E74B71" w:rsidP="00D05DB1">
      <w:pPr>
        <w:tabs>
          <w:tab w:val="left" w:pos="4970"/>
        </w:tabs>
        <w:spacing w:line="360" w:lineRule="auto"/>
        <w:jc w:val="both"/>
        <w:rPr>
          <w:rFonts w:ascii="David" w:hAnsi="David" w:cs="David"/>
          <w:sz w:val="24"/>
          <w:szCs w:val="24"/>
          <w:rtl/>
        </w:rPr>
      </w:pPr>
      <w:r w:rsidRPr="004E0137">
        <w:rPr>
          <w:rFonts w:ascii="David" w:hAnsi="David" w:cs="David"/>
          <w:sz w:val="24"/>
          <w:szCs w:val="24"/>
          <w:rtl/>
        </w:rPr>
        <w:t xml:space="preserve">כי באיזה אופן תוכל הסוכה הפרוצה ופתוחה מעברים </w:t>
      </w:r>
      <w:proofErr w:type="spellStart"/>
      <w:r w:rsidRPr="004E0137">
        <w:rPr>
          <w:rFonts w:ascii="David" w:hAnsi="David" w:cs="David"/>
          <w:sz w:val="24"/>
          <w:szCs w:val="24"/>
          <w:rtl/>
        </w:rPr>
        <w:t>ליהפך</w:t>
      </w:r>
      <w:proofErr w:type="spellEnd"/>
      <w:r w:rsidRPr="004E0137">
        <w:rPr>
          <w:rFonts w:ascii="David" w:hAnsi="David" w:cs="David"/>
          <w:sz w:val="24"/>
          <w:szCs w:val="24"/>
          <w:rtl/>
        </w:rPr>
        <w:t xml:space="preserve"> לבית דירה? הוי אומר לא מפני החוזק הח</w:t>
      </w:r>
      <w:r w:rsidRPr="004E0137">
        <w:rPr>
          <w:rFonts w:ascii="David" w:hAnsi="David" w:cs="David" w:hint="cs"/>
          <w:sz w:val="24"/>
          <w:szCs w:val="24"/>
          <w:rtl/>
        </w:rPr>
        <w:t>ו</w:t>
      </w:r>
      <w:r w:rsidRPr="004E0137">
        <w:rPr>
          <w:rFonts w:ascii="David" w:hAnsi="David" w:cs="David"/>
          <w:sz w:val="24"/>
          <w:szCs w:val="24"/>
          <w:rtl/>
        </w:rPr>
        <w:t>מרי שבמחיצותיה הקלושות והחלשות, אלא מפני שהחוק, דבר ד', הוא אשר גזר אומר שבימי החג הקדוש הזה חג האסיף, זאת היא בית דירתנו.</w:t>
      </w:r>
    </w:p>
    <w:p w14:paraId="388BE1B3" w14:textId="382E3C6B" w:rsidR="00E74B71" w:rsidRPr="004E0137" w:rsidRDefault="00E74B71" w:rsidP="00D05DB1">
      <w:pPr>
        <w:tabs>
          <w:tab w:val="left" w:pos="4970"/>
        </w:tabs>
        <w:spacing w:line="360" w:lineRule="auto"/>
        <w:jc w:val="both"/>
        <w:rPr>
          <w:rFonts w:ascii="David" w:hAnsi="David" w:cs="David"/>
          <w:sz w:val="24"/>
          <w:szCs w:val="24"/>
          <w:rtl/>
        </w:rPr>
      </w:pPr>
      <w:r w:rsidRPr="004E0137">
        <w:rPr>
          <w:rFonts w:ascii="David" w:hAnsi="David" w:cs="David"/>
          <w:sz w:val="24"/>
          <w:szCs w:val="24"/>
          <w:rtl/>
        </w:rPr>
        <w:t>זה יהיה לנו ל</w:t>
      </w:r>
      <w:r w:rsidR="006C6342">
        <w:rPr>
          <w:rFonts w:ascii="David" w:hAnsi="David" w:cs="David" w:hint="cs"/>
          <w:sz w:val="24"/>
          <w:szCs w:val="24"/>
          <w:rtl/>
        </w:rPr>
        <w:t>י</w:t>
      </w:r>
      <w:r w:rsidRPr="004E0137">
        <w:rPr>
          <w:rFonts w:ascii="David" w:hAnsi="David" w:cs="David"/>
          <w:sz w:val="24"/>
          <w:szCs w:val="24"/>
          <w:rtl/>
        </w:rPr>
        <w:t xml:space="preserve">מוד לדורות, כי </w:t>
      </w:r>
      <w:proofErr w:type="spellStart"/>
      <w:r w:rsidRPr="004E0137">
        <w:rPr>
          <w:rFonts w:ascii="David" w:hAnsi="David" w:cs="David"/>
          <w:sz w:val="24"/>
          <w:szCs w:val="24"/>
          <w:rtl/>
        </w:rPr>
        <w:t>להאומץ</w:t>
      </w:r>
      <w:proofErr w:type="spellEnd"/>
      <w:r w:rsidRPr="004E0137">
        <w:rPr>
          <w:rFonts w:ascii="David" w:hAnsi="David" w:cs="David"/>
          <w:sz w:val="24"/>
          <w:szCs w:val="24"/>
          <w:rtl/>
        </w:rPr>
        <w:t xml:space="preserve"> הדרוש לנו לבני</w:t>
      </w:r>
      <w:r w:rsidRPr="004E0137">
        <w:rPr>
          <w:rFonts w:ascii="David" w:hAnsi="David" w:cs="David" w:hint="cs"/>
          <w:sz w:val="24"/>
          <w:szCs w:val="24"/>
          <w:rtl/>
        </w:rPr>
        <w:t>י</w:t>
      </w:r>
      <w:r w:rsidRPr="004E0137">
        <w:rPr>
          <w:rFonts w:ascii="David" w:hAnsi="David" w:cs="David"/>
          <w:sz w:val="24"/>
          <w:szCs w:val="24"/>
          <w:rtl/>
        </w:rPr>
        <w:t>ן ביתנו, כלומר בנין הבית הלאומי שלנו, זקוקים אנו ד</w:t>
      </w:r>
      <w:r w:rsidRPr="004E0137">
        <w:rPr>
          <w:rFonts w:ascii="David" w:hAnsi="David" w:cs="David" w:hint="cs"/>
          <w:sz w:val="24"/>
          <w:szCs w:val="24"/>
          <w:rtl/>
        </w:rPr>
        <w:t>ו</w:t>
      </w:r>
      <w:r w:rsidRPr="004E0137">
        <w:rPr>
          <w:rFonts w:ascii="David" w:hAnsi="David" w:cs="David"/>
          <w:sz w:val="24"/>
          <w:szCs w:val="24"/>
          <w:rtl/>
        </w:rPr>
        <w:t>וקא לאימוץ הרוחני, לאימוצו של החג, לאימוצו של דבר ד' הקיים לעד. ואם כלי המשחית היותר חדישים יכולים לפרוץ פרץ נבעה גם במבצרים היותר חזקים, יכולים למגר גם חומות נחושת עבים, הרי אין בכ</w:t>
      </w:r>
      <w:r w:rsidR="006C6342">
        <w:rPr>
          <w:rFonts w:ascii="David" w:hAnsi="David" w:cs="David" w:hint="cs"/>
          <w:sz w:val="24"/>
          <w:szCs w:val="24"/>
          <w:rtl/>
        </w:rPr>
        <w:t>ו</w:t>
      </w:r>
      <w:r w:rsidRPr="004E0137">
        <w:rPr>
          <w:rFonts w:ascii="David" w:hAnsi="David" w:cs="David"/>
          <w:sz w:val="24"/>
          <w:szCs w:val="24"/>
          <w:rtl/>
        </w:rPr>
        <w:t>חם ולא בכ</w:t>
      </w:r>
      <w:r w:rsidR="006C6342">
        <w:rPr>
          <w:rFonts w:ascii="David" w:hAnsi="David" w:cs="David" w:hint="cs"/>
          <w:sz w:val="24"/>
          <w:szCs w:val="24"/>
          <w:rtl/>
        </w:rPr>
        <w:t>ו</w:t>
      </w:r>
      <w:r w:rsidRPr="004E0137">
        <w:rPr>
          <w:rFonts w:ascii="David" w:hAnsi="David" w:cs="David"/>
          <w:sz w:val="24"/>
          <w:szCs w:val="24"/>
          <w:rtl/>
        </w:rPr>
        <w:t>ח שום כלי יוצר שבעולם להפיל את החומה החזקה והבצורה של החוק, ומזה נדע שהחוק, הוא יהיה מבצרנו הנצחי ומשגב לנו.</w:t>
      </w:r>
    </w:p>
    <w:p w14:paraId="204E7BC3" w14:textId="7E0DD40A" w:rsidR="0026051C" w:rsidRPr="008930FE" w:rsidRDefault="00E74B71" w:rsidP="008930FE">
      <w:pPr>
        <w:tabs>
          <w:tab w:val="left" w:pos="4970"/>
        </w:tabs>
        <w:spacing w:line="360" w:lineRule="auto"/>
        <w:jc w:val="both"/>
        <w:rPr>
          <w:rFonts w:ascii="David" w:hAnsi="David" w:cs="David"/>
          <w:sz w:val="24"/>
          <w:szCs w:val="24"/>
          <w:rtl/>
        </w:rPr>
      </w:pPr>
      <w:r w:rsidRPr="004E0137">
        <w:rPr>
          <w:rFonts w:ascii="David" w:hAnsi="David" w:cs="David"/>
          <w:sz w:val="24"/>
          <w:szCs w:val="24"/>
          <w:rtl/>
        </w:rPr>
        <w:lastRenderedPageBreak/>
        <w:t xml:space="preserve">גם כעת בשעה שאנו נגשים לבנות מחדש את ביתנו הלאומי על ארץ אבותינו, נכיר נא את האמת המוחלטת שהחוק הרוחני שהוא דבר ד' אשר גזר אומר, שבית ישראל יבנה, הוא הוא חומתנו הבצורה, למרות מה שהעין הקלושה של האדם לא תוכל להכיר חסנו ועוזו. וכשאנו באים לבנות את סוכתנו המגינה בעדינו גם בהמתתו של </w:t>
      </w:r>
      <w:proofErr w:type="spellStart"/>
      <w:r w:rsidRPr="004E0137">
        <w:rPr>
          <w:rFonts w:ascii="David" w:hAnsi="David" w:cs="David"/>
          <w:sz w:val="24"/>
          <w:szCs w:val="24"/>
          <w:rtl/>
        </w:rPr>
        <w:t>יצרא</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דעבודה</w:t>
      </w:r>
      <w:proofErr w:type="spellEnd"/>
      <w:r w:rsidRPr="004E0137">
        <w:rPr>
          <w:rFonts w:ascii="David" w:hAnsi="David" w:cs="David"/>
          <w:sz w:val="24"/>
          <w:szCs w:val="24"/>
          <w:rtl/>
        </w:rPr>
        <w:t xml:space="preserve"> זרה, בכל המובנים שלו, העתיקים והחדשים, יהיה נא נגד עינינו, שהחוסן שלנו יהיה החוק חוקנו חוקי תורתנו הקדושה העומדים וקי</w:t>
      </w:r>
      <w:r w:rsidR="00A7195F">
        <w:rPr>
          <w:rFonts w:ascii="David" w:hAnsi="David" w:cs="David" w:hint="cs"/>
          <w:sz w:val="24"/>
          <w:szCs w:val="24"/>
          <w:rtl/>
        </w:rPr>
        <w:t>י</w:t>
      </w:r>
      <w:r w:rsidRPr="004E0137">
        <w:rPr>
          <w:rFonts w:ascii="David" w:hAnsi="David" w:cs="David"/>
          <w:sz w:val="24"/>
          <w:szCs w:val="24"/>
          <w:rtl/>
        </w:rPr>
        <w:t>מים וחיים לעד!</w:t>
      </w:r>
    </w:p>
    <w:p w14:paraId="1FA20574" w14:textId="77777777" w:rsidR="000C0D05" w:rsidRDefault="000C0D05">
      <w:pPr>
        <w:bidi w:val="0"/>
        <w:rPr>
          <w:rFonts w:ascii="David" w:hAnsi="David" w:cs="David"/>
          <w:b/>
          <w:bCs/>
          <w:color w:val="808000"/>
          <w:sz w:val="44"/>
          <w:szCs w:val="44"/>
          <w:rtl/>
        </w:rPr>
      </w:pPr>
      <w:r>
        <w:rPr>
          <w:rtl/>
        </w:rPr>
        <w:br w:type="page"/>
      </w:r>
    </w:p>
    <w:p w14:paraId="64E828A4" w14:textId="196A1BC6" w:rsidR="00E74B71" w:rsidRPr="008930FE" w:rsidRDefault="00E74B71" w:rsidP="00AC21DE">
      <w:pPr>
        <w:pStyle w:val="2"/>
        <w:rPr>
          <w:rtl/>
        </w:rPr>
      </w:pPr>
      <w:bookmarkStart w:id="28" w:name="_Toc170721169"/>
      <w:r w:rsidRPr="008930FE">
        <w:rPr>
          <w:rFonts w:hint="cs"/>
          <w:rtl/>
        </w:rPr>
        <w:lastRenderedPageBreak/>
        <w:t>ארבעת המינים</w:t>
      </w:r>
      <w:bookmarkEnd w:id="28"/>
    </w:p>
    <w:p w14:paraId="7E00780C" w14:textId="4C3D47B7" w:rsidR="00E74B71" w:rsidRPr="008930FE" w:rsidRDefault="00E74B71" w:rsidP="007930F6">
      <w:pPr>
        <w:pStyle w:val="aff9"/>
        <w:rPr>
          <w:rtl/>
        </w:rPr>
      </w:pPr>
      <w:r w:rsidRPr="003168BA">
        <w:rPr>
          <w:rFonts w:hint="cs"/>
          <w:rtl/>
        </w:rPr>
        <w:t xml:space="preserve">התורה ציוותה אותנו לקחת ארבע מינים: אתרוג, לולב, הדס וערבה ולברך עליהם בימי החג. "ולקחתם לכם ביום הראשון פרי עץ הדר, כפת תמרים וענף עץ עבות וערבי נחל" </w:t>
      </w:r>
      <w:r w:rsidRPr="00196661">
        <w:rPr>
          <w:rFonts w:hint="cs"/>
          <w:sz w:val="22"/>
          <w:szCs w:val="22"/>
          <w:rtl/>
        </w:rPr>
        <w:t>(ויקרא כ"ג)</w:t>
      </w:r>
      <w:r w:rsidRPr="003168BA">
        <w:rPr>
          <w:rFonts w:hint="cs"/>
          <w:rtl/>
        </w:rPr>
        <w:t xml:space="preserve"> . מדוע נבחרו דווקא ארבע מינים אלו? "ספר החינוך" מתייחס לעניין זה להלן:</w:t>
      </w:r>
    </w:p>
    <w:p w14:paraId="01CC528F" w14:textId="3B7DA4D3" w:rsidR="00294375" w:rsidRDefault="00417E13" w:rsidP="00AC21DE">
      <w:pPr>
        <w:pStyle w:val="3"/>
        <w:rPr>
          <w:rtl/>
        </w:rPr>
      </w:pPr>
      <w:bookmarkStart w:id="29" w:name="_Toc170721170"/>
      <w:r w:rsidRPr="00553879">
        <w:rPr>
          <w:rFonts w:hint="cs"/>
          <w:b/>
          <w:noProof/>
          <w:rtl/>
        </w:rPr>
        <w:drawing>
          <wp:inline distT="0" distB="0" distL="0" distR="0" wp14:anchorId="2C1BDE66" wp14:editId="442FBF27">
            <wp:extent cx="631190" cy="120015"/>
            <wp:effectExtent l="0" t="0" r="0" b="0"/>
            <wp:docPr id="317" name="תמונה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ספר החינוך</w:t>
      </w:r>
      <w:r>
        <w:rPr>
          <w:rStyle w:val="a9"/>
          <w:rtl/>
        </w:rPr>
        <w:footnoteReference w:id="18"/>
      </w:r>
      <w:r>
        <w:rPr>
          <w:rFonts w:hint="cs"/>
          <w:rtl/>
        </w:rPr>
        <w:t xml:space="preserve"> </w:t>
      </w:r>
      <w:r>
        <w:rPr>
          <w:rtl/>
        </w:rPr>
        <w:t>–</w:t>
      </w:r>
      <w:r>
        <w:rPr>
          <w:rFonts w:hint="cs"/>
          <w:rtl/>
        </w:rPr>
        <w:t xml:space="preserve"> </w:t>
      </w:r>
      <w:r w:rsidR="00E74B71" w:rsidRPr="004E0137">
        <w:rPr>
          <w:rFonts w:hint="cs"/>
          <w:rtl/>
        </w:rPr>
        <w:t>מצוות נטילת לולב</w:t>
      </w:r>
      <w:r w:rsidRPr="00553879">
        <w:rPr>
          <w:b/>
          <w:noProof/>
          <w:rtl/>
        </w:rPr>
        <w:drawing>
          <wp:inline distT="0" distB="0" distL="0" distR="0" wp14:anchorId="2048770F" wp14:editId="170C4202">
            <wp:extent cx="631190" cy="120015"/>
            <wp:effectExtent l="0" t="0" r="0" b="0"/>
            <wp:docPr id="318" name="תמונה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9"/>
    </w:p>
    <w:p w14:paraId="71421429" w14:textId="08D0116F" w:rsidR="00E74B71" w:rsidRPr="004E0137" w:rsidRDefault="00E74B71" w:rsidP="00D05DB1">
      <w:pPr>
        <w:pStyle w:val="af4"/>
        <w:rPr>
          <w:rtl/>
        </w:rPr>
      </w:pPr>
      <w:r w:rsidRPr="004E0137">
        <w:rPr>
          <w:rFonts w:hint="cs"/>
          <w:rtl/>
        </w:rPr>
        <w:t>מצווה שכ"ד</w:t>
      </w:r>
    </w:p>
    <w:p w14:paraId="2CD57DA1" w14:textId="738C86FB" w:rsidR="00E74B71" w:rsidRPr="004E0137" w:rsidRDefault="00E74B71" w:rsidP="00D05DB1">
      <w:pPr>
        <w:tabs>
          <w:tab w:val="left" w:pos="4970"/>
        </w:tabs>
        <w:spacing w:line="360" w:lineRule="auto"/>
        <w:jc w:val="both"/>
        <w:rPr>
          <w:rFonts w:ascii="David" w:hAnsi="David" w:cs="David"/>
          <w:sz w:val="24"/>
          <w:szCs w:val="24"/>
          <w:rtl/>
        </w:rPr>
      </w:pPr>
      <w:r w:rsidRPr="004E0137">
        <w:rPr>
          <w:rFonts w:ascii="David" w:hAnsi="David" w:cs="David"/>
          <w:sz w:val="24"/>
          <w:szCs w:val="24"/>
          <w:rtl/>
        </w:rPr>
        <w:t xml:space="preserve">משרשי </w:t>
      </w:r>
      <w:r w:rsidRPr="004E0137">
        <w:rPr>
          <w:rFonts w:ascii="David" w:hAnsi="David" w:cs="David" w:hint="cs"/>
          <w:sz w:val="24"/>
          <w:szCs w:val="24"/>
          <w:rtl/>
        </w:rPr>
        <w:t>המצווה</w:t>
      </w:r>
      <w:r w:rsidRPr="004E0137">
        <w:rPr>
          <w:rFonts w:ascii="David" w:hAnsi="David" w:cs="David"/>
          <w:sz w:val="24"/>
          <w:szCs w:val="24"/>
          <w:rtl/>
        </w:rPr>
        <w:t xml:space="preserve">. הקדמה. כבר כתבתי שהאדם נפעל כפי </w:t>
      </w:r>
      <w:r w:rsidRPr="004E0137">
        <w:rPr>
          <w:rFonts w:ascii="David" w:hAnsi="David" w:cs="David" w:hint="cs"/>
          <w:sz w:val="24"/>
          <w:szCs w:val="24"/>
          <w:rtl/>
        </w:rPr>
        <w:t>פעולותי</w:t>
      </w:r>
      <w:r w:rsidRPr="004E0137">
        <w:rPr>
          <w:rFonts w:ascii="David" w:hAnsi="David" w:cs="David" w:hint="eastAsia"/>
          <w:sz w:val="24"/>
          <w:szCs w:val="24"/>
          <w:rtl/>
        </w:rPr>
        <w:t>ו</w:t>
      </w:r>
      <w:r w:rsidRPr="004E0137">
        <w:rPr>
          <w:rFonts w:ascii="David" w:hAnsi="David" w:cs="David"/>
          <w:sz w:val="24"/>
          <w:szCs w:val="24"/>
          <w:rtl/>
        </w:rPr>
        <w:t xml:space="preserve"> שיעשה תמיד</w:t>
      </w:r>
      <w:r w:rsidRPr="004E0137">
        <w:rPr>
          <w:rFonts w:ascii="David" w:hAnsi="David" w:cs="David" w:hint="cs"/>
          <w:sz w:val="24"/>
          <w:szCs w:val="24"/>
          <w:rtl/>
        </w:rPr>
        <w:t xml:space="preserve"> </w:t>
      </w:r>
      <w:proofErr w:type="spellStart"/>
      <w:r w:rsidRPr="004E0137">
        <w:rPr>
          <w:rFonts w:ascii="David" w:hAnsi="David" w:cs="David" w:hint="cs"/>
          <w:sz w:val="24"/>
          <w:szCs w:val="24"/>
          <w:rtl/>
        </w:rPr>
        <w:t>וכו</w:t>
      </w:r>
      <w:proofErr w:type="spellEnd"/>
      <w:r w:rsidRPr="004E0137">
        <w:rPr>
          <w:rFonts w:ascii="David" w:hAnsi="David" w:cs="David" w:hint="cs"/>
          <w:sz w:val="24"/>
          <w:szCs w:val="24"/>
          <w:rtl/>
        </w:rPr>
        <w:t xml:space="preserve">', </w:t>
      </w:r>
      <w:r w:rsidRPr="004E0137">
        <w:rPr>
          <w:rFonts w:ascii="David" w:hAnsi="David" w:cs="David"/>
          <w:sz w:val="24"/>
          <w:szCs w:val="24"/>
          <w:rtl/>
        </w:rPr>
        <w:t xml:space="preserve"> ועל כן כי רצה המקום לזכות את עמו ישראל אשר בחר הרבה להם מצות להיות נפשם מתפעלת בהן לטובה תמיד </w:t>
      </w:r>
      <w:proofErr w:type="spellStart"/>
      <w:r w:rsidRPr="004E0137">
        <w:rPr>
          <w:rFonts w:ascii="David" w:hAnsi="David" w:cs="David" w:hint="cs"/>
          <w:sz w:val="24"/>
          <w:szCs w:val="24"/>
          <w:rtl/>
        </w:rPr>
        <w:t>וכו</w:t>
      </w:r>
      <w:proofErr w:type="spellEnd"/>
      <w:r w:rsidRPr="004E0137">
        <w:rPr>
          <w:rFonts w:ascii="David" w:hAnsi="David" w:cs="David" w:hint="cs"/>
          <w:sz w:val="24"/>
          <w:szCs w:val="24"/>
          <w:rtl/>
        </w:rPr>
        <w:t>'</w:t>
      </w:r>
      <w:r w:rsidRPr="004E0137">
        <w:rPr>
          <w:rFonts w:ascii="David" w:hAnsi="David" w:cs="David"/>
          <w:sz w:val="24"/>
          <w:szCs w:val="24"/>
          <w:rtl/>
        </w:rPr>
        <w:t xml:space="preserve">. וכמו כן מצות הלולב עם שלשת מיניו מזה השרש היא, לפי שימי החג הם ימי </w:t>
      </w:r>
      <w:r w:rsidRPr="004E0137">
        <w:rPr>
          <w:rFonts w:ascii="David" w:hAnsi="David" w:cs="David" w:hint="cs"/>
          <w:sz w:val="24"/>
          <w:szCs w:val="24"/>
          <w:rtl/>
        </w:rPr>
        <w:t>ה</w:t>
      </w:r>
      <w:r w:rsidRPr="004E0137">
        <w:rPr>
          <w:rFonts w:ascii="David" w:hAnsi="David" w:cs="David"/>
          <w:sz w:val="24"/>
          <w:szCs w:val="24"/>
          <w:rtl/>
        </w:rPr>
        <w:t xml:space="preserve">שמחה </w:t>
      </w:r>
      <w:r w:rsidRPr="004E0137">
        <w:rPr>
          <w:rFonts w:ascii="David" w:hAnsi="David" w:cs="David" w:hint="cs"/>
          <w:sz w:val="24"/>
          <w:szCs w:val="24"/>
          <w:rtl/>
        </w:rPr>
        <w:t>ה</w:t>
      </w:r>
      <w:r w:rsidRPr="004E0137">
        <w:rPr>
          <w:rFonts w:ascii="David" w:hAnsi="David" w:cs="David"/>
          <w:sz w:val="24"/>
          <w:szCs w:val="24"/>
          <w:rtl/>
        </w:rPr>
        <w:t xml:space="preserve">גדולה לישראל כי הוא עת </w:t>
      </w:r>
      <w:proofErr w:type="spellStart"/>
      <w:r w:rsidRPr="004E0137">
        <w:rPr>
          <w:rFonts w:ascii="David" w:hAnsi="David" w:cs="David"/>
          <w:sz w:val="24"/>
          <w:szCs w:val="24"/>
          <w:rtl/>
        </w:rPr>
        <w:t>אסיפת</w:t>
      </w:r>
      <w:proofErr w:type="spellEnd"/>
      <w:r w:rsidRPr="004E0137">
        <w:rPr>
          <w:rFonts w:ascii="David" w:hAnsi="David" w:cs="David"/>
          <w:sz w:val="24"/>
          <w:szCs w:val="24"/>
          <w:rtl/>
        </w:rPr>
        <w:t xml:space="preserve"> התבואות ופרות האילן </w:t>
      </w:r>
      <w:r w:rsidRPr="004E0137">
        <w:rPr>
          <w:rFonts w:ascii="David" w:hAnsi="David" w:cs="David" w:hint="cs"/>
          <w:sz w:val="24"/>
          <w:szCs w:val="24"/>
          <w:rtl/>
        </w:rPr>
        <w:t>ב</w:t>
      </w:r>
      <w:r w:rsidRPr="004E0137">
        <w:rPr>
          <w:rFonts w:ascii="David" w:hAnsi="David" w:cs="David"/>
          <w:sz w:val="24"/>
          <w:szCs w:val="24"/>
          <w:rtl/>
        </w:rPr>
        <w:t xml:space="preserve">בית, ומפני כן נקרא חג האסיף. </w:t>
      </w:r>
      <w:proofErr w:type="spellStart"/>
      <w:r w:rsidRPr="004E0137">
        <w:rPr>
          <w:rFonts w:ascii="David" w:hAnsi="David" w:cs="David"/>
          <w:sz w:val="24"/>
          <w:szCs w:val="24"/>
          <w:rtl/>
        </w:rPr>
        <w:t>וצוה</w:t>
      </w:r>
      <w:proofErr w:type="spellEnd"/>
      <w:r w:rsidRPr="004E0137">
        <w:rPr>
          <w:rFonts w:ascii="David" w:hAnsi="David" w:cs="David"/>
          <w:sz w:val="24"/>
          <w:szCs w:val="24"/>
          <w:rtl/>
        </w:rPr>
        <w:t xml:space="preserve"> האל לעמו לעשות לפניו חג באותה העת לזכותם להיות עקר השמחה לשמו,</w:t>
      </w:r>
      <w:r w:rsidRPr="004E0137">
        <w:rPr>
          <w:rFonts w:ascii="David" w:hAnsi="David" w:cs="David" w:hint="cs"/>
          <w:sz w:val="24"/>
          <w:szCs w:val="24"/>
          <w:rtl/>
        </w:rPr>
        <w:t xml:space="preserve"> </w:t>
      </w:r>
      <w:r w:rsidRPr="004E0137">
        <w:rPr>
          <w:rFonts w:ascii="David" w:hAnsi="David" w:cs="David"/>
          <w:sz w:val="24"/>
          <w:szCs w:val="24"/>
          <w:rtl/>
        </w:rPr>
        <w:t>ובהיות השמחה מושכת הח</w:t>
      </w:r>
      <w:r w:rsidRPr="004E0137">
        <w:rPr>
          <w:rFonts w:ascii="David" w:hAnsi="David" w:cs="David" w:hint="cs"/>
          <w:sz w:val="24"/>
          <w:szCs w:val="24"/>
          <w:rtl/>
        </w:rPr>
        <w:t>ו</w:t>
      </w:r>
      <w:r w:rsidRPr="004E0137">
        <w:rPr>
          <w:rFonts w:ascii="David" w:hAnsi="David" w:cs="David"/>
          <w:sz w:val="24"/>
          <w:szCs w:val="24"/>
          <w:rtl/>
        </w:rPr>
        <w:t>מר הרבה ומשכחת ממנו יראת אלקים, בעת ההיא צו</w:t>
      </w:r>
      <w:r w:rsidRPr="004E0137">
        <w:rPr>
          <w:rFonts w:ascii="David" w:hAnsi="David" w:cs="David" w:hint="cs"/>
          <w:sz w:val="24"/>
          <w:szCs w:val="24"/>
          <w:rtl/>
        </w:rPr>
        <w:t>ו</w:t>
      </w:r>
      <w:r w:rsidRPr="004E0137">
        <w:rPr>
          <w:rFonts w:ascii="David" w:hAnsi="David" w:cs="David"/>
          <w:sz w:val="24"/>
          <w:szCs w:val="24"/>
          <w:rtl/>
        </w:rPr>
        <w:t>נו ה</w:t>
      </w:r>
      <w:r w:rsidRPr="004E0137">
        <w:rPr>
          <w:rFonts w:ascii="David" w:hAnsi="David" w:cs="David" w:hint="cs"/>
          <w:sz w:val="24"/>
          <w:szCs w:val="24"/>
          <w:rtl/>
        </w:rPr>
        <w:t>'</w:t>
      </w:r>
      <w:r w:rsidRPr="004E0137">
        <w:rPr>
          <w:rFonts w:ascii="David" w:hAnsi="David" w:cs="David"/>
          <w:sz w:val="24"/>
          <w:szCs w:val="24"/>
          <w:rtl/>
        </w:rPr>
        <w:t xml:space="preserve"> לקחת </w:t>
      </w:r>
      <w:r w:rsidRPr="004E0137">
        <w:rPr>
          <w:rFonts w:ascii="David" w:hAnsi="David" w:cs="David" w:hint="cs"/>
          <w:sz w:val="24"/>
          <w:szCs w:val="24"/>
          <w:rtl/>
        </w:rPr>
        <w:t>בי</w:t>
      </w:r>
      <w:r w:rsidRPr="004E0137">
        <w:rPr>
          <w:rFonts w:ascii="David" w:hAnsi="David" w:cs="David"/>
          <w:sz w:val="24"/>
          <w:szCs w:val="24"/>
          <w:rtl/>
        </w:rPr>
        <w:t xml:space="preserve">דינו דברים המזכירים אותנו כי כל שמחת לבנו לשמו ולכבודו, והיה מרצונו להיות המזכיר מין המשמח כמו שהעת עת שמחה, וידוע מצד הטבע כי ארבעת </w:t>
      </w:r>
      <w:proofErr w:type="spellStart"/>
      <w:r w:rsidRPr="004E0137">
        <w:rPr>
          <w:rFonts w:ascii="David" w:hAnsi="David" w:cs="David"/>
          <w:sz w:val="24"/>
          <w:szCs w:val="24"/>
          <w:rtl/>
        </w:rPr>
        <w:t>המינין</w:t>
      </w:r>
      <w:proofErr w:type="spellEnd"/>
      <w:r w:rsidRPr="004E0137">
        <w:rPr>
          <w:rFonts w:ascii="David" w:hAnsi="David" w:cs="David"/>
          <w:sz w:val="24"/>
          <w:szCs w:val="24"/>
          <w:rtl/>
        </w:rPr>
        <w:t xml:space="preserve"> כלם משמחי לב רואיהם. ועוד יש בארבעה </w:t>
      </w:r>
      <w:proofErr w:type="spellStart"/>
      <w:r w:rsidRPr="004E0137">
        <w:rPr>
          <w:rFonts w:ascii="David" w:hAnsi="David" w:cs="David"/>
          <w:sz w:val="24"/>
          <w:szCs w:val="24"/>
          <w:rtl/>
        </w:rPr>
        <w:t>מינין</w:t>
      </w:r>
      <w:proofErr w:type="spellEnd"/>
      <w:r w:rsidRPr="004E0137">
        <w:rPr>
          <w:rFonts w:ascii="David" w:hAnsi="David" w:cs="David"/>
          <w:sz w:val="24"/>
          <w:szCs w:val="24"/>
          <w:rtl/>
        </w:rPr>
        <w:t xml:space="preserve"> אלו ענין אחר, שהם דומים לאברים </w:t>
      </w:r>
      <w:r w:rsidRPr="004E0137">
        <w:rPr>
          <w:rFonts w:ascii="David" w:hAnsi="David" w:cs="David" w:hint="cs"/>
          <w:sz w:val="24"/>
          <w:szCs w:val="24"/>
          <w:rtl/>
        </w:rPr>
        <w:t xml:space="preserve">היקרים שבאדם. </w:t>
      </w:r>
      <w:r w:rsidRPr="004E0137">
        <w:rPr>
          <w:rFonts w:ascii="David" w:hAnsi="David" w:cs="David"/>
          <w:sz w:val="24"/>
          <w:szCs w:val="24"/>
          <w:rtl/>
        </w:rPr>
        <w:t>שהאתרוג דומה ללב, שהוא משכן השכל, לרמ</w:t>
      </w:r>
      <w:r w:rsidRPr="004E0137">
        <w:rPr>
          <w:rFonts w:ascii="David" w:hAnsi="David" w:cs="David" w:hint="cs"/>
          <w:sz w:val="24"/>
          <w:szCs w:val="24"/>
          <w:rtl/>
        </w:rPr>
        <w:t>ו</w:t>
      </w:r>
      <w:r w:rsidRPr="004E0137">
        <w:rPr>
          <w:rFonts w:ascii="David" w:hAnsi="David" w:cs="David"/>
          <w:sz w:val="24"/>
          <w:szCs w:val="24"/>
          <w:rtl/>
        </w:rPr>
        <w:t>ז שיעב</w:t>
      </w:r>
      <w:r w:rsidRPr="004E0137">
        <w:rPr>
          <w:rFonts w:ascii="David" w:hAnsi="David" w:cs="David" w:hint="cs"/>
          <w:sz w:val="24"/>
          <w:szCs w:val="24"/>
          <w:rtl/>
        </w:rPr>
        <w:t>ו</w:t>
      </w:r>
      <w:r w:rsidRPr="004E0137">
        <w:rPr>
          <w:rFonts w:ascii="David" w:hAnsi="David" w:cs="David"/>
          <w:sz w:val="24"/>
          <w:szCs w:val="24"/>
          <w:rtl/>
        </w:rPr>
        <w:t xml:space="preserve">ד בוראו בשכלו, ולולב דומה לשדרה שהיא העקר שבאדם רמז שיישיר כל גופו. לעבודתו ברוך הוא, וההדס דומה </w:t>
      </w:r>
      <w:r w:rsidRPr="004E0137">
        <w:rPr>
          <w:rFonts w:ascii="David" w:hAnsi="David" w:cs="David" w:hint="cs"/>
          <w:sz w:val="24"/>
          <w:szCs w:val="24"/>
          <w:rtl/>
        </w:rPr>
        <w:t>לעיניי</w:t>
      </w:r>
      <w:r w:rsidRPr="004E0137">
        <w:rPr>
          <w:rFonts w:ascii="David" w:hAnsi="David" w:cs="David" w:hint="eastAsia"/>
          <w:sz w:val="24"/>
          <w:szCs w:val="24"/>
          <w:rtl/>
        </w:rPr>
        <w:t>ם</w:t>
      </w:r>
      <w:r w:rsidRPr="004E0137">
        <w:rPr>
          <w:rFonts w:ascii="David" w:hAnsi="David" w:cs="David"/>
          <w:sz w:val="24"/>
          <w:szCs w:val="24"/>
          <w:rtl/>
        </w:rPr>
        <w:t>, לרמוז שלא יתור אחר עיניו ביום שמחת לבו, והערבה דומה לשפתי</w:t>
      </w:r>
      <w:r w:rsidRPr="004E0137">
        <w:rPr>
          <w:rFonts w:ascii="David" w:hAnsi="David" w:cs="David" w:hint="cs"/>
          <w:sz w:val="24"/>
          <w:szCs w:val="24"/>
          <w:rtl/>
        </w:rPr>
        <w:t>י</w:t>
      </w:r>
      <w:r w:rsidRPr="004E0137">
        <w:rPr>
          <w:rFonts w:ascii="David" w:hAnsi="David" w:cs="David"/>
          <w:sz w:val="24"/>
          <w:szCs w:val="24"/>
          <w:rtl/>
        </w:rPr>
        <w:t xml:space="preserve">ם, שבהן יגמר האדם כל מעשהו בדבור, לרמז שישים רסן בפיו ויכון </w:t>
      </w:r>
      <w:r w:rsidRPr="004E0137">
        <w:rPr>
          <w:rFonts w:ascii="David" w:hAnsi="David" w:cs="David" w:hint="cs"/>
          <w:sz w:val="24"/>
          <w:szCs w:val="24"/>
          <w:rtl/>
        </w:rPr>
        <w:t>ל</w:t>
      </w:r>
      <w:r w:rsidRPr="004E0137">
        <w:rPr>
          <w:rFonts w:ascii="David" w:hAnsi="David" w:cs="David"/>
          <w:sz w:val="24"/>
          <w:szCs w:val="24"/>
          <w:rtl/>
        </w:rPr>
        <w:t>דבריו ויירא מהשם יתברך אף בעת השמחה.</w:t>
      </w:r>
    </w:p>
    <w:p w14:paraId="0FA04394" w14:textId="061E020B" w:rsidR="00446A46" w:rsidRPr="00043069" w:rsidRDefault="00043069" w:rsidP="00D05DB1">
      <w:pPr>
        <w:tabs>
          <w:tab w:val="left" w:pos="4970"/>
        </w:tabs>
        <w:spacing w:after="0" w:line="360" w:lineRule="auto"/>
        <w:jc w:val="both"/>
        <w:rPr>
          <w:rFonts w:asciiTheme="majorBidi" w:hAnsiTheme="majorBidi" w:cstheme="majorBidi"/>
          <w:bCs/>
          <w:color w:val="006000"/>
          <w:sz w:val="28"/>
          <w:szCs w:val="28"/>
          <w:rtl/>
        </w:rPr>
      </w:pPr>
      <w:r w:rsidRPr="00043069">
        <w:rPr>
          <w:rFonts w:asciiTheme="majorBidi" w:hAnsiTheme="majorBidi" w:cstheme="majorBidi" w:hint="cs"/>
          <w:bCs/>
          <w:color w:val="006000"/>
          <w:sz w:val="28"/>
          <w:szCs w:val="28"/>
          <w:rtl/>
        </w:rPr>
        <w:t>מסקנה:</w:t>
      </w:r>
    </w:p>
    <w:p w14:paraId="7C07B640" w14:textId="4BF8DCFB" w:rsidR="001F0F40" w:rsidRPr="00CE68B6" w:rsidRDefault="00E74B71" w:rsidP="00D05DB1">
      <w:pPr>
        <w:tabs>
          <w:tab w:val="left" w:pos="4970"/>
        </w:tabs>
        <w:spacing w:after="0" w:line="360" w:lineRule="auto"/>
        <w:jc w:val="both"/>
        <w:rPr>
          <w:rFonts w:asciiTheme="majorBidi" w:hAnsiTheme="majorBidi" w:cstheme="majorBidi"/>
          <w:b/>
          <w:i/>
          <w:iCs/>
          <w:color w:val="006000"/>
          <w:sz w:val="28"/>
          <w:szCs w:val="28"/>
          <w:rtl/>
        </w:rPr>
      </w:pPr>
      <w:r w:rsidRPr="00043069">
        <w:rPr>
          <w:rFonts w:asciiTheme="majorBidi" w:hAnsiTheme="majorBidi" w:cstheme="majorBidi" w:hint="cs"/>
          <w:b/>
          <w:color w:val="006000"/>
          <w:sz w:val="28"/>
          <w:szCs w:val="28"/>
          <w:rtl/>
        </w:rPr>
        <w:t xml:space="preserve">בשעה שאנחנו אוחזים ארבעת המינים, השונים אחד מהשני, באגודה אחת יחד, ומנענעים אותם לארבע רוחות השמיים אנו מסמלים בזה את מלכות ה' בכל העולם ומבטאים את האחדות שצריכה להיות </w:t>
      </w:r>
      <w:r w:rsidR="00D44117" w:rsidRPr="00043069">
        <w:rPr>
          <w:rFonts w:asciiTheme="majorBidi" w:hAnsiTheme="majorBidi" w:cstheme="majorBidi" w:hint="cs"/>
          <w:b/>
          <w:color w:val="006000"/>
          <w:sz w:val="28"/>
          <w:szCs w:val="28"/>
          <w:rtl/>
        </w:rPr>
        <w:t>בינינו</w:t>
      </w:r>
      <w:r w:rsidRPr="00043069">
        <w:rPr>
          <w:rFonts w:asciiTheme="majorBidi" w:hAnsiTheme="majorBidi" w:cstheme="majorBidi" w:hint="cs"/>
          <w:b/>
          <w:color w:val="006000"/>
          <w:sz w:val="28"/>
          <w:szCs w:val="28"/>
          <w:rtl/>
        </w:rPr>
        <w:t xml:space="preserve"> למרות ייחודו של כל אדם והשוני בינו לאדם אחר</w:t>
      </w:r>
      <w:r w:rsidRPr="00043069">
        <w:rPr>
          <w:rFonts w:asciiTheme="majorBidi" w:hAnsiTheme="majorBidi" w:cstheme="majorBidi" w:hint="cs"/>
          <w:b/>
          <w:i/>
          <w:iCs/>
          <w:color w:val="006000"/>
          <w:sz w:val="28"/>
          <w:szCs w:val="28"/>
          <w:rtl/>
        </w:rPr>
        <w:t xml:space="preserve">. </w:t>
      </w:r>
    </w:p>
    <w:p w14:paraId="751FFC32" w14:textId="0AA158CC" w:rsidR="00E74B71" w:rsidRPr="004E0137" w:rsidRDefault="00E74B71" w:rsidP="00AC21DE">
      <w:pPr>
        <w:pStyle w:val="2"/>
        <w:rPr>
          <w:rtl/>
        </w:rPr>
      </w:pPr>
      <w:bookmarkStart w:id="30" w:name="_Toc170721171"/>
      <w:r w:rsidRPr="004E0137">
        <w:rPr>
          <w:rFonts w:hint="cs"/>
          <w:rtl/>
        </w:rPr>
        <w:lastRenderedPageBreak/>
        <w:t>ושמחת בחגך</w:t>
      </w:r>
      <w:bookmarkEnd w:id="30"/>
    </w:p>
    <w:p w14:paraId="1061D7A6" w14:textId="77777777" w:rsidR="00E74B71" w:rsidRPr="00F87455" w:rsidRDefault="00E74B71" w:rsidP="00D05DB1">
      <w:pPr>
        <w:pStyle w:val="aff3"/>
        <w:rPr>
          <w:rtl/>
        </w:rPr>
      </w:pPr>
      <w:r w:rsidRPr="00F87455">
        <w:rPr>
          <w:rFonts w:hint="cs"/>
          <w:rtl/>
        </w:rPr>
        <w:t>אחת המצוות המיוחדות לחג הסוכות היא מצוות השמחה "ושמחת בחגיך". התורה מצווה אותנו:</w:t>
      </w:r>
    </w:p>
    <w:p w14:paraId="149AB0BB" w14:textId="30AEA881" w:rsidR="00E74B71" w:rsidRPr="00DA5D13" w:rsidRDefault="00E74B71" w:rsidP="00DA5D13">
      <w:pPr>
        <w:pStyle w:val="affb"/>
        <w:rPr>
          <w:rtl/>
        </w:rPr>
      </w:pPr>
      <w:r w:rsidRPr="00DA5D13">
        <w:rPr>
          <w:rtl/>
        </w:rPr>
        <w:t xml:space="preserve">"חַג הַסֻּכֹּת תַּעֲשֶׂה לְךָ שִׁבְעַת יָמִים </w:t>
      </w:r>
      <w:proofErr w:type="spellStart"/>
      <w:r w:rsidRPr="00DA5D13">
        <w:rPr>
          <w:rtl/>
        </w:rPr>
        <w:t>בְּאָסְפְּך</w:t>
      </w:r>
      <w:proofErr w:type="spellEnd"/>
      <w:r w:rsidRPr="00DA5D13">
        <w:rPr>
          <w:rtl/>
        </w:rPr>
        <w:t xml:space="preserve">ָ </w:t>
      </w:r>
      <w:proofErr w:type="spellStart"/>
      <w:r w:rsidRPr="00DA5D13">
        <w:rPr>
          <w:rtl/>
        </w:rPr>
        <w:t>מִגָּרְנְך</w:t>
      </w:r>
      <w:proofErr w:type="spellEnd"/>
      <w:r w:rsidRPr="00DA5D13">
        <w:rPr>
          <w:rtl/>
        </w:rPr>
        <w:t>ָ וּמִיִּקְבֶךָ:</w:t>
      </w:r>
    </w:p>
    <w:p w14:paraId="0D7ABCF8" w14:textId="77777777" w:rsidR="00E74B71" w:rsidRPr="00DA5D13" w:rsidRDefault="00E74B71" w:rsidP="00DA5D13">
      <w:pPr>
        <w:pStyle w:val="affb"/>
        <w:rPr>
          <w:rtl/>
        </w:rPr>
      </w:pPr>
      <w:r w:rsidRPr="00DA5D13">
        <w:rPr>
          <w:rtl/>
        </w:rPr>
        <w:t>וְשָׂמַחְתָּ בְּחַגֶּךָ אַתָּה וּבִנְךָ וּבִתֶּךָ וְעַבְדְּךָ וַאֲמָתֶךָ וְהַלֵּוִי וְהַגֵּר וְהַיָּתוֹם וְהָאַלְמָנָה אֲשֶׁר בִּשְׁעָרֶיךָ:</w:t>
      </w:r>
    </w:p>
    <w:p w14:paraId="778F15A9" w14:textId="77777777" w:rsidR="00EE1175" w:rsidRPr="00DA5D13" w:rsidRDefault="00E74B71" w:rsidP="00DA5D13">
      <w:pPr>
        <w:pStyle w:val="affb"/>
        <w:rPr>
          <w:rtl/>
        </w:rPr>
      </w:pPr>
      <w:r w:rsidRPr="00DA5D13">
        <w:rPr>
          <w:rtl/>
        </w:rPr>
        <w:t xml:space="preserve">שִׁבְעַת יָמִים </w:t>
      </w:r>
      <w:proofErr w:type="spellStart"/>
      <w:r w:rsidRPr="00DA5D13">
        <w:rPr>
          <w:rtl/>
        </w:rPr>
        <w:t>תָּחֹג</w:t>
      </w:r>
      <w:proofErr w:type="spellEnd"/>
      <w:r w:rsidRPr="00DA5D13">
        <w:rPr>
          <w:rtl/>
        </w:rPr>
        <w:t xml:space="preserve"> לַ-ה' </w:t>
      </w:r>
      <w:proofErr w:type="spellStart"/>
      <w:r w:rsidRPr="00DA5D13">
        <w:rPr>
          <w:rtl/>
        </w:rPr>
        <w:t>אֱלֹקיך</w:t>
      </w:r>
      <w:proofErr w:type="spellEnd"/>
      <w:r w:rsidRPr="00DA5D13">
        <w:rPr>
          <w:rtl/>
        </w:rPr>
        <w:t xml:space="preserve">ָ בַּמָּקוֹם אֲשֶׁר יִבְחַר ה' כִּי יְבָרֶכְךָ ה'  </w:t>
      </w:r>
      <w:proofErr w:type="spellStart"/>
      <w:r w:rsidRPr="00DA5D13">
        <w:rPr>
          <w:rtl/>
        </w:rPr>
        <w:t>אֱלֹקיך</w:t>
      </w:r>
      <w:proofErr w:type="spellEnd"/>
      <w:r w:rsidRPr="00DA5D13">
        <w:rPr>
          <w:rtl/>
        </w:rPr>
        <w:t>ָ בְּכָל</w:t>
      </w:r>
    </w:p>
    <w:p w14:paraId="3A750143" w14:textId="288478DD" w:rsidR="00EE1175" w:rsidRPr="00DA5D13" w:rsidRDefault="00E74B71" w:rsidP="00DA5D13">
      <w:pPr>
        <w:pStyle w:val="affb"/>
        <w:rPr>
          <w:rtl/>
        </w:rPr>
      </w:pPr>
      <w:r w:rsidRPr="00DA5D13">
        <w:rPr>
          <w:rtl/>
        </w:rPr>
        <w:t>תְּבוּאָתְךָ וּבְכֹל מַעֲשֵׂה יָדֶיךָ וְהָיִיתָ אַךְ שָׂמֵחַ"</w:t>
      </w:r>
    </w:p>
    <w:p w14:paraId="38B03110" w14:textId="52A26121" w:rsidR="00E74B71" w:rsidRPr="00DA5D13" w:rsidRDefault="00E74B71" w:rsidP="00DA5D13">
      <w:pPr>
        <w:pStyle w:val="affb"/>
        <w:rPr>
          <w:rtl/>
        </w:rPr>
      </w:pPr>
      <w:r w:rsidRPr="00DA5D13">
        <w:rPr>
          <w:rtl/>
        </w:rPr>
        <w:t xml:space="preserve">(דברים פרק </w:t>
      </w:r>
      <w:proofErr w:type="spellStart"/>
      <w:r w:rsidRPr="00DA5D13">
        <w:rPr>
          <w:rtl/>
        </w:rPr>
        <w:t>טז</w:t>
      </w:r>
      <w:proofErr w:type="spellEnd"/>
      <w:r w:rsidRPr="00DA5D13">
        <w:rPr>
          <w:rtl/>
        </w:rPr>
        <w:t xml:space="preserve"> פס' </w:t>
      </w:r>
      <w:proofErr w:type="spellStart"/>
      <w:r w:rsidRPr="00DA5D13">
        <w:rPr>
          <w:rtl/>
        </w:rPr>
        <w:t>יג</w:t>
      </w:r>
      <w:proofErr w:type="spellEnd"/>
      <w:r w:rsidRPr="00DA5D13">
        <w:rPr>
          <w:rtl/>
        </w:rPr>
        <w:t xml:space="preserve"> – טו)</w:t>
      </w:r>
    </w:p>
    <w:p w14:paraId="5A570AC7" w14:textId="77777777" w:rsidR="00E74B71" w:rsidRPr="00F87455" w:rsidRDefault="00E74B71" w:rsidP="00D05DB1">
      <w:pPr>
        <w:pStyle w:val="aff3"/>
        <w:rPr>
          <w:rtl/>
        </w:rPr>
      </w:pPr>
      <w:r w:rsidRPr="00F87455">
        <w:rPr>
          <w:rFonts w:hint="cs"/>
          <w:rtl/>
        </w:rPr>
        <w:t>הציווי בתורה ובחז"ל אינו מופיע כציווי ישיר לעבוד את ה' מתוך שמחה תמיד אלא הציווי נלמד מתוך דברי התוכחה:</w:t>
      </w:r>
    </w:p>
    <w:p w14:paraId="0E241CE1" w14:textId="1A74969E" w:rsidR="00AC21DE" w:rsidRDefault="00E74B71" w:rsidP="00AC21DE">
      <w:pPr>
        <w:pStyle w:val="affb"/>
        <w:rPr>
          <w:rtl/>
        </w:rPr>
      </w:pPr>
      <w:r w:rsidRPr="004E0137">
        <w:rPr>
          <w:rFonts w:hint="cs"/>
          <w:rtl/>
        </w:rPr>
        <w:t>"</w:t>
      </w:r>
      <w:r w:rsidRPr="004E0137">
        <w:rPr>
          <w:rtl/>
        </w:rPr>
        <w:t xml:space="preserve">תַּחַת אֲשֶׁר לֹא עָבַדְתָּ אֶת </w:t>
      </w:r>
      <w:r w:rsidRPr="004E0137">
        <w:rPr>
          <w:rFonts w:hint="cs"/>
          <w:rtl/>
        </w:rPr>
        <w:t>ה'</w:t>
      </w:r>
      <w:r w:rsidRPr="004E0137">
        <w:rPr>
          <w:rtl/>
        </w:rPr>
        <w:t xml:space="preserve"> </w:t>
      </w:r>
      <w:proofErr w:type="spellStart"/>
      <w:r w:rsidRPr="004E0137">
        <w:rPr>
          <w:rtl/>
        </w:rPr>
        <w:t>אֱלֹ</w:t>
      </w:r>
      <w:r w:rsidRPr="004E0137">
        <w:rPr>
          <w:rFonts w:hint="cs"/>
          <w:rtl/>
        </w:rPr>
        <w:t>ק</w:t>
      </w:r>
      <w:r w:rsidRPr="004E0137">
        <w:rPr>
          <w:rtl/>
        </w:rPr>
        <w:t>יך</w:t>
      </w:r>
      <w:proofErr w:type="spellEnd"/>
      <w:r w:rsidRPr="004E0137">
        <w:rPr>
          <w:rtl/>
        </w:rPr>
        <w:t>ָ בְּשִׂמְחָה וּבְטוּב לֵבָב מֵרֹ</w:t>
      </w:r>
      <w:r w:rsidRPr="004E0137">
        <w:rPr>
          <w:rFonts w:hint="cs"/>
          <w:rtl/>
        </w:rPr>
        <w:t>ב כ</w:t>
      </w:r>
      <w:r w:rsidRPr="004E0137">
        <w:rPr>
          <w:rFonts w:hint="eastAsia"/>
          <w:rtl/>
        </w:rPr>
        <w:t>ֹּ</w:t>
      </w:r>
      <w:r w:rsidRPr="004E0137">
        <w:rPr>
          <w:rFonts w:hint="cs"/>
          <w:rtl/>
        </w:rPr>
        <w:t>ל"</w:t>
      </w:r>
    </w:p>
    <w:p w14:paraId="58455792" w14:textId="6F96FAE5" w:rsidR="00E74B71" w:rsidRPr="000726CF" w:rsidRDefault="000726CF" w:rsidP="00AC21DE">
      <w:pPr>
        <w:pStyle w:val="affb"/>
        <w:rPr>
          <w:sz w:val="20"/>
          <w:szCs w:val="20"/>
          <w:rtl/>
        </w:rPr>
      </w:pPr>
      <w:r w:rsidRPr="000726CF">
        <w:rPr>
          <w:rFonts w:hint="cs"/>
          <w:sz w:val="20"/>
          <w:szCs w:val="20"/>
          <w:rtl/>
        </w:rPr>
        <w:t>(</w:t>
      </w:r>
      <w:r w:rsidR="00E74B71" w:rsidRPr="000726CF">
        <w:rPr>
          <w:sz w:val="20"/>
          <w:szCs w:val="20"/>
          <w:rtl/>
        </w:rPr>
        <w:t>דברים פ</w:t>
      </w:r>
      <w:r w:rsidR="00E74B71" w:rsidRPr="000726CF">
        <w:rPr>
          <w:rFonts w:hint="cs"/>
          <w:sz w:val="20"/>
          <w:szCs w:val="20"/>
          <w:rtl/>
        </w:rPr>
        <w:t xml:space="preserve">' </w:t>
      </w:r>
      <w:proofErr w:type="spellStart"/>
      <w:r w:rsidR="00E74B71" w:rsidRPr="000726CF">
        <w:rPr>
          <w:sz w:val="20"/>
          <w:szCs w:val="20"/>
          <w:rtl/>
        </w:rPr>
        <w:t>כח</w:t>
      </w:r>
      <w:proofErr w:type="spellEnd"/>
      <w:r w:rsidR="00E74B71" w:rsidRPr="000726CF">
        <w:rPr>
          <w:rFonts w:hint="cs"/>
          <w:sz w:val="20"/>
          <w:szCs w:val="20"/>
          <w:rtl/>
        </w:rPr>
        <w:t xml:space="preserve"> </w:t>
      </w:r>
      <w:proofErr w:type="spellStart"/>
      <w:r w:rsidR="00E74B71" w:rsidRPr="000726CF">
        <w:rPr>
          <w:rFonts w:hint="cs"/>
          <w:sz w:val="20"/>
          <w:szCs w:val="20"/>
          <w:rtl/>
        </w:rPr>
        <w:t>מז</w:t>
      </w:r>
      <w:proofErr w:type="spellEnd"/>
      <w:r w:rsidR="00E74B71" w:rsidRPr="000726CF">
        <w:rPr>
          <w:rFonts w:hint="cs"/>
          <w:sz w:val="20"/>
          <w:szCs w:val="20"/>
          <w:rtl/>
        </w:rPr>
        <w:t>)</w:t>
      </w:r>
    </w:p>
    <w:p w14:paraId="773D6FBA" w14:textId="77777777" w:rsidR="00E74B71" w:rsidRPr="00F87455" w:rsidRDefault="00E74B71" w:rsidP="007930F6">
      <w:pPr>
        <w:pStyle w:val="aff9"/>
        <w:rPr>
          <w:rtl/>
        </w:rPr>
      </w:pPr>
      <w:r w:rsidRPr="00F87455">
        <w:rPr>
          <w:rFonts w:hint="cs"/>
          <w:u w:val="single"/>
          <w:rtl/>
        </w:rPr>
        <w:t>המקום היחיד</w:t>
      </w:r>
      <w:r w:rsidRPr="00F87455">
        <w:rPr>
          <w:rFonts w:hint="cs"/>
          <w:rtl/>
        </w:rPr>
        <w:t xml:space="preserve"> שהתורה מצווה על שמחה מיוחדת הוא חג הסוכות והרמב"ם מתייחס, בהלכות שופר וסוכה ולולב, למהות השמחה וחשיבותה בעבודת ה' בכלל:</w:t>
      </w:r>
    </w:p>
    <w:p w14:paraId="5227CBE3" w14:textId="57C6F83A" w:rsidR="00E74B71" w:rsidRPr="004E013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w:t>
      </w:r>
      <w:r w:rsidRPr="004E0137">
        <w:rPr>
          <w:rFonts w:ascii="David" w:hAnsi="David" w:cs="David"/>
          <w:sz w:val="24"/>
          <w:szCs w:val="24"/>
          <w:rtl/>
        </w:rPr>
        <w:t xml:space="preserve">מצוה להרבות בשמחה זו ולא היו </w:t>
      </w:r>
      <w:proofErr w:type="spellStart"/>
      <w:r w:rsidRPr="004E0137">
        <w:rPr>
          <w:rFonts w:ascii="David" w:hAnsi="David" w:cs="David"/>
          <w:sz w:val="24"/>
          <w:szCs w:val="24"/>
          <w:rtl/>
        </w:rPr>
        <w:t>עושין</w:t>
      </w:r>
      <w:proofErr w:type="spellEnd"/>
      <w:r w:rsidRPr="004E0137">
        <w:rPr>
          <w:rFonts w:ascii="David" w:hAnsi="David" w:cs="David"/>
          <w:sz w:val="24"/>
          <w:szCs w:val="24"/>
          <w:rtl/>
        </w:rPr>
        <w:t xml:space="preserve"> אותה עמי הארץ וכל מי שירצה אלא גדולי חכמי ישראל וראשי הישיבות והסנהדרין והחסידים והזקנים ואנשי מעשה הם שהיו </w:t>
      </w:r>
      <w:proofErr w:type="spellStart"/>
      <w:r w:rsidRPr="004E0137">
        <w:rPr>
          <w:rFonts w:ascii="David" w:hAnsi="David" w:cs="David"/>
          <w:sz w:val="24"/>
          <w:szCs w:val="24"/>
          <w:rtl/>
        </w:rPr>
        <w:t>מרקדין</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ומספקין</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ומנגנין</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ומשמחין</w:t>
      </w:r>
      <w:proofErr w:type="spellEnd"/>
      <w:r w:rsidRPr="004E0137">
        <w:rPr>
          <w:rFonts w:ascii="David" w:hAnsi="David" w:cs="David"/>
          <w:sz w:val="24"/>
          <w:szCs w:val="24"/>
          <w:rtl/>
        </w:rPr>
        <w:t xml:space="preserve"> במקדש בימי חג הסוכות אבל כל העם האנשים והנשים כולן באין לראות ולשמוע: השמחה שישמח אדם בעשיית המצו</w:t>
      </w:r>
      <w:r w:rsidRPr="004E0137">
        <w:rPr>
          <w:rFonts w:ascii="David" w:hAnsi="David" w:cs="David" w:hint="cs"/>
          <w:sz w:val="24"/>
          <w:szCs w:val="24"/>
          <w:rtl/>
        </w:rPr>
        <w:t>ו</w:t>
      </w:r>
      <w:r w:rsidRPr="004E0137">
        <w:rPr>
          <w:rFonts w:ascii="David" w:hAnsi="David" w:cs="David"/>
          <w:sz w:val="24"/>
          <w:szCs w:val="24"/>
          <w:rtl/>
        </w:rPr>
        <w:t xml:space="preserve">ה ובאהבת האל </w:t>
      </w:r>
      <w:r w:rsidRPr="004E0137">
        <w:rPr>
          <w:rFonts w:ascii="David" w:hAnsi="David" w:cs="David" w:hint="cs"/>
          <w:sz w:val="24"/>
          <w:szCs w:val="24"/>
          <w:rtl/>
        </w:rPr>
        <w:t>שצוו</w:t>
      </w:r>
      <w:r w:rsidRPr="004E0137">
        <w:rPr>
          <w:rFonts w:ascii="David" w:hAnsi="David" w:cs="David" w:hint="eastAsia"/>
          <w:sz w:val="24"/>
          <w:szCs w:val="24"/>
          <w:rtl/>
        </w:rPr>
        <w:t>ה</w:t>
      </w:r>
      <w:r w:rsidRPr="004E0137">
        <w:rPr>
          <w:rFonts w:ascii="David" w:hAnsi="David" w:cs="David"/>
          <w:sz w:val="24"/>
          <w:szCs w:val="24"/>
          <w:rtl/>
        </w:rPr>
        <w:t xml:space="preserve"> בהן עבודה גדולה היא וכל המונע עצמו משמחה זו ראוי לה</w:t>
      </w:r>
      <w:r w:rsidRPr="004E0137">
        <w:rPr>
          <w:rFonts w:ascii="David" w:hAnsi="David" w:cs="David" w:hint="cs"/>
          <w:sz w:val="24"/>
          <w:szCs w:val="24"/>
          <w:rtl/>
        </w:rPr>
        <w:t>י</w:t>
      </w:r>
      <w:r w:rsidRPr="004E0137">
        <w:rPr>
          <w:rFonts w:ascii="David" w:hAnsi="David" w:cs="David"/>
          <w:sz w:val="24"/>
          <w:szCs w:val="24"/>
          <w:rtl/>
        </w:rPr>
        <w:t xml:space="preserve">פרע ממנו </w:t>
      </w:r>
      <w:r w:rsidRPr="004E0137">
        <w:rPr>
          <w:rFonts w:ascii="David" w:hAnsi="David" w:cs="David" w:hint="cs"/>
          <w:sz w:val="24"/>
          <w:szCs w:val="24"/>
          <w:rtl/>
        </w:rPr>
        <w:t>...</w:t>
      </w:r>
      <w:r w:rsidRPr="004E0137">
        <w:rPr>
          <w:rFonts w:ascii="David" w:hAnsi="David" w:cs="David"/>
          <w:sz w:val="24"/>
          <w:szCs w:val="24"/>
          <w:rtl/>
        </w:rPr>
        <w:t>ואין הגדולה והכבוד אלא לשמוח לפני ה'</w:t>
      </w:r>
      <w:r w:rsidRPr="004E0137">
        <w:rPr>
          <w:rFonts w:ascii="David" w:hAnsi="David" w:cs="David" w:hint="cs"/>
          <w:sz w:val="24"/>
          <w:szCs w:val="24"/>
          <w:rtl/>
        </w:rPr>
        <w:t>" (</w:t>
      </w:r>
      <w:r w:rsidRPr="004E0137">
        <w:rPr>
          <w:rFonts w:ascii="David" w:hAnsi="David" w:cs="David"/>
          <w:sz w:val="24"/>
          <w:szCs w:val="24"/>
          <w:rtl/>
        </w:rPr>
        <w:t xml:space="preserve">רמב"ם יד החזקה - הלכות לולב פרק ח </w:t>
      </w:r>
      <w:r w:rsidRPr="004E0137">
        <w:rPr>
          <w:rFonts w:ascii="David" w:hAnsi="David" w:cs="David" w:hint="cs"/>
          <w:sz w:val="24"/>
          <w:szCs w:val="24"/>
          <w:rtl/>
        </w:rPr>
        <w:t xml:space="preserve"> הלכות יד </w:t>
      </w:r>
      <w:r w:rsidRPr="004E0137">
        <w:rPr>
          <w:rFonts w:ascii="David" w:hAnsi="David" w:cs="David"/>
          <w:sz w:val="24"/>
          <w:szCs w:val="24"/>
          <w:rtl/>
        </w:rPr>
        <w:t>–</w:t>
      </w:r>
      <w:r w:rsidRPr="004E0137">
        <w:rPr>
          <w:rFonts w:ascii="David" w:hAnsi="David" w:cs="David" w:hint="cs"/>
          <w:sz w:val="24"/>
          <w:szCs w:val="24"/>
          <w:rtl/>
        </w:rPr>
        <w:t xml:space="preserve"> טו)</w:t>
      </w:r>
    </w:p>
    <w:p w14:paraId="489D9A95" w14:textId="77777777" w:rsidR="00E74B71" w:rsidRPr="00F87455" w:rsidRDefault="00E74B71" w:rsidP="007930F6">
      <w:pPr>
        <w:pStyle w:val="aff9"/>
        <w:rPr>
          <w:rtl/>
        </w:rPr>
      </w:pPr>
      <w:r w:rsidRPr="00F87455">
        <w:rPr>
          <w:rFonts w:hint="cs"/>
          <w:rtl/>
        </w:rPr>
        <w:t>מה מיוחד בחג הסוכות שדווקא בחג זה קיים ציווי מיוחד על השמחה בשתי צורות: "ושמחת בחגך " ובהמשך "והיית אך שמח"? ניתן לומר שתי סיבות לשמחה זו:</w:t>
      </w:r>
    </w:p>
    <w:p w14:paraId="61402D3B" w14:textId="342E6991" w:rsidR="00E74B71" w:rsidRPr="00F87455" w:rsidRDefault="00E74B71" w:rsidP="007930F6">
      <w:pPr>
        <w:pStyle w:val="aff9"/>
      </w:pPr>
      <w:r w:rsidRPr="00F87455">
        <w:rPr>
          <w:rFonts w:hint="cs"/>
          <w:rtl/>
        </w:rPr>
        <w:t>שמחה על איסוף התבואה והצלחה כלכלית. ("חג האסיף").</w:t>
      </w:r>
    </w:p>
    <w:p w14:paraId="761407DF" w14:textId="6982B693" w:rsidR="00E74B71" w:rsidRPr="00F87455" w:rsidRDefault="00E74B71" w:rsidP="007930F6">
      <w:pPr>
        <w:pStyle w:val="aff9"/>
      </w:pPr>
      <w:r w:rsidRPr="00F87455">
        <w:rPr>
          <w:rFonts w:hint="cs"/>
          <w:rtl/>
        </w:rPr>
        <w:t xml:space="preserve">שמחה אחרי יום הדין </w:t>
      </w:r>
      <w:r w:rsidRPr="00F87455">
        <w:rPr>
          <w:rtl/>
        </w:rPr>
        <w:t>–</w:t>
      </w:r>
      <w:r w:rsidRPr="00F87455">
        <w:rPr>
          <w:rFonts w:hint="cs"/>
          <w:rtl/>
        </w:rPr>
        <w:t xml:space="preserve"> יום הכיפורים </w:t>
      </w:r>
      <w:r w:rsidRPr="00F87455">
        <w:rPr>
          <w:rtl/>
        </w:rPr>
        <w:t>–</w:t>
      </w:r>
      <w:r w:rsidRPr="00F87455">
        <w:rPr>
          <w:rFonts w:hint="cs"/>
          <w:rtl/>
        </w:rPr>
        <w:t xml:space="preserve"> וביטחון בבורא עולם שיצאנו זכאים בדין.</w:t>
      </w:r>
    </w:p>
    <w:p w14:paraId="16930F7C" w14:textId="77777777" w:rsidR="00E74B71" w:rsidRPr="004E0137" w:rsidRDefault="00E74B71" w:rsidP="00D05DB1">
      <w:pPr>
        <w:spacing w:line="360" w:lineRule="auto"/>
        <w:jc w:val="center"/>
        <w:rPr>
          <w:rFonts w:ascii="David" w:hAnsi="David" w:cs="David"/>
          <w:sz w:val="28"/>
          <w:szCs w:val="28"/>
          <w:u w:val="single"/>
          <w:rtl/>
        </w:rPr>
      </w:pPr>
    </w:p>
    <w:p w14:paraId="3C775925" w14:textId="529CA258" w:rsidR="001F0F40" w:rsidRPr="00AC21DE" w:rsidRDefault="00404AFB" w:rsidP="00AC21DE">
      <w:pPr>
        <w:pStyle w:val="3"/>
        <w:rPr>
          <w:rtl/>
        </w:rPr>
      </w:pPr>
      <w:bookmarkStart w:id="31" w:name="_Toc170721172"/>
      <w:r w:rsidRPr="00553879">
        <w:rPr>
          <w:rFonts w:hint="cs"/>
          <w:b/>
          <w:noProof/>
          <w:rtl/>
        </w:rPr>
        <w:lastRenderedPageBreak/>
        <w:drawing>
          <wp:inline distT="0" distB="0" distL="0" distR="0" wp14:anchorId="044877C6" wp14:editId="6B278BB8">
            <wp:extent cx="631190" cy="120015"/>
            <wp:effectExtent l="0" t="0" r="0" b="0"/>
            <wp:docPr id="319" name="תמונה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הרש"ר הירש </w:t>
      </w:r>
      <w:r>
        <w:rPr>
          <w:rtl/>
        </w:rPr>
        <w:t>–</w:t>
      </w:r>
      <w:r>
        <w:rPr>
          <w:rFonts w:hint="cs"/>
          <w:rtl/>
        </w:rPr>
        <w:t xml:space="preserve"> עבודת ה' בשמחה בכל השנה</w:t>
      </w:r>
      <w:r w:rsidRPr="00553879">
        <w:rPr>
          <w:b/>
          <w:noProof/>
          <w:rtl/>
        </w:rPr>
        <w:drawing>
          <wp:inline distT="0" distB="0" distL="0" distR="0" wp14:anchorId="421CEF44" wp14:editId="6B13CE54">
            <wp:extent cx="631190" cy="120015"/>
            <wp:effectExtent l="0" t="0" r="0" b="0"/>
            <wp:docPr id="215" name="תמונה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31"/>
    </w:p>
    <w:p w14:paraId="724A1868" w14:textId="3B00B003" w:rsidR="000726CF" w:rsidRPr="005E3F6A" w:rsidRDefault="00E74B71" w:rsidP="005E3F6A">
      <w:pPr>
        <w:pStyle w:val="af4"/>
        <w:spacing w:after="240"/>
        <w:rPr>
          <w:rtl/>
        </w:rPr>
      </w:pPr>
      <w:r w:rsidRPr="004E0137">
        <w:rPr>
          <w:rFonts w:hint="cs"/>
          <w:rtl/>
        </w:rPr>
        <w:t>פירוש לחמישה חומשי תורה, דברים ט"ז ט"ו</w:t>
      </w:r>
    </w:p>
    <w:p w14:paraId="58995422" w14:textId="475FF15A" w:rsidR="00E74B71" w:rsidRPr="004E0137" w:rsidRDefault="00E74B71" w:rsidP="00404AFB">
      <w:pPr>
        <w:spacing w:line="360" w:lineRule="auto"/>
        <w:jc w:val="both"/>
        <w:rPr>
          <w:rFonts w:ascii="David" w:hAnsi="David" w:cs="David"/>
          <w:sz w:val="24"/>
          <w:szCs w:val="24"/>
          <w:rtl/>
        </w:rPr>
      </w:pPr>
      <w:r w:rsidRPr="004E0137">
        <w:rPr>
          <w:rFonts w:ascii="David" w:hAnsi="David" w:cs="David" w:hint="cs"/>
          <w:sz w:val="24"/>
          <w:szCs w:val="24"/>
          <w:rtl/>
        </w:rPr>
        <w:t xml:space="preserve">באותן סוכות נודדים אתה שמח בהתרוממות לאומית עם כל בני ביתך בשעריך. יתר על כן בתקופת האסיף אתה עוזב את השדה ואת הכרם, את הגורן ואת היקב ואתה מתאחד עם הקיבוץ הלאומי הנאסף במקדש ה' במקום הנבחר, שכן מקור שמחתך אינו בשעריך, בשדותיך ובכרמיך, בגורנך וביקבך, אלא ה' אלוקיך הוא המשפיע עליך את הברכה ממקום תורתו ובאמצעות תורתו </w:t>
      </w:r>
      <w:r w:rsidRPr="004E0137">
        <w:rPr>
          <w:rFonts w:ascii="David" w:hAnsi="David" w:cs="David"/>
          <w:sz w:val="24"/>
          <w:szCs w:val="24"/>
          <w:rtl/>
        </w:rPr>
        <w:t>–</w:t>
      </w:r>
      <w:r w:rsidRPr="004E0137">
        <w:rPr>
          <w:rFonts w:ascii="David" w:hAnsi="David" w:cs="David" w:hint="cs"/>
          <w:sz w:val="24"/>
          <w:szCs w:val="24"/>
          <w:rtl/>
        </w:rPr>
        <w:t xml:space="preserve"> אם תגור באוהלה בנאמנותו..."והיית אך שמח".</w:t>
      </w:r>
    </w:p>
    <w:p w14:paraId="5BAB71BF" w14:textId="46BAF584" w:rsidR="00A014D1" w:rsidRPr="005E3F6A" w:rsidRDefault="00404AFB" w:rsidP="005E3F6A">
      <w:pPr>
        <w:spacing w:line="360" w:lineRule="auto"/>
        <w:jc w:val="both"/>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72576" behindDoc="0" locked="0" layoutInCell="1" allowOverlap="1" wp14:anchorId="459E53E2" wp14:editId="59A357F8">
                <wp:simplePos x="0" y="0"/>
                <wp:positionH relativeFrom="column">
                  <wp:posOffset>4008120</wp:posOffset>
                </wp:positionH>
                <wp:positionV relativeFrom="paragraph">
                  <wp:posOffset>12443</wp:posOffset>
                </wp:positionV>
                <wp:extent cx="1631950" cy="1028700"/>
                <wp:effectExtent l="0" t="0" r="6350" b="0"/>
                <wp:wrapSquare wrapText="bothSides"/>
                <wp:docPr id="2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31950" cy="1028700"/>
                        </a:xfrm>
                        <a:prstGeom prst="rect">
                          <a:avLst/>
                        </a:prstGeom>
                        <a:solidFill>
                          <a:srgbClr val="FFFFFF"/>
                        </a:solidFill>
                        <a:ln w="9525">
                          <a:noFill/>
                          <a:miter lim="800000"/>
                          <a:headEnd/>
                          <a:tailEnd/>
                        </a:ln>
                      </wps:spPr>
                      <wps:txbx>
                        <w:txbxContent>
                          <w:p w14:paraId="103803FF" w14:textId="4B8649BF" w:rsidR="006C3F58" w:rsidRPr="00553879" w:rsidRDefault="006C3F58" w:rsidP="002376E8">
                            <w:pPr>
                              <w:pStyle w:val="a0"/>
                              <w:numPr>
                                <w:ilvl w:val="0"/>
                                <w:numId w:val="8"/>
                              </w:numPr>
                            </w:pPr>
                            <w:r w:rsidRPr="00553879">
                              <w:rPr>
                                <w:rtl/>
                              </w:rPr>
                              <w:t>מהו ההבדל בין "ושמחת" לבי</w:t>
                            </w:r>
                            <w:r w:rsidRPr="00553879">
                              <w:rPr>
                                <w:rFonts w:hint="cs"/>
                                <w:rtl/>
                              </w:rPr>
                              <w:t>ן</w:t>
                            </w:r>
                            <w:r w:rsidRPr="00553879">
                              <w:rPr>
                                <w:rtl/>
                              </w:rPr>
                              <w:t xml:space="preserve"> "והיית שמח"?</w:t>
                            </w:r>
                          </w:p>
                          <w:p w14:paraId="4FFE08C1" w14:textId="77777777" w:rsidR="006C3F58" w:rsidRPr="00BC5945" w:rsidRDefault="006C3F58" w:rsidP="00F67DF7">
                            <w:pPr>
                              <w:pStyle w:val="a0"/>
                              <w:numPr>
                                <w:ilvl w:val="0"/>
                                <w:numId w:val="0"/>
                              </w:num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E53E2" id="_x0000_s1039" type="#_x0000_t202" style="position:absolute;left:0;text-align:left;margin-left:315.6pt;margin-top:1pt;width:128.5pt;height:81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" stroked="f">
                <v:textbox>
                  <w:txbxContent>
                    <w:p w14:paraId="103803FF" w14:textId="4B8649BF" w:rsidR="006C3F58" w:rsidRPr="00553879" w:rsidRDefault="006C3F58" w:rsidP="002376E8">
                      <w:pPr>
                        <w:pStyle w:val="a0"/>
                        <w:numPr>
                          <w:ilvl w:val="0"/>
                          <w:numId w:val="8"/>
                        </w:numPr>
                      </w:pPr>
                      <w:r w:rsidRPr="00553879">
                        <w:rPr>
                          <w:rtl/>
                        </w:rPr>
                        <w:t>מהו ההבדל בין "ושמחת" לבי</w:t>
                      </w:r>
                      <w:r w:rsidRPr="00553879">
                        <w:rPr>
                          <w:rFonts w:hint="cs"/>
                          <w:rtl/>
                        </w:rPr>
                        <w:t>ן</w:t>
                      </w:r>
                      <w:r w:rsidRPr="00553879">
                        <w:rPr>
                          <w:rtl/>
                        </w:rPr>
                        <w:t xml:space="preserve"> "והיית שמח"?</w:t>
                      </w:r>
                    </w:p>
                    <w:p w14:paraId="4FFE08C1" w14:textId="77777777" w:rsidR="006C3F58" w:rsidRPr="00BC5945" w:rsidRDefault="006C3F58" w:rsidP="00F67DF7">
                      <w:pPr>
                        <w:pStyle w:val="a0"/>
                        <w:numPr>
                          <w:ilvl w:val="0"/>
                          <w:numId w:val="0"/>
                        </w:numPr>
                        <w:ind w:left="720"/>
                      </w:pPr>
                    </w:p>
                  </w:txbxContent>
                </v:textbox>
                <w10:wrap type="square"/>
              </v:shape>
            </w:pict>
          </mc:Fallback>
        </mc:AlternateContent>
      </w:r>
      <w:r w:rsidR="00E74B71" w:rsidRPr="004E0137">
        <w:rPr>
          <w:rFonts w:ascii="David" w:hAnsi="David" w:cs="David"/>
          <w:noProof/>
          <w:sz w:val="24"/>
          <w:szCs w:val="24"/>
          <w:rtl/>
        </w:rPr>
        <mc:AlternateContent>
          <mc:Choice Requires="wps">
            <w:drawing>
              <wp:anchor distT="45720" distB="45720" distL="114300" distR="114300" simplePos="0" relativeHeight="251673600" behindDoc="0" locked="0" layoutInCell="1" allowOverlap="1" wp14:anchorId="1440E45A" wp14:editId="408D8DCB">
                <wp:simplePos x="0" y="0"/>
                <wp:positionH relativeFrom="column">
                  <wp:posOffset>3961765</wp:posOffset>
                </wp:positionH>
                <wp:positionV relativeFrom="paragraph">
                  <wp:posOffset>1045210</wp:posOffset>
                </wp:positionV>
                <wp:extent cx="1903095" cy="1349375"/>
                <wp:effectExtent l="0" t="0" r="1905" b="3175"/>
                <wp:wrapSquare wrapText="bothSides"/>
                <wp:docPr id="2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03095" cy="1349375"/>
                        </a:xfrm>
                        <a:prstGeom prst="rect">
                          <a:avLst/>
                        </a:prstGeom>
                        <a:solidFill>
                          <a:srgbClr val="FFFFFF"/>
                        </a:solidFill>
                        <a:ln w="9525">
                          <a:noFill/>
                          <a:miter lim="800000"/>
                          <a:headEnd/>
                          <a:tailEnd/>
                        </a:ln>
                      </wps:spPr>
                      <wps:txbx>
                        <w:txbxContent>
                          <w:p w14:paraId="374627AA" w14:textId="380ACA00" w:rsidR="006C3F58" w:rsidRPr="000C02B6" w:rsidRDefault="006C3F58" w:rsidP="002376E8">
                            <w:pPr>
                              <w:pStyle w:val="a0"/>
                              <w:numPr>
                                <w:ilvl w:val="0"/>
                                <w:numId w:val="9"/>
                              </w:numPr>
                            </w:pPr>
                            <w:r w:rsidRPr="000C02B6">
                              <w:rPr>
                                <w:rtl/>
                              </w:rPr>
                              <w:t>כיצד לדעת</w:t>
                            </w:r>
                            <w:r w:rsidR="003977C8">
                              <w:rPr>
                                <w:rFonts w:hint="cs"/>
                                <w:rtl/>
                              </w:rPr>
                              <w:t>כם</w:t>
                            </w:r>
                            <w:r w:rsidRPr="000C02B6">
                              <w:rPr>
                                <w:rtl/>
                              </w:rPr>
                              <w:t xml:space="preserve"> יוכל אדם להיות שמח בחיי יומיום ולא רק בחג הסוכות?</w:t>
                            </w:r>
                          </w:p>
                          <w:p w14:paraId="196C6B6B" w14:textId="77777777" w:rsidR="006C3F58" w:rsidRPr="00BC5945" w:rsidRDefault="006C3F58" w:rsidP="00F67DF7">
                            <w:pPr>
                              <w:pStyle w:val="a0"/>
                              <w:numPr>
                                <w:ilvl w:val="0"/>
                                <w:numId w:val="0"/>
                              </w:numPr>
                              <w:ind w:left="72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0E45A" id="_x0000_s1040" type="#_x0000_t202" style="position:absolute;left:0;text-align:left;margin-left:311.95pt;margin-top:82.3pt;width:149.85pt;height:106.2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" stroked="f">
                <v:textbox>
                  <w:txbxContent>
                    <w:p w14:paraId="374627AA" w14:textId="380ACA00" w:rsidR="006C3F58" w:rsidRPr="000C02B6" w:rsidRDefault="006C3F58" w:rsidP="002376E8">
                      <w:pPr>
                        <w:pStyle w:val="a0"/>
                        <w:numPr>
                          <w:ilvl w:val="0"/>
                          <w:numId w:val="9"/>
                        </w:numPr>
                      </w:pPr>
                      <w:r w:rsidRPr="000C02B6">
                        <w:rPr>
                          <w:rtl/>
                        </w:rPr>
                        <w:t>כיצד לדעת</w:t>
                      </w:r>
                      <w:r w:rsidR="003977C8">
                        <w:rPr>
                          <w:rFonts w:hint="cs"/>
                          <w:rtl/>
                        </w:rPr>
                        <w:t>כם</w:t>
                      </w:r>
                      <w:r w:rsidRPr="000C02B6">
                        <w:rPr>
                          <w:rtl/>
                        </w:rPr>
                        <w:t xml:space="preserve"> יוכל אדם להיות שמח בחיי יומיום ולא רק בחג הסוכות?</w:t>
                      </w:r>
                    </w:p>
                    <w:p w14:paraId="196C6B6B" w14:textId="77777777" w:rsidR="006C3F58" w:rsidRPr="00BC5945" w:rsidRDefault="006C3F58" w:rsidP="00F67DF7">
                      <w:pPr>
                        <w:pStyle w:val="a0"/>
                        <w:numPr>
                          <w:ilvl w:val="0"/>
                          <w:numId w:val="0"/>
                        </w:numPr>
                        <w:ind w:left="720" w:hanging="360"/>
                      </w:pPr>
                    </w:p>
                  </w:txbxContent>
                </v:textbox>
                <w10:wrap type="square"/>
              </v:shape>
            </w:pict>
          </mc:Fallback>
        </mc:AlternateContent>
      </w:r>
      <w:r w:rsidR="00E74B71" w:rsidRPr="004E0137">
        <w:rPr>
          <w:rFonts w:ascii="David" w:hAnsi="David" w:cs="David" w:hint="cs"/>
          <w:sz w:val="24"/>
          <w:szCs w:val="24"/>
          <w:rtl/>
        </w:rPr>
        <w:t>"והיית שמח" הוא דרגה נעלה בהרבה מאשר "ושמחת". "ושמחת" הוא פעולה זמנית, גילוי זמני של שמחה, ואילו "והיית שמח" הופך את השמחה לתכונה, לאופי קבוע של האישיות. "אך שמח" מורה שהשמחה  תתמיד גם בנסיבות שיש בהן לע</w:t>
      </w:r>
      <w:r w:rsidR="001E58BA">
        <w:rPr>
          <w:rFonts w:ascii="David" w:hAnsi="David" w:cs="David" w:hint="cs"/>
          <w:sz w:val="24"/>
          <w:szCs w:val="24"/>
          <w:rtl/>
        </w:rPr>
        <w:t>כור</w:t>
      </w:r>
      <w:r w:rsidR="00E74B71" w:rsidRPr="004E0137">
        <w:rPr>
          <w:rFonts w:ascii="David" w:hAnsi="David" w:cs="David" w:hint="cs"/>
          <w:sz w:val="24"/>
          <w:szCs w:val="24"/>
          <w:rtl/>
        </w:rPr>
        <w:t xml:space="preserve"> את השמחה, או לערב עימה הרגשה אחרת "על אף הכל" תישאר שמח ו"רק" שמח. השמחה היא המובחר שבפרחים ובפירות המבשילים בעץ החיים של התורה, אולם אין זו שמחה המוגבלת לזמני החג... היא מתקיימת מעבר לזמן החג ונמשכת ממנו אל חיי יום יום... לפי מדגיש עניין זה להלן: כך אתה עוזב את הגורן ואת היקב ועולה אל המקום הנבחר בידי ה'...משם תשאב את הרוח שתכשיר אותך לשמחה של אמת, שמחת החיים, שתלווה אותך בכל החיים...תלמד להיות שמח על אף הכל: "והיית אך שמח".</w:t>
      </w:r>
    </w:p>
    <w:p w14:paraId="3F52E928" w14:textId="4EB6F395" w:rsidR="00E74B71" w:rsidRPr="00A014D1" w:rsidRDefault="00E74B71" w:rsidP="00D05DB1">
      <w:pPr>
        <w:pStyle w:val="aff3"/>
        <w:rPr>
          <w:rtl/>
        </w:rPr>
      </w:pPr>
      <w:r w:rsidRPr="00A014D1">
        <w:rPr>
          <w:rFonts w:hint="cs"/>
          <w:rtl/>
        </w:rPr>
        <w:t>הדרישה לעבודת ה' בשמחה איננה מצטמצמת רק לימי חג הסוכות, אלא  מדובר בדרישה עקרונית לשמחה בעשיית המצוות בכלל. הראי"ה קוק מדגיש עניין זה להלן:</w:t>
      </w:r>
    </w:p>
    <w:p w14:paraId="2CF03341" w14:textId="77777777" w:rsidR="00553879" w:rsidRDefault="00553879" w:rsidP="00D05DB1">
      <w:pPr>
        <w:pStyle w:val="af2"/>
        <w:rPr>
          <w:rtl/>
        </w:rPr>
      </w:pPr>
    </w:p>
    <w:p w14:paraId="2F399959" w14:textId="77777777" w:rsidR="005E3F6A" w:rsidRDefault="005E3F6A" w:rsidP="00D05DB1">
      <w:pPr>
        <w:pStyle w:val="af2"/>
        <w:rPr>
          <w:rtl/>
        </w:rPr>
      </w:pPr>
    </w:p>
    <w:p w14:paraId="2AC79E33" w14:textId="77777777" w:rsidR="00404AFB" w:rsidRDefault="00404AFB">
      <w:pPr>
        <w:bidi w:val="0"/>
        <w:rPr>
          <w:rFonts w:asciiTheme="majorHAnsi" w:eastAsiaTheme="majorEastAsia" w:hAnsiTheme="majorHAnsi" w:cs="David"/>
          <w:bCs/>
          <w:color w:val="0070C0"/>
          <w:sz w:val="24"/>
          <w:szCs w:val="32"/>
          <w:rtl/>
        </w:rPr>
      </w:pPr>
      <w:r>
        <w:rPr>
          <w:rtl/>
        </w:rPr>
        <w:br w:type="page"/>
      </w:r>
    </w:p>
    <w:p w14:paraId="383F50EF" w14:textId="10A6D1F8" w:rsidR="00553879" w:rsidRDefault="00404AFB" w:rsidP="00AC21DE">
      <w:pPr>
        <w:pStyle w:val="3"/>
        <w:rPr>
          <w:rtl/>
        </w:rPr>
      </w:pPr>
      <w:bookmarkStart w:id="32" w:name="_Toc170721173"/>
      <w:r w:rsidRPr="00553879">
        <w:rPr>
          <w:rFonts w:hint="cs"/>
          <w:b/>
          <w:noProof/>
          <w:rtl/>
        </w:rPr>
        <w:lastRenderedPageBreak/>
        <w:drawing>
          <wp:inline distT="0" distB="0" distL="0" distR="0" wp14:anchorId="645F8385" wp14:editId="3F45660D">
            <wp:extent cx="631190" cy="120015"/>
            <wp:effectExtent l="0" t="0" r="0" b="0"/>
            <wp:docPr id="320" name="תמונה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הראי"ה קוק </w:t>
      </w:r>
      <w:r>
        <w:rPr>
          <w:rtl/>
        </w:rPr>
        <w:t>–</w:t>
      </w:r>
      <w:r>
        <w:rPr>
          <w:rFonts w:hint="cs"/>
          <w:rtl/>
        </w:rPr>
        <w:t xml:space="preserve"> </w:t>
      </w:r>
      <w:r w:rsidR="00294375" w:rsidRPr="004E0137">
        <w:rPr>
          <w:rFonts w:hint="cs"/>
          <w:rtl/>
        </w:rPr>
        <w:t>העונג והשמחה</w:t>
      </w:r>
      <w:r w:rsidRPr="00553879">
        <w:rPr>
          <w:b/>
          <w:noProof/>
          <w:rtl/>
        </w:rPr>
        <w:drawing>
          <wp:inline distT="0" distB="0" distL="0" distR="0" wp14:anchorId="63E4E9B0" wp14:editId="5FE5F315">
            <wp:extent cx="631190" cy="120015"/>
            <wp:effectExtent l="0" t="0" r="0" b="0"/>
            <wp:docPr id="321" name="תמונה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32"/>
    </w:p>
    <w:p w14:paraId="6720CBFC" w14:textId="6ABDCC8C" w:rsidR="00E74B71" w:rsidRPr="005E3F6A" w:rsidRDefault="00E74B71" w:rsidP="005E3F6A">
      <w:pPr>
        <w:pStyle w:val="af4"/>
        <w:spacing w:after="240"/>
        <w:rPr>
          <w:rtl/>
        </w:rPr>
      </w:pPr>
      <w:r w:rsidRPr="004E0137">
        <w:rPr>
          <w:rFonts w:hint="cs"/>
          <w:rtl/>
        </w:rPr>
        <w:t>העונג והשמחה, אדר היקר, עמ' קי"ז</w:t>
      </w:r>
      <w:r w:rsidR="00F67DF7" w:rsidRPr="004E0137">
        <w:rPr>
          <w:noProof/>
          <w:szCs w:val="24"/>
          <w:rtl/>
        </w:rPr>
        <mc:AlternateContent>
          <mc:Choice Requires="wps">
            <w:drawing>
              <wp:anchor distT="45720" distB="45720" distL="114300" distR="114300" simplePos="0" relativeHeight="251674624" behindDoc="0" locked="0" layoutInCell="1" allowOverlap="1" wp14:anchorId="6595E1F3" wp14:editId="1838E5EF">
                <wp:simplePos x="0" y="0"/>
                <wp:positionH relativeFrom="column">
                  <wp:posOffset>3994785</wp:posOffset>
                </wp:positionH>
                <wp:positionV relativeFrom="paragraph">
                  <wp:posOffset>329474</wp:posOffset>
                </wp:positionV>
                <wp:extent cx="1828800" cy="1664970"/>
                <wp:effectExtent l="0" t="0" r="0" b="0"/>
                <wp:wrapSquare wrapText="bothSides"/>
                <wp:docPr id="2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0" cy="1664970"/>
                        </a:xfrm>
                        <a:prstGeom prst="rect">
                          <a:avLst/>
                        </a:prstGeom>
                        <a:solidFill>
                          <a:srgbClr val="FFFFFF"/>
                        </a:solidFill>
                        <a:ln w="9525">
                          <a:noFill/>
                          <a:miter lim="800000"/>
                          <a:headEnd/>
                          <a:tailEnd/>
                        </a:ln>
                      </wps:spPr>
                      <wps:txbx>
                        <w:txbxContent>
                          <w:p w14:paraId="11057ED4" w14:textId="339501B8" w:rsidR="006C3F58" w:rsidRDefault="006C3F58" w:rsidP="002376E8">
                            <w:pPr>
                              <w:pStyle w:val="a0"/>
                              <w:numPr>
                                <w:ilvl w:val="0"/>
                                <w:numId w:val="10"/>
                              </w:numPr>
                            </w:pPr>
                            <w:r w:rsidRPr="00553879">
                              <w:rPr>
                                <w:rtl/>
                              </w:rPr>
                              <w:t>כיצד לדעת</w:t>
                            </w:r>
                            <w:r w:rsidR="000D64A4">
                              <w:rPr>
                                <w:rFonts w:hint="cs"/>
                                <w:rtl/>
                              </w:rPr>
                              <w:t>כם</w:t>
                            </w:r>
                            <w:r w:rsidRPr="00553879">
                              <w:rPr>
                                <w:rtl/>
                              </w:rPr>
                              <w:t xml:space="preserve"> השמחה בעשיית המצווה מביאה לחריצות ולהפנמה? </w:t>
                            </w:r>
                          </w:p>
                          <w:p w14:paraId="00C7067F" w14:textId="7655F289" w:rsidR="006C3F58" w:rsidRPr="00553879" w:rsidRDefault="006C3F58" w:rsidP="00F67DF7">
                            <w:pPr>
                              <w:pStyle w:val="a0"/>
                              <w:numPr>
                                <w:ilvl w:val="0"/>
                                <w:numId w:val="0"/>
                              </w:numPr>
                              <w:ind w:left="720"/>
                              <w:rPr>
                                <w:rtl/>
                              </w:rPr>
                            </w:pPr>
                            <w:r w:rsidRPr="00553879">
                              <w:rPr>
                                <w:rtl/>
                              </w:rPr>
                              <w:t>(לפי הר</w:t>
                            </w:r>
                            <w:r w:rsidR="000D64A4">
                              <w:rPr>
                                <w:rFonts w:hint="cs"/>
                                <w:rtl/>
                              </w:rPr>
                              <w:t>אי"ה</w:t>
                            </w:r>
                            <w:r w:rsidRPr="00553879">
                              <w:rPr>
                                <w:rtl/>
                              </w:rPr>
                              <w:t xml:space="preserve"> קוק)</w:t>
                            </w:r>
                          </w:p>
                          <w:p w14:paraId="6E50DDD9" w14:textId="77777777" w:rsidR="006C3F58" w:rsidRDefault="006C3F58" w:rsidP="00F67DF7">
                            <w:pPr>
                              <w:pStyle w:val="a0"/>
                              <w:numPr>
                                <w:ilvl w:val="0"/>
                                <w:numId w:val="0"/>
                              </w:num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5E1F3" id="_x0000_s1041" type="#_x0000_t202" style="position:absolute;left:0;text-align:left;margin-left:314.55pt;margin-top:25.95pt;width:2in;height:131.1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" stroked="f">
                <v:textbox>
                  <w:txbxContent>
                    <w:p w14:paraId="11057ED4" w14:textId="339501B8" w:rsidR="006C3F58" w:rsidRDefault="006C3F58" w:rsidP="002376E8">
                      <w:pPr>
                        <w:pStyle w:val="a0"/>
                        <w:numPr>
                          <w:ilvl w:val="0"/>
                          <w:numId w:val="10"/>
                        </w:numPr>
                      </w:pPr>
                      <w:r w:rsidRPr="00553879">
                        <w:rPr>
                          <w:rtl/>
                        </w:rPr>
                        <w:t>כיצד לדעת</w:t>
                      </w:r>
                      <w:r w:rsidR="000D64A4">
                        <w:rPr>
                          <w:rFonts w:hint="cs"/>
                          <w:rtl/>
                        </w:rPr>
                        <w:t>כם</w:t>
                      </w:r>
                      <w:r w:rsidRPr="00553879">
                        <w:rPr>
                          <w:rtl/>
                        </w:rPr>
                        <w:t xml:space="preserve"> השמחה בעשיית המצווה מביאה לחריצות ולהפנמה? </w:t>
                      </w:r>
                    </w:p>
                    <w:p w14:paraId="00C7067F" w14:textId="7655F289" w:rsidR="006C3F58" w:rsidRPr="00553879" w:rsidRDefault="006C3F58" w:rsidP="00F67DF7">
                      <w:pPr>
                        <w:pStyle w:val="a0"/>
                        <w:numPr>
                          <w:ilvl w:val="0"/>
                          <w:numId w:val="0"/>
                        </w:numPr>
                        <w:ind w:left="720"/>
                        <w:rPr>
                          <w:rtl/>
                        </w:rPr>
                      </w:pPr>
                      <w:r w:rsidRPr="00553879">
                        <w:rPr>
                          <w:rtl/>
                        </w:rPr>
                        <w:t>(לפי הר</w:t>
                      </w:r>
                      <w:r w:rsidR="000D64A4">
                        <w:rPr>
                          <w:rFonts w:hint="cs"/>
                          <w:rtl/>
                        </w:rPr>
                        <w:t>אי"ה</w:t>
                      </w:r>
                      <w:r w:rsidRPr="00553879">
                        <w:rPr>
                          <w:rtl/>
                        </w:rPr>
                        <w:t xml:space="preserve"> קוק)</w:t>
                      </w:r>
                    </w:p>
                    <w:p w14:paraId="6E50DDD9" w14:textId="77777777" w:rsidR="006C3F58" w:rsidRDefault="006C3F58" w:rsidP="00F67DF7">
                      <w:pPr>
                        <w:pStyle w:val="a0"/>
                        <w:numPr>
                          <w:ilvl w:val="0"/>
                          <w:numId w:val="0"/>
                        </w:numPr>
                        <w:ind w:left="720"/>
                      </w:pPr>
                    </w:p>
                  </w:txbxContent>
                </v:textbox>
                <w10:wrap type="square"/>
              </v:shape>
            </w:pict>
          </mc:Fallback>
        </mc:AlternateContent>
      </w:r>
    </w:p>
    <w:p w14:paraId="703E6FCA" w14:textId="0F95D121" w:rsidR="00E74B71" w:rsidRPr="00994157" w:rsidRDefault="00E74B71" w:rsidP="00D05DB1">
      <w:pPr>
        <w:spacing w:line="360" w:lineRule="auto"/>
        <w:jc w:val="both"/>
        <w:rPr>
          <w:rFonts w:ascii="David" w:hAnsi="David" w:cs="David"/>
          <w:sz w:val="24"/>
          <w:szCs w:val="24"/>
          <w:rtl/>
        </w:rPr>
      </w:pPr>
      <w:r w:rsidRPr="004E0137">
        <w:rPr>
          <w:rFonts w:ascii="David" w:hAnsi="David" w:cs="David"/>
          <w:sz w:val="24"/>
          <w:szCs w:val="24"/>
          <w:rtl/>
        </w:rPr>
        <w:t>הע</w:t>
      </w:r>
      <w:r w:rsidRPr="004E0137">
        <w:rPr>
          <w:rFonts w:ascii="David" w:hAnsi="David" w:cs="David" w:hint="cs"/>
          <w:sz w:val="24"/>
          <w:szCs w:val="24"/>
          <w:rtl/>
        </w:rPr>
        <w:t>ו</w:t>
      </w:r>
      <w:r w:rsidRPr="004E0137">
        <w:rPr>
          <w:rFonts w:ascii="David" w:hAnsi="David" w:cs="David"/>
          <w:sz w:val="24"/>
          <w:szCs w:val="24"/>
          <w:rtl/>
        </w:rPr>
        <w:t>נג והשמחה, הם דברים מוכרחים להיות מתל</w:t>
      </w:r>
      <w:r w:rsidRPr="004E0137">
        <w:rPr>
          <w:rFonts w:ascii="David" w:hAnsi="David" w:cs="David" w:hint="cs"/>
          <w:sz w:val="24"/>
          <w:szCs w:val="24"/>
          <w:rtl/>
        </w:rPr>
        <w:t>ו</w:t>
      </w:r>
      <w:r w:rsidRPr="004E0137">
        <w:rPr>
          <w:rFonts w:ascii="David" w:hAnsi="David" w:cs="David"/>
          <w:sz w:val="24"/>
          <w:szCs w:val="24"/>
          <w:rtl/>
        </w:rPr>
        <w:t>וים אל כל עסק רוחני; רק כשיתענג האדם וישמח במעשה הטוב והיושר, אז יהיה חרוץ לעשותם בתכלית שלמותם ולהוסיף עליהם מדי יום ביומו; רק אז יהיה חל רוח השכינה וזיו כבודה על האדם, כי עז וחדוה במקומו, ויעז</w:t>
      </w:r>
      <w:r w:rsidRPr="004E0137">
        <w:rPr>
          <w:rFonts w:ascii="David" w:hAnsi="David" w:cs="David" w:hint="cs"/>
          <w:sz w:val="24"/>
          <w:szCs w:val="24"/>
          <w:rtl/>
        </w:rPr>
        <w:t>ו</w:t>
      </w:r>
      <w:r w:rsidRPr="004E0137">
        <w:rPr>
          <w:rFonts w:ascii="David" w:hAnsi="David" w:cs="David"/>
          <w:sz w:val="24"/>
          <w:szCs w:val="24"/>
          <w:rtl/>
        </w:rPr>
        <w:t>ר לו להיות נעטר בחוט של חן וחסד, שימצאו מעשיו ופעולותיו ג"כ חן בעיני כל הבריות, ויצאו גם הם בדרכיו, ותרבה הברכה והטובה בעולם. רק כשיש ע</w:t>
      </w:r>
      <w:r w:rsidR="002F600B">
        <w:rPr>
          <w:rFonts w:ascii="David" w:hAnsi="David" w:cs="David" w:hint="cs"/>
          <w:sz w:val="24"/>
          <w:szCs w:val="24"/>
          <w:rtl/>
        </w:rPr>
        <w:t>ו</w:t>
      </w:r>
      <w:r w:rsidRPr="004E0137">
        <w:rPr>
          <w:rFonts w:ascii="David" w:hAnsi="David" w:cs="David"/>
          <w:sz w:val="24"/>
          <w:szCs w:val="24"/>
          <w:rtl/>
        </w:rPr>
        <w:t>נג ושמחה פנימית בלב מצורפים למעשה הטוב והצדק, אז הם מתבססים באדם להיות קבוע בדרכי האל הטוב ב"ה, וממקור נפשו ימצא מים חיים נוזלים להשכילו ולהדריכו בא</w:t>
      </w:r>
      <w:r w:rsidRPr="004E0137">
        <w:rPr>
          <w:rFonts w:ascii="David" w:hAnsi="David" w:cs="David" w:hint="cs"/>
          <w:sz w:val="24"/>
          <w:szCs w:val="24"/>
          <w:rtl/>
        </w:rPr>
        <w:t>ו</w:t>
      </w:r>
      <w:r w:rsidRPr="004E0137">
        <w:rPr>
          <w:rFonts w:ascii="David" w:hAnsi="David" w:cs="David"/>
          <w:sz w:val="24"/>
          <w:szCs w:val="24"/>
          <w:rtl/>
        </w:rPr>
        <w:t>רחות חיים. כל פעולות רגשות ומחשבות הנעשות מצד הכרח ומועקה, בין שתהיה המועקה חמרית או רוחנית אינם בתכלית שלמותם, והם אינם באים כי-אם כדי להעמיד את האדם על המצב המוסרי הנכון, שיהיה בו שמח ומתענג בעשות הטוב, ובה</w:t>
      </w:r>
      <w:r w:rsidRPr="004E0137">
        <w:rPr>
          <w:rFonts w:ascii="David" w:hAnsi="David" w:cs="David" w:hint="cs"/>
          <w:sz w:val="24"/>
          <w:szCs w:val="24"/>
          <w:rtl/>
        </w:rPr>
        <w:t>י</w:t>
      </w:r>
      <w:r w:rsidRPr="004E0137">
        <w:rPr>
          <w:rFonts w:ascii="David" w:hAnsi="David" w:cs="David"/>
          <w:sz w:val="24"/>
          <w:szCs w:val="24"/>
          <w:rtl/>
        </w:rPr>
        <w:t>נזרו מן הרע והכ</w:t>
      </w:r>
      <w:r w:rsidR="002F600B">
        <w:rPr>
          <w:rFonts w:ascii="David" w:hAnsi="David" w:cs="David" w:hint="cs"/>
          <w:sz w:val="24"/>
          <w:szCs w:val="24"/>
          <w:rtl/>
        </w:rPr>
        <w:t>י</w:t>
      </w:r>
      <w:r w:rsidRPr="004E0137">
        <w:rPr>
          <w:rFonts w:ascii="David" w:hAnsi="David" w:cs="David"/>
          <w:sz w:val="24"/>
          <w:szCs w:val="24"/>
          <w:rtl/>
        </w:rPr>
        <w:t xml:space="preserve">עור </w:t>
      </w:r>
      <w:proofErr w:type="spellStart"/>
      <w:r w:rsidRPr="004E0137">
        <w:rPr>
          <w:rFonts w:ascii="David" w:hAnsi="David" w:cs="David"/>
          <w:sz w:val="24"/>
          <w:szCs w:val="24"/>
          <w:rtl/>
        </w:rPr>
        <w:t>תגל</w:t>
      </w:r>
      <w:proofErr w:type="spellEnd"/>
      <w:r w:rsidRPr="004E0137">
        <w:rPr>
          <w:rFonts w:ascii="David" w:hAnsi="David" w:cs="David"/>
          <w:sz w:val="24"/>
          <w:szCs w:val="24"/>
          <w:rtl/>
        </w:rPr>
        <w:t xml:space="preserve"> נפשו וישמח כבודו</w:t>
      </w:r>
      <w:r w:rsidRPr="004E0137">
        <w:rPr>
          <w:rFonts w:ascii="David" w:hAnsi="David" w:cs="David"/>
          <w:sz w:val="24"/>
          <w:szCs w:val="24"/>
        </w:rPr>
        <w:t>.</w:t>
      </w:r>
    </w:p>
    <w:p w14:paraId="7D44819F" w14:textId="0F0B2E6C" w:rsidR="007B42D9" w:rsidRPr="005E3F6A" w:rsidRDefault="007B42D9" w:rsidP="005E3F6A">
      <w:pPr>
        <w:pStyle w:val="aff9"/>
        <w:rPr>
          <w:rFonts w:ascii="David" w:hAnsi="David" w:cs="David"/>
          <w:sz w:val="24"/>
          <w:szCs w:val="24"/>
          <w:rtl/>
        </w:rPr>
      </w:pPr>
      <w:r w:rsidRPr="00A014D1">
        <w:rPr>
          <w:rFonts w:hint="cs"/>
          <w:rtl/>
        </w:rPr>
        <w:t>אחת השאלות העיקריות שעימן נדרש המאמין להתמודד היא: כיצד ניתן לשמוח למרות שיש קשיים ומשברים? הראי"ה קוק מציג להלן שתי אפשרויות שבאמצעותן ניתן להגיע לשמחה למרות הקושי:</w:t>
      </w:r>
    </w:p>
    <w:p w14:paraId="1F65F699" w14:textId="7A2DEECE" w:rsidR="003462E8" w:rsidRDefault="00B9428D" w:rsidP="00AC21DE">
      <w:pPr>
        <w:pStyle w:val="3"/>
        <w:rPr>
          <w:rtl/>
        </w:rPr>
      </w:pPr>
      <w:bookmarkStart w:id="33" w:name="_Toc170721174"/>
      <w:r w:rsidRPr="00553879">
        <w:rPr>
          <w:rFonts w:hint="cs"/>
          <w:noProof/>
          <w:rtl/>
        </w:rPr>
        <w:drawing>
          <wp:inline distT="0" distB="0" distL="0" distR="0" wp14:anchorId="195A3F65" wp14:editId="363EC289">
            <wp:extent cx="631190" cy="120015"/>
            <wp:effectExtent l="0" t="0" r="0" b="0"/>
            <wp:docPr id="322" name="תמונה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shd w:val="clear" w:color="auto" w:fill="FFFFFF"/>
          <w:rtl/>
        </w:rPr>
        <w:t xml:space="preserve">הראי"ה קוק </w:t>
      </w:r>
      <w:r>
        <w:rPr>
          <w:shd w:val="clear" w:color="auto" w:fill="FFFFFF"/>
          <w:rtl/>
        </w:rPr>
        <w:t>–</w:t>
      </w:r>
      <w:r>
        <w:rPr>
          <w:rFonts w:hint="cs"/>
          <w:shd w:val="clear" w:color="auto" w:fill="FFFFFF"/>
          <w:rtl/>
        </w:rPr>
        <w:t xml:space="preserve"> </w:t>
      </w:r>
      <w:r w:rsidR="003462E8">
        <w:rPr>
          <w:shd w:val="clear" w:color="auto" w:fill="FFFFFF"/>
          <w:rtl/>
        </w:rPr>
        <w:t>שתי דרכים להתמודדות עם העצבות</w:t>
      </w:r>
      <w:r w:rsidRPr="00553879">
        <w:rPr>
          <w:b/>
          <w:noProof/>
          <w:rtl/>
        </w:rPr>
        <w:drawing>
          <wp:inline distT="0" distB="0" distL="0" distR="0" wp14:anchorId="77FBA5C6" wp14:editId="0C139784">
            <wp:extent cx="631190" cy="120015"/>
            <wp:effectExtent l="0" t="0" r="0" b="0"/>
            <wp:docPr id="323" name="תמונה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33"/>
    </w:p>
    <w:p w14:paraId="0349DEFD" w14:textId="214EA1DE" w:rsidR="00E74B71" w:rsidRPr="004E0137" w:rsidRDefault="00E74B71" w:rsidP="005E3F6A">
      <w:pPr>
        <w:pStyle w:val="af4"/>
        <w:spacing w:after="240"/>
        <w:rPr>
          <w:rtl/>
        </w:rPr>
      </w:pPr>
      <w:r w:rsidRPr="004E0137">
        <w:rPr>
          <w:rFonts w:hint="cs"/>
          <w:rtl/>
        </w:rPr>
        <w:t>עין איה, מסכת ברכות, פרק ה' סעיף ט"ו</w:t>
      </w:r>
    </w:p>
    <w:p w14:paraId="3D08BD4A" w14:textId="12857BAA" w:rsidR="006150A7" w:rsidRDefault="00E74B71" w:rsidP="00D05DB1">
      <w:pPr>
        <w:spacing w:line="360" w:lineRule="auto"/>
        <w:jc w:val="both"/>
        <w:rPr>
          <w:rFonts w:ascii="David" w:hAnsi="David" w:cs="David"/>
          <w:sz w:val="24"/>
          <w:szCs w:val="24"/>
          <w:rtl/>
        </w:rPr>
      </w:pPr>
      <w:r w:rsidRPr="004E0137">
        <w:rPr>
          <w:rFonts w:ascii="David" w:hAnsi="David" w:cs="David" w:hint="cs"/>
          <w:sz w:val="24"/>
          <w:szCs w:val="24"/>
          <w:rtl/>
        </w:rPr>
        <w:t>י</w:t>
      </w:r>
      <w:r w:rsidRPr="004E0137">
        <w:rPr>
          <w:rFonts w:ascii="David" w:hAnsi="David" w:cs="David"/>
          <w:sz w:val="24"/>
          <w:szCs w:val="24"/>
          <w:rtl/>
        </w:rPr>
        <w:t xml:space="preserve">ש שני אופנים לשמח את האדם: האופן האחד הוא </w:t>
      </w:r>
      <w:proofErr w:type="spellStart"/>
      <w:r w:rsidRPr="004E0137">
        <w:rPr>
          <w:rFonts w:ascii="David" w:hAnsi="David" w:cs="David"/>
          <w:sz w:val="24"/>
          <w:szCs w:val="24"/>
          <w:rtl/>
        </w:rPr>
        <w:t>לְשּׁכֵּח</w:t>
      </w:r>
      <w:proofErr w:type="spellEnd"/>
      <w:r w:rsidRPr="004E0137">
        <w:rPr>
          <w:rFonts w:ascii="David" w:hAnsi="David" w:cs="David"/>
          <w:sz w:val="24"/>
          <w:szCs w:val="24"/>
          <w:rtl/>
        </w:rPr>
        <w:t>ַ ממנו את עמלו ולהסיח דעת מכל הדברים המעציבים. אמנם שמחה זו אינה שלמה ומתמדת, כי הלא הדברים שהאדם מתעצב עבורם הם קיימים ונמצאים ומערבבים את שמחתו. ע"כ הדרך המובחר הוא הדרך השני, שהאדם יצייר לעצמו באמת הדברים שמעציבים את רוחו, ויעמיק וישכיל בשכלו שאפילו בשביל הדברים שהם הסיבו</w:t>
      </w:r>
      <w:r w:rsidRPr="004E0137">
        <w:rPr>
          <w:rFonts w:ascii="David" w:hAnsi="David" w:cs="David" w:hint="cs"/>
          <w:sz w:val="24"/>
          <w:szCs w:val="24"/>
          <w:rtl/>
        </w:rPr>
        <w:t>ת</w:t>
      </w:r>
      <w:r w:rsidRPr="004E0137">
        <w:rPr>
          <w:rFonts w:ascii="David" w:hAnsi="David" w:cs="David"/>
          <w:sz w:val="24"/>
          <w:szCs w:val="24"/>
          <w:rtl/>
        </w:rPr>
        <w:t xml:space="preserve"> היותר גדולות להתעצב אין בהם דרך עוצב באמת. כי כל מה שברא הקב"ה הכל הוא לטובה, וגם הרע הגדול של המ</w:t>
      </w:r>
      <w:r w:rsidRPr="004E0137">
        <w:rPr>
          <w:rFonts w:ascii="David" w:hAnsi="David" w:cs="David" w:hint="cs"/>
          <w:sz w:val="24"/>
          <w:szCs w:val="24"/>
          <w:rtl/>
        </w:rPr>
        <w:t>ו</w:t>
      </w:r>
      <w:r w:rsidRPr="004E0137">
        <w:rPr>
          <w:rFonts w:ascii="David" w:hAnsi="David" w:cs="David"/>
          <w:sz w:val="24"/>
          <w:szCs w:val="24"/>
          <w:rtl/>
        </w:rPr>
        <w:t>ות אינו רע וראוי להתעצב עבורו כ"א להשתדל להשלים תכלית החיים כראוי</w:t>
      </w:r>
      <w:r w:rsidRPr="004E0137">
        <w:rPr>
          <w:rFonts w:ascii="David" w:hAnsi="David" w:cs="David" w:hint="cs"/>
          <w:sz w:val="24"/>
          <w:szCs w:val="24"/>
          <w:rtl/>
        </w:rPr>
        <w:t xml:space="preserve">... </w:t>
      </w:r>
      <w:r w:rsidRPr="004E0137">
        <w:rPr>
          <w:rFonts w:ascii="David" w:hAnsi="David" w:cs="David"/>
          <w:sz w:val="24"/>
          <w:szCs w:val="24"/>
          <w:rtl/>
        </w:rPr>
        <w:t xml:space="preserve">כלומר נצייר תחילה הדברים שאפשר להתעצב עבורם ונשכיל כי באמת אין לאדם כלל על מה להתעצב רק להתחזק ללכת בדרך השלימות לעסוק בתורה ומצות, ואז הוא מביא עצמו אל תכלית החיים, ואין לו </w:t>
      </w:r>
      <w:r w:rsidRPr="004E0137">
        <w:rPr>
          <w:rFonts w:ascii="David" w:hAnsi="David" w:cs="David" w:hint="cs"/>
          <w:sz w:val="24"/>
          <w:szCs w:val="24"/>
          <w:rtl/>
        </w:rPr>
        <w:t>להתייר</w:t>
      </w:r>
      <w:r w:rsidRPr="004E0137">
        <w:rPr>
          <w:rFonts w:ascii="David" w:hAnsi="David" w:cs="David" w:hint="eastAsia"/>
          <w:sz w:val="24"/>
          <w:szCs w:val="24"/>
          <w:rtl/>
        </w:rPr>
        <w:t>א</w:t>
      </w:r>
      <w:r w:rsidRPr="004E0137">
        <w:rPr>
          <w:rFonts w:ascii="David" w:hAnsi="David" w:cs="David"/>
          <w:sz w:val="24"/>
          <w:szCs w:val="24"/>
          <w:rtl/>
        </w:rPr>
        <w:t xml:space="preserve"> מן </w:t>
      </w:r>
      <w:r w:rsidRPr="004E0137">
        <w:rPr>
          <w:rFonts w:ascii="David" w:hAnsi="David" w:cs="David" w:hint="cs"/>
          <w:sz w:val="24"/>
          <w:szCs w:val="24"/>
          <w:rtl/>
        </w:rPr>
        <w:t>המוו</w:t>
      </w:r>
      <w:r w:rsidRPr="004E0137">
        <w:rPr>
          <w:rFonts w:ascii="David" w:hAnsi="David" w:cs="David" w:hint="eastAsia"/>
          <w:sz w:val="24"/>
          <w:szCs w:val="24"/>
          <w:rtl/>
        </w:rPr>
        <w:t>ת</w:t>
      </w:r>
      <w:r w:rsidRPr="004E0137">
        <w:rPr>
          <w:rFonts w:ascii="David" w:hAnsi="David" w:cs="David"/>
          <w:sz w:val="24"/>
          <w:szCs w:val="24"/>
          <w:rtl/>
        </w:rPr>
        <w:t xml:space="preserve"> כשהשלים חוקו. וכיון שהתורה </w:t>
      </w:r>
      <w:r w:rsidRPr="004E0137">
        <w:rPr>
          <w:rFonts w:ascii="David" w:hAnsi="David" w:cs="David" w:hint="cs"/>
          <w:sz w:val="24"/>
          <w:szCs w:val="24"/>
          <w:rtl/>
        </w:rPr>
        <w:t>והמצוו</w:t>
      </w:r>
      <w:r w:rsidRPr="004E0137">
        <w:rPr>
          <w:rFonts w:ascii="David" w:hAnsi="David" w:cs="David" w:hint="eastAsia"/>
          <w:sz w:val="24"/>
          <w:szCs w:val="24"/>
          <w:rtl/>
        </w:rPr>
        <w:t>ה</w:t>
      </w:r>
      <w:r w:rsidRPr="004E0137">
        <w:rPr>
          <w:rFonts w:ascii="David" w:hAnsi="David" w:cs="David"/>
          <w:sz w:val="24"/>
          <w:szCs w:val="24"/>
          <w:rtl/>
        </w:rPr>
        <w:t xml:space="preserve"> מגינים גם על מר </w:t>
      </w:r>
      <w:r w:rsidRPr="004E0137">
        <w:rPr>
          <w:rFonts w:ascii="David" w:hAnsi="David" w:cs="David" w:hint="cs"/>
          <w:sz w:val="24"/>
          <w:szCs w:val="24"/>
          <w:rtl/>
        </w:rPr>
        <w:t>המוו</w:t>
      </w:r>
      <w:r w:rsidRPr="004E0137">
        <w:rPr>
          <w:rFonts w:ascii="David" w:hAnsi="David" w:cs="David" w:hint="eastAsia"/>
          <w:sz w:val="24"/>
          <w:szCs w:val="24"/>
          <w:rtl/>
        </w:rPr>
        <w:t>ת</w:t>
      </w:r>
      <w:r w:rsidRPr="004E0137">
        <w:rPr>
          <w:rFonts w:ascii="David" w:hAnsi="David" w:cs="David"/>
          <w:sz w:val="24"/>
          <w:szCs w:val="24"/>
          <w:rtl/>
        </w:rPr>
        <w:t xml:space="preserve">, ק"ו שהם מגינים על יתר הדברים שהאדם מתעצב עבורם שכולם הם פחותים </w:t>
      </w:r>
      <w:proofErr w:type="spellStart"/>
      <w:r w:rsidRPr="004E0137">
        <w:rPr>
          <w:rFonts w:ascii="David" w:hAnsi="David" w:cs="David"/>
          <w:sz w:val="24"/>
          <w:szCs w:val="24"/>
          <w:rtl/>
        </w:rPr>
        <w:t>בעוצב</w:t>
      </w:r>
      <w:proofErr w:type="spellEnd"/>
      <w:r w:rsidRPr="004E0137">
        <w:rPr>
          <w:rFonts w:ascii="David" w:hAnsi="David" w:cs="David"/>
          <w:sz w:val="24"/>
          <w:szCs w:val="24"/>
          <w:rtl/>
        </w:rPr>
        <w:t xml:space="preserve"> מן מר </w:t>
      </w:r>
      <w:r w:rsidRPr="004E0137">
        <w:rPr>
          <w:rFonts w:ascii="David" w:hAnsi="David" w:cs="David" w:hint="cs"/>
          <w:sz w:val="24"/>
          <w:szCs w:val="24"/>
          <w:rtl/>
        </w:rPr>
        <w:lastRenderedPageBreak/>
        <w:t>המוו</w:t>
      </w:r>
      <w:r w:rsidRPr="004E0137">
        <w:rPr>
          <w:rFonts w:ascii="David" w:hAnsi="David" w:cs="David" w:hint="eastAsia"/>
          <w:sz w:val="24"/>
          <w:szCs w:val="24"/>
          <w:rtl/>
        </w:rPr>
        <w:t>ת</w:t>
      </w:r>
      <w:r w:rsidRPr="004E0137">
        <w:rPr>
          <w:rFonts w:ascii="David" w:hAnsi="David" w:cs="David"/>
          <w:sz w:val="24"/>
          <w:szCs w:val="24"/>
          <w:rtl/>
        </w:rPr>
        <w:t xml:space="preserve">. ע"כ בזה </w:t>
      </w:r>
      <w:proofErr w:type="spellStart"/>
      <w:r w:rsidRPr="004E0137">
        <w:rPr>
          <w:rFonts w:ascii="David" w:hAnsi="David" w:cs="David"/>
          <w:sz w:val="24"/>
          <w:szCs w:val="24"/>
          <w:rtl/>
        </w:rPr>
        <w:t>ההשתכלות</w:t>
      </w:r>
      <w:proofErr w:type="spellEnd"/>
      <w:r w:rsidRPr="004E0137">
        <w:rPr>
          <w:rFonts w:ascii="David" w:hAnsi="David" w:cs="David"/>
          <w:sz w:val="24"/>
          <w:szCs w:val="24"/>
          <w:rtl/>
        </w:rPr>
        <w:t xml:space="preserve"> סרו כל דרכי העוצב, והאדם מתעורר בשמחה </w:t>
      </w:r>
      <w:r w:rsidRPr="004E0137">
        <w:rPr>
          <w:rFonts w:ascii="David" w:hAnsi="David" w:cs="David" w:hint="cs"/>
          <w:sz w:val="24"/>
          <w:szCs w:val="24"/>
          <w:rtl/>
        </w:rPr>
        <w:t>אמיתי</w:t>
      </w:r>
      <w:r w:rsidRPr="004E0137">
        <w:rPr>
          <w:rFonts w:ascii="David" w:hAnsi="David" w:cs="David" w:hint="eastAsia"/>
          <w:sz w:val="24"/>
          <w:szCs w:val="24"/>
          <w:rtl/>
        </w:rPr>
        <w:t>ת</w:t>
      </w:r>
      <w:r w:rsidRPr="004E0137">
        <w:rPr>
          <w:rFonts w:ascii="David" w:hAnsi="David" w:cs="David"/>
          <w:sz w:val="24"/>
          <w:szCs w:val="24"/>
          <w:rtl/>
        </w:rPr>
        <w:t xml:space="preserve"> ושלמה והוא בטוח מכל הרעיונות העלולות לערבב את שמחתו, ע"כ ענו על הצעת העוצב, הי תורה והי מצוה </w:t>
      </w:r>
      <w:proofErr w:type="spellStart"/>
      <w:r w:rsidRPr="004E0137">
        <w:rPr>
          <w:rFonts w:ascii="David" w:hAnsi="David" w:cs="David"/>
          <w:sz w:val="24"/>
          <w:szCs w:val="24"/>
          <w:rtl/>
        </w:rPr>
        <w:t>דמגני</w:t>
      </w:r>
      <w:proofErr w:type="spellEnd"/>
      <w:r w:rsidRPr="004E0137">
        <w:rPr>
          <w:rFonts w:ascii="David" w:hAnsi="David" w:cs="David"/>
          <w:sz w:val="24"/>
          <w:szCs w:val="24"/>
          <w:rtl/>
        </w:rPr>
        <w:t xml:space="preserve"> עלן, וראוי להיות אך שמח וחדות ד' יהי' מעוז </w:t>
      </w:r>
      <w:proofErr w:type="spellStart"/>
      <w:r w:rsidRPr="004E0137">
        <w:rPr>
          <w:rFonts w:ascii="David" w:hAnsi="David" w:cs="David"/>
          <w:sz w:val="24"/>
          <w:szCs w:val="24"/>
          <w:rtl/>
        </w:rPr>
        <w:t>ליראיו</w:t>
      </w:r>
      <w:proofErr w:type="spellEnd"/>
      <w:r w:rsidRPr="004E0137">
        <w:rPr>
          <w:rFonts w:ascii="David" w:hAnsi="David" w:cs="David"/>
          <w:sz w:val="24"/>
          <w:szCs w:val="24"/>
          <w:rtl/>
        </w:rPr>
        <w:t xml:space="preserve"> וחושבי שמו</w:t>
      </w:r>
      <w:r w:rsidRPr="004E0137">
        <w:rPr>
          <w:rFonts w:ascii="David" w:hAnsi="David" w:cs="David"/>
          <w:sz w:val="24"/>
          <w:szCs w:val="24"/>
        </w:rPr>
        <w:t>.</w:t>
      </w:r>
    </w:p>
    <w:p w14:paraId="62889C9B" w14:textId="34C68891" w:rsidR="005F4C1C" w:rsidRDefault="006150A7" w:rsidP="00D05DB1">
      <w:pPr>
        <w:bidi w:val="0"/>
        <w:spacing w:line="360" w:lineRule="auto"/>
        <w:rPr>
          <w:rFonts w:ascii="David" w:hAnsi="David" w:cs="David"/>
          <w:sz w:val="24"/>
          <w:szCs w:val="24"/>
          <w:rtl/>
        </w:rPr>
      </w:pPr>
      <w:r>
        <w:rPr>
          <w:rFonts w:ascii="David" w:hAnsi="David" w:cs="David"/>
          <w:sz w:val="24"/>
          <w:szCs w:val="24"/>
          <w:rtl/>
        </w:rPr>
        <w:br w:type="page"/>
      </w:r>
    </w:p>
    <w:p w14:paraId="341EF47E" w14:textId="2BFCD9DC" w:rsidR="009F08A2" w:rsidRPr="002A7DB4" w:rsidRDefault="009F08A2" w:rsidP="002A7DB4">
      <w:pPr>
        <w:tabs>
          <w:tab w:val="left" w:pos="4970"/>
        </w:tabs>
        <w:spacing w:before="240" w:after="0" w:line="360" w:lineRule="auto"/>
        <w:jc w:val="center"/>
        <w:rPr>
          <w:rFonts w:ascii="David" w:hAnsi="David" w:cs="David"/>
          <w:b/>
          <w:bCs/>
          <w:color w:val="860000"/>
          <w:sz w:val="160"/>
          <w:szCs w:val="160"/>
          <w:rtl/>
        </w:rPr>
      </w:pPr>
      <w:r>
        <w:rPr>
          <w:noProof/>
        </w:rPr>
        <w:lastRenderedPageBreak/>
        <w:drawing>
          <wp:anchor distT="0" distB="0" distL="114300" distR="114300" simplePos="0" relativeHeight="251710464" behindDoc="0" locked="0" layoutInCell="1" allowOverlap="1" wp14:anchorId="79C2044C" wp14:editId="5A2E7F08">
            <wp:simplePos x="0" y="0"/>
            <wp:positionH relativeFrom="margin">
              <wp:align>center</wp:align>
            </wp:positionH>
            <wp:positionV relativeFrom="paragraph">
              <wp:posOffset>1358900</wp:posOffset>
            </wp:positionV>
            <wp:extent cx="5505450" cy="6064250"/>
            <wp:effectExtent l="0" t="0" r="0" b="0"/>
            <wp:wrapSquare wrapText="bothSides"/>
            <wp:docPr id="95841561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15611" name=""/>
                    <pic:cNvPicPr/>
                  </pic:nvPicPr>
                  <pic:blipFill>
                    <a:blip r:embed="rId14">
                      <a:extLst>
                        <a:ext uri="{28A0092B-C50C-407E-A947-70E740481C1C}">
                          <a14:useLocalDpi xmlns:a14="http://schemas.microsoft.com/office/drawing/2010/main" val="0"/>
                        </a:ext>
                      </a:extLst>
                    </a:blip>
                    <a:stretch>
                      <a:fillRect/>
                    </a:stretch>
                  </pic:blipFill>
                  <pic:spPr>
                    <a:xfrm>
                      <a:off x="0" y="0"/>
                      <a:ext cx="5505450" cy="6064250"/>
                    </a:xfrm>
                    <a:prstGeom prst="rect">
                      <a:avLst/>
                    </a:prstGeom>
                  </pic:spPr>
                </pic:pic>
              </a:graphicData>
            </a:graphic>
            <wp14:sizeRelH relativeFrom="page">
              <wp14:pctWidth>0</wp14:pctWidth>
            </wp14:sizeRelH>
            <wp14:sizeRelV relativeFrom="page">
              <wp14:pctHeight>0</wp14:pctHeight>
            </wp14:sizeRelV>
          </wp:anchor>
        </w:drawing>
      </w:r>
      <w:r w:rsidR="006150A7" w:rsidRPr="006150A7">
        <w:rPr>
          <w:rFonts w:ascii="David" w:hAnsi="David" w:cs="David" w:hint="cs"/>
          <w:b/>
          <w:bCs/>
          <w:noProof/>
          <w:color w:val="860000"/>
          <w:sz w:val="160"/>
          <w:szCs w:val="160"/>
          <w:rtl/>
          <w:lang w:val="he-IL"/>
        </w:rPr>
        <w:t>חנוכה</w:t>
      </w:r>
      <w:r>
        <w:rPr>
          <w:rtl/>
        </w:rPr>
        <w:br w:type="page"/>
      </w:r>
    </w:p>
    <w:p w14:paraId="5C1C101F" w14:textId="4BAFD8DA" w:rsidR="006150A7" w:rsidRPr="008930FE" w:rsidRDefault="006150A7" w:rsidP="00E45885">
      <w:pPr>
        <w:pStyle w:val="1"/>
        <w:bidi w:val="0"/>
      </w:pPr>
      <w:bookmarkStart w:id="34" w:name="_Toc170721175"/>
      <w:r w:rsidRPr="008930FE">
        <w:rPr>
          <w:rtl/>
        </w:rPr>
        <w:lastRenderedPageBreak/>
        <w:t>חנוכה</w:t>
      </w:r>
      <w:bookmarkEnd w:id="34"/>
    </w:p>
    <w:p w14:paraId="70BA8C4F" w14:textId="442D61DF" w:rsidR="00E874C9" w:rsidRPr="00AC21DE" w:rsidRDefault="00E874C9" w:rsidP="00AC21DE">
      <w:pPr>
        <w:pStyle w:val="21"/>
        <w:rPr>
          <w:rtl/>
        </w:rPr>
      </w:pPr>
      <w:r w:rsidRPr="00AC21DE">
        <w:rPr>
          <w:rFonts w:hint="cs"/>
          <w:rtl/>
        </w:rPr>
        <w:t>מבוא</w:t>
      </w:r>
    </w:p>
    <w:p w14:paraId="3BA34BA8" w14:textId="2B763420" w:rsidR="006150A7" w:rsidRPr="006150A7" w:rsidRDefault="006150A7" w:rsidP="00994157">
      <w:pPr>
        <w:pStyle w:val="aff9"/>
        <w:rPr>
          <w:rtl/>
        </w:rPr>
      </w:pPr>
      <w:r w:rsidRPr="006150A7">
        <w:rPr>
          <w:rtl/>
        </w:rPr>
        <w:t>ימי החנוכה מבטאים היבטים רוחניים והיבטים פיזיים משמעותיים לדורות.</w:t>
      </w:r>
    </w:p>
    <w:p w14:paraId="029A3012" w14:textId="77777777" w:rsidR="006150A7" w:rsidRPr="006150A7" w:rsidRDefault="006150A7" w:rsidP="00994157">
      <w:pPr>
        <w:pStyle w:val="aff9"/>
        <w:rPr>
          <w:rtl/>
        </w:rPr>
      </w:pPr>
      <w:r w:rsidRPr="006150A7">
        <w:rPr>
          <w:rtl/>
        </w:rPr>
        <w:t>ימים אלו מנציחים את נס הניצחון במלחמה נגד היוונים ואת נס פח השמן.</w:t>
      </w:r>
    </w:p>
    <w:p w14:paraId="7032D351" w14:textId="77777777" w:rsidR="006150A7" w:rsidRPr="006150A7" w:rsidRDefault="006150A7" w:rsidP="00994157">
      <w:pPr>
        <w:pStyle w:val="aff9"/>
        <w:rPr>
          <w:rtl/>
        </w:rPr>
      </w:pPr>
      <w:r w:rsidRPr="006150A7">
        <w:rPr>
          <w:rtl/>
        </w:rPr>
        <w:t>עולם רעיוני שלם מתגלה לעינינו לאור המקורות העוסקים במהותם של ימי החנוכה.</w:t>
      </w:r>
    </w:p>
    <w:p w14:paraId="34D4BD08" w14:textId="1C108A9F" w:rsidR="006150A7" w:rsidRPr="00E874C9" w:rsidRDefault="006150A7" w:rsidP="00994157">
      <w:pPr>
        <w:pStyle w:val="aff9"/>
        <w:rPr>
          <w:rtl/>
        </w:rPr>
      </w:pPr>
      <w:r w:rsidRPr="006150A7">
        <w:rPr>
          <w:rtl/>
        </w:rPr>
        <w:t>נפתח את לימודנו בשני מקורות העוסקים בנס פך השמן והניצחון במלחמה:</w:t>
      </w:r>
    </w:p>
    <w:p w14:paraId="60649A8B" w14:textId="4612A5D9" w:rsidR="006150A7" w:rsidRPr="00D63A6F" w:rsidRDefault="006150A7" w:rsidP="00D05DB1">
      <w:pPr>
        <w:spacing w:after="0" w:line="360" w:lineRule="auto"/>
        <w:jc w:val="center"/>
        <w:rPr>
          <w:rFonts w:ascii="David" w:hAnsi="David" w:cs="David"/>
          <w:bCs/>
          <w:color w:val="0070C0"/>
          <w:sz w:val="28"/>
          <w:szCs w:val="32"/>
          <w:shd w:val="clear" w:color="auto" w:fill="FFFFFF"/>
          <w:rtl/>
        </w:rPr>
      </w:pPr>
      <w:r w:rsidRPr="00D63A6F">
        <w:rPr>
          <w:rFonts w:ascii="David" w:hAnsi="David" w:cs="David" w:hint="cs"/>
          <w:bCs/>
          <w:color w:val="0070C0"/>
          <w:sz w:val="24"/>
          <w:szCs w:val="28"/>
          <w:rtl/>
        </w:rPr>
        <w:t>תלמוד בבלי</w:t>
      </w:r>
    </w:p>
    <w:p w14:paraId="0E89C102" w14:textId="77777777" w:rsidR="006150A7" w:rsidRPr="00D57FC0" w:rsidRDefault="006150A7" w:rsidP="00D05DB1">
      <w:pPr>
        <w:spacing w:line="360" w:lineRule="auto"/>
        <w:jc w:val="center"/>
        <w:rPr>
          <w:rFonts w:ascii="David" w:hAnsi="David" w:cs="David"/>
          <w:b/>
          <w:color w:val="0070C0"/>
          <w:sz w:val="24"/>
          <w:szCs w:val="28"/>
          <w:rtl/>
        </w:rPr>
      </w:pPr>
      <w:r w:rsidRPr="00D57FC0">
        <w:rPr>
          <w:rFonts w:ascii="David" w:hAnsi="David" w:cs="David"/>
          <w:b/>
          <w:color w:val="0070C0"/>
          <w:sz w:val="24"/>
          <w:szCs w:val="28"/>
          <w:rtl/>
        </w:rPr>
        <w:t>מסכת שבת, דף כ"א</w:t>
      </w:r>
    </w:p>
    <w:p w14:paraId="795946B9" w14:textId="41A2AABC" w:rsidR="006150A7" w:rsidRDefault="006150A7" w:rsidP="00E874C9">
      <w:pPr>
        <w:spacing w:line="360" w:lineRule="auto"/>
        <w:jc w:val="both"/>
        <w:rPr>
          <w:rFonts w:ascii="David" w:hAnsi="David" w:cs="David"/>
          <w:sz w:val="24"/>
          <w:szCs w:val="24"/>
          <w:rtl/>
        </w:rPr>
      </w:pPr>
      <w:r w:rsidRPr="00A652B9">
        <w:rPr>
          <w:rFonts w:ascii="David" w:hAnsi="David" w:cs="David"/>
          <w:sz w:val="24"/>
          <w:szCs w:val="24"/>
          <w:rtl/>
        </w:rPr>
        <w:t xml:space="preserve">"מאי חנוכה?... שכשנכנסו יוונים להיכל – טמאו כל השמנים שבהיכל. וכשגברה מלכות בית חשמונאי </w:t>
      </w:r>
      <w:proofErr w:type="spellStart"/>
      <w:r w:rsidRPr="00A652B9">
        <w:rPr>
          <w:rFonts w:ascii="David" w:hAnsi="David" w:cs="David"/>
          <w:sz w:val="24"/>
          <w:szCs w:val="24"/>
          <w:rtl/>
        </w:rPr>
        <w:t>ונצחום</w:t>
      </w:r>
      <w:proofErr w:type="spellEnd"/>
      <w:r w:rsidRPr="00A652B9">
        <w:rPr>
          <w:rFonts w:ascii="David" w:hAnsi="David" w:cs="David"/>
          <w:sz w:val="24"/>
          <w:szCs w:val="24"/>
          <w:rtl/>
        </w:rPr>
        <w:t xml:space="preserve">, בדקו ולא מצאו אלא פך אחד של שמן שהיה מונח בחותמו של כהן גדול, ולא היה בו אלא להדליק יום אחד. נעשה בו נס והדליקו ממנו שמונה ימים לשנה אחרת קבעום </w:t>
      </w:r>
      <w:proofErr w:type="spellStart"/>
      <w:r w:rsidRPr="00A652B9">
        <w:rPr>
          <w:rFonts w:ascii="David" w:hAnsi="David" w:cs="David"/>
          <w:sz w:val="24"/>
          <w:szCs w:val="24"/>
          <w:rtl/>
        </w:rPr>
        <w:t>ועשאום</w:t>
      </w:r>
      <w:proofErr w:type="spellEnd"/>
      <w:r w:rsidRPr="00A652B9">
        <w:rPr>
          <w:rFonts w:ascii="David" w:hAnsi="David" w:cs="David"/>
          <w:sz w:val="24"/>
          <w:szCs w:val="24"/>
          <w:rtl/>
        </w:rPr>
        <w:t xml:space="preserve"> ימים טובים בהלל והודאה.</w:t>
      </w:r>
      <w:r w:rsidRPr="00E41A16">
        <w:rPr>
          <w:rFonts w:ascii="David" w:hAnsi="David" w:cs="David" w:hint="cs"/>
          <w:sz w:val="24"/>
          <w:szCs w:val="24"/>
          <w:rtl/>
        </w:rPr>
        <w:t xml:space="preserve"> </w:t>
      </w:r>
    </w:p>
    <w:p w14:paraId="70FB25AF" w14:textId="18EDC36D" w:rsidR="006150A7" w:rsidRPr="00E41A16" w:rsidRDefault="006150A7" w:rsidP="00D05DB1">
      <w:pPr>
        <w:spacing w:line="360" w:lineRule="auto"/>
        <w:jc w:val="center"/>
        <w:rPr>
          <w:rFonts w:ascii="David" w:hAnsi="David" w:cs="David"/>
          <w:b/>
          <w:bCs/>
          <w:sz w:val="24"/>
          <w:szCs w:val="24"/>
          <w:rtl/>
        </w:rPr>
      </w:pPr>
      <w:r w:rsidRPr="00D57FC0">
        <w:rPr>
          <w:rFonts w:ascii="David" w:hAnsi="David" w:cs="David" w:hint="cs"/>
          <w:b/>
          <w:color w:val="0070C0"/>
          <w:sz w:val="24"/>
          <w:szCs w:val="28"/>
          <w:rtl/>
        </w:rPr>
        <w:t>תפילת "על הניסים"</w:t>
      </w:r>
    </w:p>
    <w:p w14:paraId="6DE19BCA" w14:textId="77777777" w:rsidR="006150A7" w:rsidRPr="00E41A16" w:rsidRDefault="006150A7" w:rsidP="00D05DB1">
      <w:pPr>
        <w:pStyle w:val="aff5"/>
        <w:spacing w:line="360" w:lineRule="auto"/>
        <w:jc w:val="both"/>
        <w:rPr>
          <w:rFonts w:ascii="David" w:hAnsi="David" w:cs="David"/>
          <w:i w:val="0"/>
          <w:iCs w:val="0"/>
          <w:color w:val="auto"/>
          <w:sz w:val="24"/>
          <w:szCs w:val="24"/>
          <w:rtl/>
        </w:rPr>
      </w:pPr>
      <w:r w:rsidRPr="00E41A16">
        <w:rPr>
          <w:rFonts w:ascii="David" w:hAnsi="David" w:cs="David"/>
          <w:i w:val="0"/>
          <w:iCs w:val="0"/>
          <w:color w:val="auto"/>
          <w:sz w:val="24"/>
          <w:szCs w:val="24"/>
          <w:rtl/>
        </w:rPr>
        <w:t xml:space="preserve">"עַל הַנִּסִּים וְעַל הַפֻּרְקָן וְעַל הַגְּבוּרוֹת וְעַל הַתְּשׁוּעוֹת וְעַל הַמִלְחַמוֹת וְעַל הַנֶּחָמוֹת שֶׁעָשִׂיתָ לַאֲבוֹתֵינוּ בַּיָּמִים הָהֵם בַּזְּמַן הַזֶּה. בִּימֵי נוסח מַתִּתְיָהו בֶן יוֹחָנָן כֹּהֵן גָּדוֹל חַשְׁמוֹנָאִי (י"ג חַשְׁמוֹנַאי) וּבָנָיו כְּשֶׁעָמְדָה מַלְכוּת יָוָן הָרְשָׁעָה עַל עַמְּךָ יִשְׂרָאֵל לְהַשׁכִּיחָם תּוֹרָתָךְ וּלְהַעֲבִירָם מֵחֻקֵּי רְצוֹנָךְ. וְאַתָּה, בְּרַחֲמֶיךָ הָרַבִּים, עָמַדְתָּ לָהֶם בְּעֵת צָרָתָם: רַבְתָּ אֶת רִיבָם דַּנְתָּ אֶת דִּינָם נָקַמְתָּ אֶת נִקְמָתָם. מָסַרְתָּ </w:t>
      </w:r>
      <w:proofErr w:type="spellStart"/>
      <w:r w:rsidRPr="00E41A16">
        <w:rPr>
          <w:rFonts w:ascii="David" w:hAnsi="David" w:cs="David"/>
          <w:i w:val="0"/>
          <w:iCs w:val="0"/>
          <w:color w:val="auto"/>
          <w:sz w:val="24"/>
          <w:szCs w:val="24"/>
          <w:rtl/>
        </w:rPr>
        <w:t>גִבּוֹרִים</w:t>
      </w:r>
      <w:proofErr w:type="spellEnd"/>
      <w:r w:rsidRPr="00E41A16">
        <w:rPr>
          <w:rFonts w:ascii="David" w:hAnsi="David" w:cs="David"/>
          <w:i w:val="0"/>
          <w:iCs w:val="0"/>
          <w:color w:val="auto"/>
          <w:sz w:val="24"/>
          <w:szCs w:val="24"/>
          <w:rtl/>
        </w:rPr>
        <w:t xml:space="preserve"> בְּיַד חַלָּשִׁים, וְרַבִּים בְּיַד מְעַטִּים, וּטְמֵאִים בְּיַד טְהוֹרִים, וּרְשָׁעִים בְּיַד צַדִּיקִים, וְזֵדִים בְּיַד עוֹסְקֵי תוֹרָתֶךָ. וּלְךָ עָשִׂיתָ שֵׁם גָּדוֹל וְקָדוֹשׁ בְּעוֹלָמָךְ וּלְעַמְּךָ יִשְׂרָאֵל עָשִׂיתָ תְּשׁוּעָה גְדוֹלָה וּפֻרְקָן כְּהַיּוֹם הַזֶּה. וְאַחַר כָּךְ בָּאוּ בָנֶיךָ לִדְבִיר בֵּיתֶךָ וּפִנּוּ אֶת הֵיכָלֶךָ וְטִהֲרוּ אֶת-מִקְדָּשֶׁךָ וְהִדְלִיקוּ נֵרוֹת בְּחַצְרוֹת </w:t>
      </w:r>
      <w:proofErr w:type="spellStart"/>
      <w:r w:rsidRPr="00E41A16">
        <w:rPr>
          <w:rFonts w:ascii="David" w:hAnsi="David" w:cs="David"/>
          <w:i w:val="0"/>
          <w:iCs w:val="0"/>
          <w:color w:val="auto"/>
          <w:sz w:val="24"/>
          <w:szCs w:val="24"/>
          <w:rtl/>
        </w:rPr>
        <w:t>קָדְשֶׁך</w:t>
      </w:r>
      <w:proofErr w:type="spellEnd"/>
      <w:r w:rsidRPr="00E41A16">
        <w:rPr>
          <w:rFonts w:ascii="David" w:hAnsi="David" w:cs="David"/>
          <w:i w:val="0"/>
          <w:iCs w:val="0"/>
          <w:color w:val="auto"/>
          <w:sz w:val="24"/>
          <w:szCs w:val="24"/>
          <w:rtl/>
        </w:rPr>
        <w:t>ָ וְקָבְעוּ שְׁמוֹנַת יְמֵי חֲנֻכָּה אֵלּוּ לְהוֹדוֹת וּלְהַלֵּל לְשִׁמְךָ הַגָּדוֹל.</w:t>
      </w:r>
    </w:p>
    <w:p w14:paraId="03227FE9" w14:textId="77777777" w:rsidR="006150A7" w:rsidRDefault="006150A7" w:rsidP="00D05DB1">
      <w:pPr>
        <w:bidi w:val="0"/>
        <w:spacing w:line="360" w:lineRule="auto"/>
        <w:rPr>
          <w:rFonts w:ascii="David" w:hAnsi="David" w:cs="David"/>
          <w:sz w:val="24"/>
          <w:szCs w:val="24"/>
        </w:rPr>
      </w:pPr>
      <w:r>
        <w:rPr>
          <w:rFonts w:ascii="David" w:hAnsi="David" w:cs="David"/>
          <w:sz w:val="24"/>
          <w:szCs w:val="24"/>
          <w:rtl/>
        </w:rPr>
        <w:br w:type="page"/>
      </w:r>
    </w:p>
    <w:p w14:paraId="5D91B3EE" w14:textId="4F72F113" w:rsidR="006150A7" w:rsidRDefault="006150A7" w:rsidP="00D05DB1">
      <w:pPr>
        <w:spacing w:line="360" w:lineRule="auto"/>
        <w:rPr>
          <w:rFonts w:asciiTheme="majorBidi" w:hAnsiTheme="majorBidi" w:cstheme="majorBidi"/>
          <w:b/>
          <w:color w:val="006000"/>
          <w:sz w:val="28"/>
          <w:szCs w:val="28"/>
          <w:rtl/>
        </w:rPr>
      </w:pPr>
      <w:r w:rsidRPr="00D57FC0">
        <w:rPr>
          <w:rFonts w:asciiTheme="majorBidi" w:hAnsiTheme="majorBidi" w:cstheme="majorBidi" w:hint="cs"/>
          <w:b/>
          <w:color w:val="006000"/>
          <w:sz w:val="28"/>
          <w:szCs w:val="28"/>
          <w:rtl/>
        </w:rPr>
        <w:lastRenderedPageBreak/>
        <w:t>להלן מספר מקורות העוסקים במשמעות הרעיונית של נס פך השמן והדלקת הנרות.</w:t>
      </w:r>
    </w:p>
    <w:p w14:paraId="07973FD2" w14:textId="63D3F2D0" w:rsidR="00AC21DE" w:rsidRPr="00D57FC0" w:rsidRDefault="00387B7F" w:rsidP="00AC21DE">
      <w:pPr>
        <w:pStyle w:val="3"/>
        <w:rPr>
          <w:rtl/>
        </w:rPr>
      </w:pPr>
      <w:bookmarkStart w:id="35" w:name="_Toc170721176"/>
      <w:r w:rsidRPr="00D57FC0">
        <w:rPr>
          <w:rFonts w:ascii="David" w:hAnsi="David" w:hint="cs"/>
          <w:b/>
          <w:noProof/>
          <w:szCs w:val="28"/>
          <w:rtl/>
        </w:rPr>
        <w:drawing>
          <wp:inline distT="0" distB="0" distL="0" distR="0" wp14:anchorId="29F50864" wp14:editId="384FA2BF">
            <wp:extent cx="631190" cy="120015"/>
            <wp:effectExtent l="0" t="0" r="0" b="0"/>
            <wp:docPr id="324" name="תמונה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הראי"ה קוק </w:t>
      </w:r>
      <w:r>
        <w:rPr>
          <w:rtl/>
        </w:rPr>
        <w:t>–</w:t>
      </w:r>
      <w:r>
        <w:rPr>
          <w:rFonts w:hint="cs"/>
          <w:rtl/>
        </w:rPr>
        <w:t xml:space="preserve"> </w:t>
      </w:r>
      <w:r w:rsidR="00AC21DE">
        <w:rPr>
          <w:rFonts w:hint="cs"/>
          <w:rtl/>
        </w:rPr>
        <w:t>פ</w:t>
      </w:r>
      <w:r w:rsidR="00436028">
        <w:rPr>
          <w:rFonts w:hint="cs"/>
          <w:rtl/>
        </w:rPr>
        <w:t>ך</w:t>
      </w:r>
      <w:r w:rsidR="00AC21DE">
        <w:rPr>
          <w:rFonts w:hint="cs"/>
          <w:rtl/>
        </w:rPr>
        <w:t xml:space="preserve"> השמן</w:t>
      </w:r>
      <w:r w:rsidRPr="00D57FC0">
        <w:rPr>
          <w:rFonts w:ascii="David" w:hAnsi="David"/>
          <w:b/>
          <w:noProof/>
          <w:szCs w:val="28"/>
          <w:rtl/>
        </w:rPr>
        <w:drawing>
          <wp:inline distT="0" distB="0" distL="0" distR="0" wp14:anchorId="7C5CD0B2" wp14:editId="0FBF397F">
            <wp:extent cx="631190" cy="120015"/>
            <wp:effectExtent l="0" t="0" r="0" b="0"/>
            <wp:docPr id="325" name="תמונה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35"/>
    </w:p>
    <w:p w14:paraId="686E8DD0" w14:textId="18F38FF9" w:rsidR="006150A7" w:rsidRPr="00D57FC0" w:rsidRDefault="006150A7" w:rsidP="00AC21DE">
      <w:pPr>
        <w:spacing w:line="360" w:lineRule="auto"/>
        <w:jc w:val="center"/>
        <w:rPr>
          <w:rFonts w:ascii="David" w:hAnsi="David" w:cs="David"/>
          <w:b/>
          <w:color w:val="0070C0"/>
          <w:sz w:val="24"/>
          <w:szCs w:val="28"/>
          <w:rtl/>
        </w:rPr>
      </w:pPr>
      <w:r w:rsidRPr="00D57FC0">
        <w:rPr>
          <w:rFonts w:ascii="David" w:hAnsi="David" w:cs="David" w:hint="cs"/>
          <w:b/>
          <w:color w:val="0070C0"/>
          <w:sz w:val="24"/>
          <w:szCs w:val="28"/>
          <w:rtl/>
        </w:rPr>
        <w:t>מאמרי הראי"ה חלק א'</w:t>
      </w:r>
      <w:r w:rsidR="00AC21DE">
        <w:rPr>
          <w:rFonts w:ascii="David" w:hAnsi="David" w:cs="David" w:hint="cs"/>
          <w:b/>
          <w:color w:val="0070C0"/>
          <w:sz w:val="24"/>
          <w:szCs w:val="28"/>
          <w:rtl/>
        </w:rPr>
        <w:t xml:space="preserve">, </w:t>
      </w:r>
      <w:r w:rsidRPr="00D57FC0">
        <w:rPr>
          <w:rFonts w:ascii="David" w:hAnsi="David" w:cs="David" w:hint="cs"/>
          <w:b/>
          <w:color w:val="0070C0"/>
          <w:sz w:val="24"/>
          <w:szCs w:val="28"/>
          <w:rtl/>
        </w:rPr>
        <w:t>פך השמן, עמ' 15</w:t>
      </w:r>
      <w:r w:rsidR="00387B7F">
        <w:rPr>
          <w:rFonts w:ascii="David" w:hAnsi="David" w:cs="David" w:hint="cs"/>
          <w:b/>
          <w:color w:val="0070C0"/>
          <w:sz w:val="24"/>
          <w:szCs w:val="28"/>
          <w:rtl/>
        </w:rPr>
        <w:t>3</w:t>
      </w:r>
      <w:r w:rsidRPr="00D57FC0">
        <w:rPr>
          <w:rFonts w:ascii="David" w:hAnsi="David" w:cs="David" w:hint="cs"/>
          <w:b/>
          <w:color w:val="0070C0"/>
          <w:sz w:val="24"/>
          <w:szCs w:val="28"/>
          <w:rtl/>
        </w:rPr>
        <w:t>-15</w:t>
      </w:r>
      <w:r w:rsidR="00387B7F">
        <w:rPr>
          <w:rFonts w:ascii="David" w:hAnsi="David" w:cs="David" w:hint="cs"/>
          <w:b/>
          <w:color w:val="0070C0"/>
          <w:sz w:val="24"/>
          <w:szCs w:val="28"/>
          <w:rtl/>
        </w:rPr>
        <w:t>2</w:t>
      </w:r>
    </w:p>
    <w:p w14:paraId="74435D7E" w14:textId="43686D5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w:t>
      </w:r>
      <w:r w:rsidRPr="00B36B5F">
        <w:rPr>
          <w:rFonts w:ascii="David" w:hAnsi="David" w:cs="David"/>
          <w:sz w:val="24"/>
          <w:szCs w:val="24"/>
          <w:rtl/>
        </w:rPr>
        <w:t xml:space="preserve">אמנם הפך כאשר נשאר בקטנותו, כאשר האמונה תהיה גנוזה רק בלב, ולא תראה את </w:t>
      </w:r>
      <w:proofErr w:type="spellStart"/>
      <w:r w:rsidRPr="00B36B5F">
        <w:rPr>
          <w:rFonts w:ascii="David" w:hAnsi="David" w:cs="David"/>
          <w:sz w:val="24"/>
          <w:szCs w:val="24"/>
          <w:rtl/>
        </w:rPr>
        <w:t>כחה</w:t>
      </w:r>
      <w:proofErr w:type="spellEnd"/>
      <w:r w:rsidRPr="00B36B5F">
        <w:rPr>
          <w:rFonts w:ascii="David" w:hAnsi="David" w:cs="David"/>
          <w:sz w:val="24"/>
          <w:szCs w:val="24"/>
          <w:rtl/>
        </w:rPr>
        <w:t xml:space="preserve"> על החיים בפועל, במה זה תוכל עמוד? וכיון שהחיים בפועל כבר לקחו להם דרך אחרת, שלא על פי היסוד של האמונה הפנימית, הלא תוכל חלילה שארית הפליטה </w:t>
      </w:r>
      <w:proofErr w:type="spellStart"/>
      <w:r w:rsidRPr="00B36B5F">
        <w:rPr>
          <w:rFonts w:ascii="David" w:hAnsi="David" w:cs="David"/>
          <w:sz w:val="24"/>
          <w:szCs w:val="24"/>
          <w:rtl/>
        </w:rPr>
        <w:t>להכבות</w:t>
      </w:r>
      <w:proofErr w:type="spellEnd"/>
      <w:r w:rsidRPr="00B36B5F">
        <w:rPr>
          <w:rFonts w:ascii="David" w:hAnsi="David" w:cs="David"/>
          <w:sz w:val="24"/>
          <w:szCs w:val="24"/>
          <w:rtl/>
        </w:rPr>
        <w:t xml:space="preserve"> מערמת הדשן של החיים המוזרים </w:t>
      </w:r>
      <w:proofErr w:type="spellStart"/>
      <w:r w:rsidRPr="00B36B5F">
        <w:rPr>
          <w:rFonts w:ascii="David" w:hAnsi="David" w:cs="David"/>
          <w:sz w:val="24"/>
          <w:szCs w:val="24"/>
          <w:rtl/>
        </w:rPr>
        <w:t>המוצברים</w:t>
      </w:r>
      <w:proofErr w:type="spellEnd"/>
      <w:r w:rsidRPr="00B36B5F">
        <w:rPr>
          <w:rFonts w:ascii="David" w:hAnsi="David" w:cs="David"/>
          <w:sz w:val="24"/>
          <w:szCs w:val="24"/>
          <w:rtl/>
        </w:rPr>
        <w:t xml:space="preserve"> עליה ומונעים את אורה מלהתפשט, באפס עצים תכבה אש. אבל זהו הכח הנפלא שיש ברשף האור הגנוז, שאף על פי שימצא לפניו דרכי חיים הפוכים מתכנו, דעות המתפשטות העומדות מנגד לו מבלי שבעלי הדעות ידעו שהם הולכים בזה בדרך הפוכה מאשר טמון בפנימיות היותר עמוקה שבנפשם; אך הנה תגלה יד ד' ע"י עלילותיו עם זו בחר לו, והניצוץ הקטן יתלהב, ויעקור משרש את כל א</w:t>
      </w:r>
      <w:r w:rsidR="00994157">
        <w:rPr>
          <w:rFonts w:ascii="David" w:hAnsi="David" w:cs="David" w:hint="cs"/>
          <w:sz w:val="24"/>
          <w:szCs w:val="24"/>
          <w:rtl/>
        </w:rPr>
        <w:t>ו</w:t>
      </w:r>
      <w:r w:rsidRPr="00B36B5F">
        <w:rPr>
          <w:rFonts w:ascii="David" w:hAnsi="David" w:cs="David"/>
          <w:sz w:val="24"/>
          <w:szCs w:val="24"/>
          <w:rtl/>
        </w:rPr>
        <w:t>רחות החיים הזרים ואת כל הדעות ההפכיות, אשר נערמו עליו ח</w:t>
      </w:r>
      <w:r w:rsidR="00994157">
        <w:rPr>
          <w:rFonts w:ascii="David" w:hAnsi="David" w:cs="David" w:hint="cs"/>
          <w:sz w:val="24"/>
          <w:szCs w:val="24"/>
          <w:rtl/>
        </w:rPr>
        <w:t>ו</w:t>
      </w:r>
      <w:r w:rsidRPr="00B36B5F">
        <w:rPr>
          <w:rFonts w:ascii="David" w:hAnsi="David" w:cs="David"/>
          <w:sz w:val="24"/>
          <w:szCs w:val="24"/>
          <w:rtl/>
        </w:rPr>
        <w:t xml:space="preserve">מרים </w:t>
      </w:r>
      <w:proofErr w:type="spellStart"/>
      <w:r w:rsidRPr="00B36B5F">
        <w:rPr>
          <w:rFonts w:ascii="David" w:hAnsi="David" w:cs="David"/>
          <w:sz w:val="24"/>
          <w:szCs w:val="24"/>
          <w:rtl/>
        </w:rPr>
        <w:t>ח</w:t>
      </w:r>
      <w:r w:rsidR="00994157">
        <w:rPr>
          <w:rFonts w:ascii="David" w:hAnsi="David" w:cs="David" w:hint="cs"/>
          <w:sz w:val="24"/>
          <w:szCs w:val="24"/>
          <w:rtl/>
        </w:rPr>
        <w:t>ו</w:t>
      </w:r>
      <w:r w:rsidRPr="00B36B5F">
        <w:rPr>
          <w:rFonts w:ascii="David" w:hAnsi="David" w:cs="David"/>
          <w:sz w:val="24"/>
          <w:szCs w:val="24"/>
          <w:rtl/>
        </w:rPr>
        <w:t>מרים</w:t>
      </w:r>
      <w:proofErr w:type="spellEnd"/>
      <w:r w:rsidRPr="00B36B5F">
        <w:rPr>
          <w:rFonts w:ascii="David" w:hAnsi="David" w:cs="David"/>
          <w:sz w:val="24"/>
          <w:szCs w:val="24"/>
          <w:rtl/>
        </w:rPr>
        <w:t>, ויתפשט על כל א</w:t>
      </w:r>
      <w:r w:rsidR="00994157">
        <w:rPr>
          <w:rFonts w:ascii="David" w:hAnsi="David" w:cs="David" w:hint="cs"/>
          <w:sz w:val="24"/>
          <w:szCs w:val="24"/>
          <w:rtl/>
        </w:rPr>
        <w:t>ו</w:t>
      </w:r>
      <w:r w:rsidRPr="00B36B5F">
        <w:rPr>
          <w:rFonts w:ascii="David" w:hAnsi="David" w:cs="David"/>
          <w:sz w:val="24"/>
          <w:szCs w:val="24"/>
          <w:rtl/>
        </w:rPr>
        <w:t xml:space="preserve">רחות החיים להשיב לבן של ישראל לאביהם שבשמים, עד שיספיקו כחות החיים המעשיים שהם כבר הולכים לדרך התורה </w:t>
      </w:r>
      <w:proofErr w:type="spellStart"/>
      <w:r w:rsidRPr="00B36B5F">
        <w:rPr>
          <w:rFonts w:ascii="David" w:hAnsi="David" w:cs="David"/>
          <w:sz w:val="24"/>
          <w:szCs w:val="24"/>
          <w:rtl/>
        </w:rPr>
        <w:t>והמצוה</w:t>
      </w:r>
      <w:proofErr w:type="spellEnd"/>
      <w:r w:rsidRPr="00B36B5F">
        <w:rPr>
          <w:rFonts w:ascii="David" w:hAnsi="David" w:cs="David"/>
          <w:sz w:val="24"/>
          <w:szCs w:val="24"/>
          <w:rtl/>
        </w:rPr>
        <w:t>, להחיות את ישראל ולהאיר אורם, עד עבור כל הזמן ההוא ועד בוא התקופה החדשה של אור חדש על ציון, עד בוא שנת גאולה ויום רצון לד'. ובא לציון גואל ולשבי פשע ביעקב.</w:t>
      </w:r>
      <w:r>
        <w:rPr>
          <w:rFonts w:ascii="David" w:hAnsi="David" w:cs="David" w:hint="cs"/>
          <w:sz w:val="24"/>
          <w:szCs w:val="24"/>
          <w:rtl/>
        </w:rPr>
        <w:t>..</w:t>
      </w:r>
    </w:p>
    <w:p w14:paraId="5766B16B" w14:textId="77777777" w:rsidR="006150A7" w:rsidRDefault="006150A7" w:rsidP="00994157">
      <w:pPr>
        <w:pStyle w:val="aff9"/>
        <w:rPr>
          <w:rtl/>
        </w:rPr>
      </w:pPr>
      <w:r w:rsidRPr="008B2C1D">
        <w:rPr>
          <w:rFonts w:hint="cs"/>
          <w:rtl/>
        </w:rPr>
        <w:t>הראי"ה קוק מלמד אותנו כי פך השמן רומז לנו על כוחות אמונה עמוקים הטמונים עמוק בתוך עם ישראל בכלל ובכל יחיד בפרט. כוחות אמונה אלו מאפשרים להחזיק באמונה ולבטוח בבורא עולם, למרות שהסביבה הרוחנית מסביב היא לכאורה סביבה עוינת לעבודת ה'.</w:t>
      </w:r>
    </w:p>
    <w:p w14:paraId="19B13F73" w14:textId="10448919" w:rsidR="00607D7D" w:rsidRDefault="006150A7" w:rsidP="00D05DB1">
      <w:pPr>
        <w:spacing w:line="360" w:lineRule="auto"/>
        <w:jc w:val="both"/>
        <w:rPr>
          <w:rFonts w:asciiTheme="majorBidi" w:hAnsiTheme="majorBidi" w:cstheme="majorBidi"/>
          <w:b/>
          <w:color w:val="006000"/>
          <w:sz w:val="28"/>
          <w:szCs w:val="28"/>
          <w:rtl/>
        </w:rPr>
      </w:pPr>
      <w:r w:rsidRPr="00D57FC0">
        <w:rPr>
          <w:rFonts w:asciiTheme="majorBidi" w:hAnsiTheme="majorBidi" w:cstheme="majorBidi" w:hint="cs"/>
          <w:b/>
          <w:color w:val="006000"/>
          <w:sz w:val="28"/>
          <w:szCs w:val="28"/>
          <w:rtl/>
        </w:rPr>
        <w:t xml:space="preserve">המציאות מלמדת כי לא תמיד כוחות האמונה הטמונים בפנימיותינו באים לידי ביטוי חיצוני, ולכן לפעמים אנו מהססים אם לקיים מצווה מסוימת מאחר ואיננו חשים באותו זמן התלהבות ותשוקה לקיום המצווה. </w:t>
      </w:r>
      <w:r w:rsidR="009652B8">
        <w:rPr>
          <w:rFonts w:asciiTheme="majorBidi" w:hAnsiTheme="majorBidi" w:cstheme="majorBidi" w:hint="cs"/>
          <w:b/>
          <w:color w:val="006000"/>
          <w:sz w:val="28"/>
          <w:szCs w:val="28"/>
          <w:rtl/>
        </w:rPr>
        <w:t>ר'</w:t>
      </w:r>
      <w:r w:rsidRPr="00D57FC0">
        <w:rPr>
          <w:rFonts w:asciiTheme="majorBidi" w:hAnsiTheme="majorBidi" w:cstheme="majorBidi" w:hint="cs"/>
          <w:b/>
          <w:color w:val="006000"/>
          <w:sz w:val="28"/>
          <w:szCs w:val="28"/>
          <w:rtl/>
        </w:rPr>
        <w:t xml:space="preserve"> לוי יצחק </w:t>
      </w:r>
      <w:proofErr w:type="spellStart"/>
      <w:r w:rsidRPr="00D57FC0">
        <w:rPr>
          <w:rFonts w:asciiTheme="majorBidi" w:hAnsiTheme="majorBidi" w:cstheme="majorBidi" w:hint="cs"/>
          <w:b/>
          <w:color w:val="006000"/>
          <w:sz w:val="28"/>
          <w:szCs w:val="28"/>
          <w:rtl/>
        </w:rPr>
        <w:t>מברדיצ'ב</w:t>
      </w:r>
      <w:proofErr w:type="spellEnd"/>
      <w:r w:rsidRPr="00D57FC0">
        <w:rPr>
          <w:rFonts w:asciiTheme="majorBidi" w:hAnsiTheme="majorBidi" w:cstheme="majorBidi" w:hint="cs"/>
          <w:b/>
          <w:color w:val="006000"/>
          <w:sz w:val="28"/>
          <w:szCs w:val="28"/>
          <w:rtl/>
        </w:rPr>
        <w:t xml:space="preserve"> מלמד אותנו כי יש ערך גדול לקיום המצווה גם אם בשעת קיומה איננו חשים התלהבות מיוחדת:</w:t>
      </w:r>
    </w:p>
    <w:p w14:paraId="4704FDC5" w14:textId="00CA51B8" w:rsidR="006150A7" w:rsidRDefault="00607D7D" w:rsidP="00607D7D">
      <w:pPr>
        <w:bidi w:val="0"/>
        <w:rPr>
          <w:rFonts w:asciiTheme="majorBidi" w:hAnsiTheme="majorBidi" w:cstheme="majorBidi"/>
          <w:b/>
          <w:color w:val="006000"/>
          <w:sz w:val="28"/>
          <w:szCs w:val="28"/>
          <w:rtl/>
        </w:rPr>
      </w:pPr>
      <w:r>
        <w:rPr>
          <w:rFonts w:asciiTheme="majorBidi" w:hAnsiTheme="majorBidi" w:cstheme="majorBidi"/>
          <w:b/>
          <w:color w:val="006000"/>
          <w:sz w:val="28"/>
          <w:szCs w:val="28"/>
          <w:rtl/>
        </w:rPr>
        <w:br w:type="page"/>
      </w:r>
    </w:p>
    <w:p w14:paraId="6F318B40" w14:textId="0B323FF5" w:rsidR="00AC21DE" w:rsidRPr="00D57FC0" w:rsidRDefault="00607D7D" w:rsidP="00AC21DE">
      <w:pPr>
        <w:pStyle w:val="3"/>
        <w:rPr>
          <w:rtl/>
        </w:rPr>
      </w:pPr>
      <w:bookmarkStart w:id="36" w:name="_Toc170721177"/>
      <w:r w:rsidRPr="00553879">
        <w:rPr>
          <w:rFonts w:hint="cs"/>
          <w:b/>
          <w:noProof/>
          <w:rtl/>
        </w:rPr>
        <w:lastRenderedPageBreak/>
        <w:drawing>
          <wp:inline distT="0" distB="0" distL="0" distR="0" wp14:anchorId="2FE9064B" wp14:editId="19A345FD">
            <wp:extent cx="631190" cy="120015"/>
            <wp:effectExtent l="0" t="0" r="0" b="0"/>
            <wp:docPr id="326" name="תמונה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C457ED">
        <w:rPr>
          <w:rFonts w:hint="cs"/>
          <w:rtl/>
        </w:rPr>
        <w:t xml:space="preserve">ר' לוי יצחק </w:t>
      </w:r>
      <w:proofErr w:type="spellStart"/>
      <w:r w:rsidRPr="00C457ED">
        <w:rPr>
          <w:rFonts w:hint="cs"/>
          <w:rtl/>
        </w:rPr>
        <w:t>מברדיצ'ב</w:t>
      </w:r>
      <w:proofErr w:type="spellEnd"/>
      <w:r w:rsidRPr="00C457ED">
        <w:rPr>
          <w:vertAlign w:val="superscript"/>
          <w:rtl/>
        </w:rPr>
        <w:footnoteReference w:id="19"/>
      </w:r>
      <w:r w:rsidRPr="00C457ED">
        <w:rPr>
          <w:rFonts w:hint="cs"/>
          <w:rtl/>
        </w:rPr>
        <w:t xml:space="preserve"> </w:t>
      </w:r>
      <w:r w:rsidRPr="00C457ED">
        <w:rPr>
          <w:rtl/>
        </w:rPr>
        <w:t>–</w:t>
      </w:r>
      <w:r w:rsidRPr="00C457ED">
        <w:rPr>
          <w:rFonts w:hint="cs"/>
          <w:rtl/>
        </w:rPr>
        <w:t xml:space="preserve"> </w:t>
      </w:r>
      <w:r w:rsidR="00AC21DE" w:rsidRPr="00C457ED">
        <w:rPr>
          <w:rFonts w:hint="cs"/>
          <w:rtl/>
        </w:rPr>
        <w:t>התלהבות בעבודת ה'</w:t>
      </w:r>
      <w:r w:rsidRPr="00553879">
        <w:rPr>
          <w:b/>
          <w:noProof/>
          <w:rtl/>
        </w:rPr>
        <w:drawing>
          <wp:inline distT="0" distB="0" distL="0" distR="0" wp14:anchorId="50EA8CFD" wp14:editId="512FA12C">
            <wp:extent cx="631190" cy="120015"/>
            <wp:effectExtent l="0" t="0" r="0" b="0"/>
            <wp:docPr id="327" name="תמונה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36"/>
    </w:p>
    <w:p w14:paraId="538524BC" w14:textId="2FB3CBDD" w:rsidR="006150A7" w:rsidRPr="00D57FC0" w:rsidRDefault="006150A7" w:rsidP="00AC21DE">
      <w:pPr>
        <w:spacing w:after="0" w:line="360" w:lineRule="auto"/>
        <w:jc w:val="center"/>
        <w:rPr>
          <w:rFonts w:ascii="David" w:hAnsi="David" w:cs="David"/>
          <w:b/>
          <w:color w:val="0070C0"/>
          <w:sz w:val="24"/>
          <w:szCs w:val="28"/>
          <w:rtl/>
        </w:rPr>
      </w:pPr>
      <w:r w:rsidRPr="00D57FC0">
        <w:rPr>
          <w:rFonts w:ascii="David" w:hAnsi="David" w:cs="David"/>
          <w:b/>
          <w:color w:val="0070C0"/>
          <w:sz w:val="24"/>
          <w:szCs w:val="28"/>
          <w:rtl/>
        </w:rPr>
        <w:t>קדושת לוי</w:t>
      </w:r>
      <w:r w:rsidR="00AC21DE">
        <w:rPr>
          <w:rFonts w:ascii="David" w:hAnsi="David" w:cs="David" w:hint="cs"/>
          <w:b/>
          <w:color w:val="0070C0"/>
          <w:sz w:val="24"/>
          <w:szCs w:val="28"/>
          <w:rtl/>
        </w:rPr>
        <w:t xml:space="preserve">, </w:t>
      </w:r>
      <w:r w:rsidRPr="00D57FC0">
        <w:rPr>
          <w:rFonts w:ascii="David" w:hAnsi="David" w:cs="David"/>
          <w:b/>
          <w:color w:val="0070C0"/>
          <w:sz w:val="24"/>
          <w:szCs w:val="28"/>
          <w:rtl/>
        </w:rPr>
        <w:t>פירושי אגדות</w:t>
      </w:r>
    </w:p>
    <w:p w14:paraId="35DF27EC" w14:textId="77777777" w:rsidR="006150A7" w:rsidRPr="000309B6" w:rsidRDefault="006150A7" w:rsidP="00D05DB1">
      <w:pPr>
        <w:spacing w:line="360" w:lineRule="auto"/>
        <w:jc w:val="both"/>
        <w:rPr>
          <w:rFonts w:ascii="David" w:hAnsi="David" w:cs="David"/>
          <w:sz w:val="24"/>
          <w:szCs w:val="24"/>
          <w:rtl/>
        </w:rPr>
      </w:pPr>
      <w:r w:rsidRPr="000309B6">
        <w:rPr>
          <w:rFonts w:ascii="David" w:hAnsi="David" w:cs="David"/>
          <w:sz w:val="24"/>
          <w:szCs w:val="24"/>
          <w:rtl/>
        </w:rPr>
        <w:t xml:space="preserve">ברוך אתה ה' </w:t>
      </w:r>
      <w:proofErr w:type="spellStart"/>
      <w:r w:rsidRPr="000309B6">
        <w:rPr>
          <w:rFonts w:ascii="David" w:hAnsi="David" w:cs="David"/>
          <w:sz w:val="24"/>
          <w:szCs w:val="24"/>
          <w:rtl/>
        </w:rPr>
        <w:t>כו</w:t>
      </w:r>
      <w:proofErr w:type="spellEnd"/>
      <w:r w:rsidRPr="000309B6">
        <w:rPr>
          <w:rFonts w:ascii="David" w:hAnsi="David" w:cs="David"/>
          <w:sz w:val="24"/>
          <w:szCs w:val="24"/>
          <w:rtl/>
        </w:rPr>
        <w:t xml:space="preserve">' להדליק נר חנוכה. הנה ידוע, שעיקר עבודת האדם בתפלה ובתורה ובמצות להתלהב נפשו ולבו לה' באהבה ותשוקה נפלאה על ידי התבוננות בגדלות ה' בהעמקת הדעת אז תתלהב נפשו לה' בעריבות מתיקות ידידות </w:t>
      </w:r>
      <w:proofErr w:type="spellStart"/>
      <w:r w:rsidRPr="000309B6">
        <w:rPr>
          <w:rFonts w:ascii="David" w:hAnsi="David" w:cs="David"/>
          <w:sz w:val="24"/>
          <w:szCs w:val="24"/>
          <w:rtl/>
        </w:rPr>
        <w:t>כו</w:t>
      </w:r>
      <w:proofErr w:type="spellEnd"/>
      <w:r w:rsidRPr="000309B6">
        <w:rPr>
          <w:rFonts w:ascii="David" w:hAnsi="David" w:cs="David"/>
          <w:sz w:val="24"/>
          <w:szCs w:val="24"/>
          <w:rtl/>
        </w:rPr>
        <w:t xml:space="preserve">'. וכמו שידוע בעניין שמחה של מצוה שהעיקר לעשות כל מצוה ומצוה באהבה ותשוקה גדולה ובהתלהבות עצומה. וזהו פירוש הברכה ברוך אתה ה' וכו' להדליק </w:t>
      </w:r>
      <w:proofErr w:type="spellStart"/>
      <w:r w:rsidRPr="000309B6">
        <w:rPr>
          <w:rFonts w:ascii="David" w:hAnsi="David" w:cs="David"/>
          <w:sz w:val="24"/>
          <w:szCs w:val="24"/>
          <w:rtl/>
        </w:rPr>
        <w:t>וכו</w:t>
      </w:r>
      <w:proofErr w:type="spellEnd"/>
      <w:r w:rsidRPr="000309B6">
        <w:rPr>
          <w:rFonts w:ascii="David" w:hAnsi="David" w:cs="David"/>
          <w:sz w:val="24"/>
          <w:szCs w:val="24"/>
          <w:rtl/>
        </w:rPr>
        <w:t xml:space="preserve">', שאנו מברכים ומשבחים לה' אשר בחר בנו לעם סגולתו לעשות מצותיו בהדלקה ובהתלהבות עצומה כשלהבת העולה מאליה. אמנם לפעמים כאשר </w:t>
      </w:r>
      <w:proofErr w:type="spellStart"/>
      <w:r w:rsidRPr="000309B6">
        <w:rPr>
          <w:rFonts w:ascii="David" w:hAnsi="David" w:cs="David"/>
          <w:sz w:val="24"/>
          <w:szCs w:val="24"/>
          <w:rtl/>
        </w:rPr>
        <w:t>נתטמטם</w:t>
      </w:r>
      <w:proofErr w:type="spellEnd"/>
      <w:r w:rsidRPr="000309B6">
        <w:rPr>
          <w:rFonts w:ascii="David" w:hAnsi="David" w:cs="David"/>
          <w:sz w:val="24"/>
          <w:szCs w:val="24"/>
          <w:rtl/>
        </w:rPr>
        <w:t xml:space="preserve"> לבו ושכלו של אדם אשר אי אפשר לו לעשות המצווה בהתלהבות ותשוקה בשביל זה לא ימנע חס ושלום מלעשות המצווה אלא יעשה המצווה בהנחה גם בלי התלהבות...</w:t>
      </w:r>
    </w:p>
    <w:p w14:paraId="4D0B6A97" w14:textId="77777777" w:rsidR="006150A7" w:rsidRPr="000309B6" w:rsidRDefault="006150A7" w:rsidP="00D05DB1">
      <w:pPr>
        <w:spacing w:line="360" w:lineRule="auto"/>
        <w:jc w:val="both"/>
        <w:rPr>
          <w:rFonts w:ascii="David" w:hAnsi="David" w:cs="David"/>
          <w:sz w:val="24"/>
          <w:szCs w:val="24"/>
        </w:rPr>
      </w:pPr>
      <w:r w:rsidRPr="000309B6">
        <w:rPr>
          <w:rFonts w:ascii="David" w:hAnsi="David" w:cs="David"/>
          <w:sz w:val="24"/>
          <w:szCs w:val="24"/>
          <w:rtl/>
        </w:rPr>
        <w:t xml:space="preserve">ובזה מובן הפלוגתא </w:t>
      </w:r>
      <w:r w:rsidRPr="005D306E">
        <w:rPr>
          <w:rFonts w:ascii="David" w:hAnsi="David" w:cs="David"/>
          <w:sz w:val="20"/>
          <w:szCs w:val="20"/>
          <w:rtl/>
        </w:rPr>
        <w:t xml:space="preserve">(=מחלוקת) </w:t>
      </w:r>
      <w:r w:rsidRPr="000309B6">
        <w:rPr>
          <w:rFonts w:ascii="David" w:hAnsi="David" w:cs="David"/>
          <w:sz w:val="24"/>
          <w:szCs w:val="24"/>
          <w:rtl/>
        </w:rPr>
        <w:t xml:space="preserve">שבין שני מאן </w:t>
      </w:r>
      <w:proofErr w:type="spellStart"/>
      <w:r w:rsidRPr="000309B6">
        <w:rPr>
          <w:rFonts w:ascii="David" w:hAnsi="David" w:cs="David"/>
          <w:sz w:val="24"/>
          <w:szCs w:val="24"/>
          <w:rtl/>
        </w:rPr>
        <w:t>דאמרי</w:t>
      </w:r>
      <w:proofErr w:type="spellEnd"/>
      <w:r w:rsidRPr="000309B6">
        <w:rPr>
          <w:rFonts w:ascii="David" w:hAnsi="David" w:cs="David"/>
          <w:sz w:val="24"/>
          <w:szCs w:val="24"/>
          <w:rtl/>
        </w:rPr>
        <w:t xml:space="preserve"> (שבת </w:t>
      </w:r>
      <w:proofErr w:type="spellStart"/>
      <w:r w:rsidRPr="000309B6">
        <w:rPr>
          <w:rFonts w:ascii="David" w:hAnsi="David" w:cs="David"/>
          <w:sz w:val="24"/>
          <w:szCs w:val="24"/>
          <w:rtl/>
        </w:rPr>
        <w:t>כב</w:t>
      </w:r>
      <w:proofErr w:type="spellEnd"/>
      <w:r w:rsidRPr="000309B6">
        <w:rPr>
          <w:rFonts w:ascii="David" w:hAnsi="David" w:cs="David"/>
          <w:sz w:val="24"/>
          <w:szCs w:val="24"/>
          <w:rtl/>
        </w:rPr>
        <w:t xml:space="preserve">:) חד אמר הדלקה עושה מצוה וחד אמר הנחה עושה מצוה. ובאמת אלו ואלו דברי אלהים חיים... מאן </w:t>
      </w:r>
      <w:proofErr w:type="spellStart"/>
      <w:r w:rsidRPr="000309B6">
        <w:rPr>
          <w:rFonts w:ascii="David" w:hAnsi="David" w:cs="David"/>
          <w:sz w:val="24"/>
          <w:szCs w:val="24"/>
          <w:rtl/>
        </w:rPr>
        <w:t>דאמר</w:t>
      </w:r>
      <w:proofErr w:type="spellEnd"/>
      <w:r w:rsidRPr="000309B6">
        <w:rPr>
          <w:rFonts w:ascii="David" w:hAnsi="David" w:cs="David"/>
          <w:sz w:val="24"/>
          <w:szCs w:val="24"/>
          <w:rtl/>
        </w:rPr>
        <w:t xml:space="preserve"> הדלקה עושה מצוה, פירוש שלכתחילה צריך האדם לעשות המצווה בהדלקה ובהתלהבות בתשוקה נפלאה. ומר אמר הנחה עושה מצוה, פירוש לפעמים כאשר נופל ממדרגתו ואין לו מוחין </w:t>
      </w:r>
      <w:proofErr w:type="spellStart"/>
      <w:r w:rsidRPr="000309B6">
        <w:rPr>
          <w:rFonts w:ascii="David" w:hAnsi="David" w:cs="David"/>
          <w:sz w:val="24"/>
          <w:szCs w:val="24"/>
          <w:rtl/>
        </w:rPr>
        <w:t>דגדלות</w:t>
      </w:r>
      <w:proofErr w:type="spellEnd"/>
      <w:r w:rsidRPr="000309B6">
        <w:rPr>
          <w:rFonts w:ascii="David" w:hAnsi="David" w:cs="David"/>
          <w:sz w:val="24"/>
          <w:szCs w:val="24"/>
          <w:rtl/>
        </w:rPr>
        <w:t xml:space="preserve"> </w:t>
      </w:r>
      <w:r w:rsidRPr="005D306E">
        <w:rPr>
          <w:rFonts w:ascii="David" w:hAnsi="David" w:cs="David"/>
          <w:sz w:val="20"/>
          <w:szCs w:val="20"/>
          <w:rtl/>
        </w:rPr>
        <w:t xml:space="preserve">(=רמה רוחנית גבוהה) </w:t>
      </w:r>
      <w:r w:rsidRPr="000309B6">
        <w:rPr>
          <w:rFonts w:ascii="David" w:hAnsi="David" w:cs="David"/>
          <w:sz w:val="24"/>
          <w:szCs w:val="24"/>
          <w:rtl/>
        </w:rPr>
        <w:t xml:space="preserve">לא ימנע מלעשות המצווה חס ושלום אלא יעשה בהנחה פירוש גם בלי התלהבות. וזה כוונת חכמינו ז"ל מאן </w:t>
      </w:r>
      <w:proofErr w:type="spellStart"/>
      <w:r w:rsidRPr="000309B6">
        <w:rPr>
          <w:rFonts w:ascii="David" w:hAnsi="David" w:cs="David"/>
          <w:sz w:val="24"/>
          <w:szCs w:val="24"/>
          <w:rtl/>
        </w:rPr>
        <w:t>דאמר</w:t>
      </w:r>
      <w:proofErr w:type="spellEnd"/>
      <w:r w:rsidRPr="000309B6">
        <w:rPr>
          <w:rFonts w:ascii="David" w:hAnsi="David" w:cs="David"/>
          <w:sz w:val="24"/>
          <w:szCs w:val="24"/>
          <w:rtl/>
        </w:rPr>
        <w:t xml:space="preserve"> הדלקה עושה מצוה סבר כבתה זקוק לה, פירוש כי לכתחילה כאשר האדם שאין לו התלהבות צריך לייגע מוחו ושכלו להתבונן בגדולות הבורא ברוך הוא ועל ידי זה תתלהב נפשו לה' ויעשה המצווה בהדלקה ובהתלהבות. ומאן </w:t>
      </w:r>
      <w:proofErr w:type="spellStart"/>
      <w:r w:rsidRPr="000309B6">
        <w:rPr>
          <w:rFonts w:ascii="David" w:hAnsi="David" w:cs="David"/>
          <w:sz w:val="24"/>
          <w:szCs w:val="24"/>
          <w:rtl/>
        </w:rPr>
        <w:t>דאמר</w:t>
      </w:r>
      <w:proofErr w:type="spellEnd"/>
      <w:r w:rsidRPr="000309B6">
        <w:rPr>
          <w:rFonts w:ascii="David" w:hAnsi="David" w:cs="David"/>
          <w:sz w:val="24"/>
          <w:szCs w:val="24"/>
          <w:rtl/>
        </w:rPr>
        <w:t xml:space="preserve"> הנחה עושה מצוה סבר כבתה אינו זקוק, פירוש כאשר נופל ממדרגתו ואי אפשר לו בשום אופן לעשות בהתלהבות ובהדלקה אינו זקוק לה, פירוש בשביל זה לא ימנע את עצמו מלעשות המצווה חס ושלום אלא יעשה בהנחה גם בלי התלהבות.</w:t>
      </w:r>
    </w:p>
    <w:p w14:paraId="4A05053C" w14:textId="1774CD21" w:rsidR="006150A7" w:rsidRDefault="006150A7" w:rsidP="00D05DB1">
      <w:pPr>
        <w:spacing w:line="360" w:lineRule="auto"/>
        <w:jc w:val="both"/>
        <w:rPr>
          <w:rFonts w:asciiTheme="majorBidi" w:hAnsiTheme="majorBidi" w:cstheme="majorBidi"/>
          <w:b/>
          <w:color w:val="006000"/>
          <w:sz w:val="28"/>
          <w:szCs w:val="28"/>
          <w:rtl/>
        </w:rPr>
      </w:pPr>
      <w:r w:rsidRPr="00D57FC0">
        <w:rPr>
          <w:rFonts w:asciiTheme="majorBidi" w:hAnsiTheme="majorBidi" w:cstheme="majorBidi" w:hint="cs"/>
          <w:b/>
          <w:color w:val="006000"/>
          <w:sz w:val="28"/>
          <w:szCs w:val="28"/>
          <w:rtl/>
        </w:rPr>
        <w:t xml:space="preserve">אחת השאלות החשובות בחינוך לאמונה ושיפור המידות היא: מהי הדרך הראויה להתמודד עם היצר הרע? האם דרך של "מלחמה חזיתית" בבחינת "איזהו גיבור הכובש את יצרו" (אבות, ד', א'), או שקיימת דרך נוספת? להלן תשובתו של הרב שלמה יוסף </w:t>
      </w:r>
      <w:proofErr w:type="spellStart"/>
      <w:r w:rsidRPr="00D57FC0">
        <w:rPr>
          <w:rFonts w:asciiTheme="majorBidi" w:hAnsiTheme="majorBidi" w:cstheme="majorBidi" w:hint="cs"/>
          <w:b/>
          <w:color w:val="006000"/>
          <w:sz w:val="28"/>
          <w:szCs w:val="28"/>
          <w:rtl/>
        </w:rPr>
        <w:t>זוין</w:t>
      </w:r>
      <w:proofErr w:type="spellEnd"/>
      <w:r w:rsidRPr="00D57FC0">
        <w:rPr>
          <w:rFonts w:asciiTheme="majorBidi" w:hAnsiTheme="majorBidi" w:cstheme="majorBidi" w:hint="cs"/>
          <w:b/>
          <w:color w:val="006000"/>
          <w:sz w:val="28"/>
          <w:szCs w:val="28"/>
          <w:rtl/>
        </w:rPr>
        <w:t>:</w:t>
      </w:r>
    </w:p>
    <w:p w14:paraId="601F5A8B" w14:textId="77777777" w:rsidR="005D306E" w:rsidRDefault="005D306E" w:rsidP="00D05DB1">
      <w:pPr>
        <w:spacing w:line="360" w:lineRule="auto"/>
        <w:jc w:val="both"/>
        <w:rPr>
          <w:rFonts w:asciiTheme="majorBidi" w:hAnsiTheme="majorBidi" w:cstheme="majorBidi"/>
          <w:b/>
          <w:color w:val="006000"/>
          <w:sz w:val="28"/>
          <w:szCs w:val="28"/>
          <w:rtl/>
        </w:rPr>
      </w:pPr>
    </w:p>
    <w:p w14:paraId="76EE1672" w14:textId="7187F99C" w:rsidR="002310FE" w:rsidRPr="00D57FC0" w:rsidRDefault="00677206" w:rsidP="002310FE">
      <w:pPr>
        <w:pStyle w:val="3"/>
        <w:rPr>
          <w:rtl/>
        </w:rPr>
      </w:pPr>
      <w:bookmarkStart w:id="37" w:name="_Toc170721178"/>
      <w:r w:rsidRPr="00553879">
        <w:rPr>
          <w:rFonts w:hint="cs"/>
          <w:b/>
          <w:noProof/>
          <w:rtl/>
        </w:rPr>
        <w:lastRenderedPageBreak/>
        <w:drawing>
          <wp:inline distT="0" distB="0" distL="0" distR="0" wp14:anchorId="3448437A" wp14:editId="53516288">
            <wp:extent cx="631190" cy="120015"/>
            <wp:effectExtent l="0" t="0" r="0" b="0"/>
            <wp:docPr id="328" name="תמונה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הרב יוסף </w:t>
      </w:r>
      <w:proofErr w:type="spellStart"/>
      <w:r>
        <w:rPr>
          <w:rFonts w:hint="cs"/>
          <w:rtl/>
        </w:rPr>
        <w:t>זוין</w:t>
      </w:r>
      <w:proofErr w:type="spellEnd"/>
      <w:r>
        <w:rPr>
          <w:rStyle w:val="a9"/>
          <w:rFonts w:ascii="David" w:hAnsi="David"/>
          <w:b/>
          <w:szCs w:val="28"/>
          <w:rtl/>
        </w:rPr>
        <w:footnoteReference w:id="20"/>
      </w:r>
      <w:r w:rsidRPr="00CD5CBE">
        <w:rPr>
          <w:rFonts w:ascii="David" w:hAnsi="David" w:hint="cs"/>
          <w:b/>
          <w:szCs w:val="24"/>
          <w:rtl/>
        </w:rPr>
        <w:t xml:space="preserve"> </w:t>
      </w:r>
      <w:r>
        <w:rPr>
          <w:rFonts w:hint="cs"/>
          <w:rtl/>
        </w:rPr>
        <w:t xml:space="preserve"> </w:t>
      </w:r>
      <w:r>
        <w:rPr>
          <w:rtl/>
        </w:rPr>
        <w:t>–</w:t>
      </w:r>
      <w:r>
        <w:rPr>
          <w:rFonts w:hint="cs"/>
          <w:rtl/>
        </w:rPr>
        <w:t xml:space="preserve"> </w:t>
      </w:r>
      <w:r w:rsidR="002310FE">
        <w:rPr>
          <w:rFonts w:hint="cs"/>
          <w:rtl/>
        </w:rPr>
        <w:t>הדרך להתמודדות עם היצר הרע</w:t>
      </w:r>
      <w:r w:rsidRPr="00553879">
        <w:rPr>
          <w:b/>
          <w:noProof/>
          <w:rtl/>
        </w:rPr>
        <w:drawing>
          <wp:inline distT="0" distB="0" distL="0" distR="0" wp14:anchorId="2750D163" wp14:editId="627D7A8F">
            <wp:extent cx="631190" cy="120015"/>
            <wp:effectExtent l="0" t="0" r="0" b="0"/>
            <wp:docPr id="329" name="תמונה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37"/>
    </w:p>
    <w:p w14:paraId="4462F231" w14:textId="33D8B560" w:rsidR="006150A7" w:rsidRPr="002310FE" w:rsidRDefault="006150A7" w:rsidP="002310FE">
      <w:pPr>
        <w:spacing w:line="360" w:lineRule="auto"/>
        <w:jc w:val="center"/>
        <w:rPr>
          <w:rFonts w:ascii="David" w:hAnsi="David" w:cs="David"/>
          <w:b/>
          <w:color w:val="0070C0"/>
          <w:sz w:val="24"/>
          <w:szCs w:val="28"/>
          <w:rtl/>
        </w:rPr>
      </w:pPr>
      <w:r w:rsidRPr="00D57FC0">
        <w:rPr>
          <w:rFonts w:ascii="David" w:hAnsi="David" w:cs="David" w:hint="cs"/>
          <w:b/>
          <w:color w:val="0070C0"/>
          <w:sz w:val="24"/>
          <w:szCs w:val="28"/>
          <w:rtl/>
        </w:rPr>
        <w:t>לתורה ולמועדים</w:t>
      </w:r>
      <w:r w:rsidR="002310FE">
        <w:rPr>
          <w:rFonts w:ascii="David" w:hAnsi="David" w:cs="David" w:hint="cs"/>
          <w:b/>
          <w:color w:val="0070C0"/>
          <w:sz w:val="24"/>
          <w:szCs w:val="28"/>
          <w:rtl/>
        </w:rPr>
        <w:t xml:space="preserve">, </w:t>
      </w:r>
      <w:r w:rsidRPr="00D57FC0">
        <w:rPr>
          <w:rFonts w:ascii="David" w:hAnsi="David" w:cs="David" w:hint="cs"/>
          <w:b/>
          <w:color w:val="0070C0"/>
          <w:sz w:val="24"/>
          <w:szCs w:val="28"/>
          <w:rtl/>
        </w:rPr>
        <w:t>"</w:t>
      </w:r>
      <w:r w:rsidRPr="00D57FC0">
        <w:rPr>
          <w:rFonts w:ascii="David" w:hAnsi="David" w:cs="David"/>
          <w:b/>
          <w:color w:val="0070C0"/>
          <w:sz w:val="24"/>
          <w:szCs w:val="28"/>
          <w:rtl/>
        </w:rPr>
        <w:t>אוֹר</w:t>
      </w:r>
      <w:r w:rsidRPr="00D57FC0">
        <w:rPr>
          <w:rFonts w:ascii="David" w:hAnsi="David" w:cs="David" w:hint="cs"/>
          <w:b/>
          <w:color w:val="0070C0"/>
          <w:sz w:val="24"/>
          <w:szCs w:val="28"/>
          <w:rtl/>
        </w:rPr>
        <w:t xml:space="preserve"> או </w:t>
      </w:r>
      <w:r w:rsidRPr="00D57FC0">
        <w:rPr>
          <w:rFonts w:ascii="David" w:hAnsi="David" w:cs="David"/>
          <w:b/>
          <w:color w:val="0070C0"/>
          <w:sz w:val="24"/>
          <w:szCs w:val="28"/>
          <w:rtl/>
        </w:rPr>
        <w:t>אוּר</w:t>
      </w:r>
      <w:r w:rsidRPr="00D57FC0">
        <w:rPr>
          <w:rFonts w:ascii="David" w:hAnsi="David" w:cs="David" w:hint="cs"/>
          <w:b/>
          <w:color w:val="0070C0"/>
          <w:sz w:val="24"/>
          <w:szCs w:val="28"/>
          <w:rtl/>
        </w:rPr>
        <w:t xml:space="preserve"> (אש)", עמ'</w:t>
      </w:r>
      <w:r>
        <w:rPr>
          <w:rFonts w:ascii="David" w:hAnsi="David" w:cs="David" w:hint="cs"/>
          <w:b/>
          <w:bCs/>
          <w:sz w:val="24"/>
          <w:szCs w:val="24"/>
          <w:rtl/>
        </w:rPr>
        <w:t xml:space="preserve"> </w:t>
      </w:r>
      <w:r w:rsidRPr="00D57FC0">
        <w:rPr>
          <w:rFonts w:ascii="David" w:hAnsi="David" w:cs="David" w:hint="cs"/>
          <w:b/>
          <w:color w:val="0070C0"/>
          <w:sz w:val="24"/>
          <w:szCs w:val="28"/>
          <w:rtl/>
        </w:rPr>
        <w:t>327-325</w:t>
      </w:r>
      <w:r>
        <w:rPr>
          <w:rFonts w:ascii="David" w:hAnsi="David" w:cs="David" w:hint="cs"/>
          <w:b/>
          <w:bCs/>
          <w:sz w:val="24"/>
          <w:szCs w:val="24"/>
          <w:rtl/>
        </w:rPr>
        <w:t xml:space="preserve"> </w:t>
      </w:r>
    </w:p>
    <w:p w14:paraId="3E126921" w14:textId="77777777" w:rsidR="006150A7" w:rsidRPr="00CE3F39" w:rsidRDefault="006150A7" w:rsidP="00D05DB1">
      <w:pPr>
        <w:spacing w:line="360" w:lineRule="auto"/>
        <w:jc w:val="both"/>
        <w:rPr>
          <w:rFonts w:ascii="David" w:hAnsi="David" w:cs="David"/>
          <w:sz w:val="24"/>
          <w:szCs w:val="24"/>
          <w:rtl/>
        </w:rPr>
      </w:pPr>
      <w:r w:rsidRPr="00CE3F39">
        <w:rPr>
          <w:rFonts w:ascii="David" w:hAnsi="David" w:cs="David"/>
          <w:sz w:val="24"/>
          <w:szCs w:val="24"/>
          <w:rtl/>
        </w:rPr>
        <w:t xml:space="preserve">שְׁאֵלָה זוֹ יֵשׁ לְהַצִּיג בְּנֵר חֲנֻכָּה: מַה </w:t>
      </w:r>
      <w:proofErr w:type="spellStart"/>
      <w:r w:rsidRPr="00CE3F39">
        <w:rPr>
          <w:rFonts w:ascii="David" w:hAnsi="David" w:cs="David"/>
          <w:sz w:val="24"/>
          <w:szCs w:val="24"/>
          <w:rtl/>
        </w:rPr>
        <w:t>מִצְוָתָה</w:t>
      </w:r>
      <w:proofErr w:type="spellEnd"/>
      <w:r w:rsidRPr="00CE3F39">
        <w:rPr>
          <w:rFonts w:ascii="David" w:hAnsi="David" w:cs="David"/>
          <w:sz w:val="24"/>
          <w:szCs w:val="24"/>
          <w:rtl/>
        </w:rPr>
        <w:t>ּ, לְהַדְלִיק אֵשׁ אוֹ לַעֲשׂוֹת אוֹר? מָצִינוּ מִצְוָה בְּאֵשׁ: קִיּוּם הַמַּעֲרָכָה עַל גַּבֵּי הַמִּזְבֵּחַ, אֵשׁ תָּמִיד תּוּקַד עַל הַמִּזְבֵּחַ (ויקרא ו', ו'), וּמָצִינוּ מִצְוָה בְּאוֹר: נֵר שַׁבָּת, מִשּׁוּם שְׁלוֹם בַּיִת (תלמוד בבלי שבת כ"ג, ע"ב). וּבְכֵן: מַה גְּדֵרָהּ שֶׁל מִצְוַת נֵר חֲנֻכָּה?</w:t>
      </w:r>
    </w:p>
    <w:p w14:paraId="6357E73C" w14:textId="77777777" w:rsidR="006150A7" w:rsidRPr="00CE3F39" w:rsidRDefault="006150A7" w:rsidP="00D05DB1">
      <w:pPr>
        <w:spacing w:line="360" w:lineRule="auto"/>
        <w:jc w:val="both"/>
        <w:rPr>
          <w:rFonts w:ascii="David" w:hAnsi="David" w:cs="David"/>
          <w:sz w:val="24"/>
          <w:szCs w:val="24"/>
          <w:rtl/>
        </w:rPr>
      </w:pPr>
      <w:proofErr w:type="spellStart"/>
      <w:r w:rsidRPr="00CE3F39">
        <w:rPr>
          <w:rFonts w:ascii="David" w:hAnsi="David" w:cs="David"/>
          <w:sz w:val="24"/>
          <w:szCs w:val="24"/>
          <w:rtl/>
        </w:rPr>
        <w:t>כְּשֶׁתִּימְצִי</w:t>
      </w:r>
      <w:proofErr w:type="spellEnd"/>
      <w:r w:rsidRPr="00CE3F39">
        <w:rPr>
          <w:rFonts w:ascii="David" w:hAnsi="David" w:cs="David"/>
          <w:sz w:val="24"/>
          <w:szCs w:val="24"/>
          <w:rtl/>
        </w:rPr>
        <w:t xml:space="preserve"> לוֹמַר, נֶחֶלְקוּ בַּדָּבָר אֲבוֹת הָעוֹלָם, בֵּית שַׁמַּאי וּבֵית הִלֵּל: "פּוֹחֵת וְהוֹלֵךְ", אוֹ "מוֹסִיף וְהוֹלֵךְ" (ת"ב שבת כ"א, ע"ב).</w:t>
      </w:r>
    </w:p>
    <w:p w14:paraId="3E4ED73E" w14:textId="77777777" w:rsidR="006150A7" w:rsidRPr="00CE3F39" w:rsidRDefault="006150A7" w:rsidP="00D05DB1">
      <w:pPr>
        <w:spacing w:line="360" w:lineRule="auto"/>
        <w:jc w:val="both"/>
        <w:rPr>
          <w:rFonts w:ascii="David" w:hAnsi="David" w:cs="David"/>
          <w:sz w:val="24"/>
          <w:szCs w:val="24"/>
          <w:rtl/>
        </w:rPr>
      </w:pPr>
      <w:r w:rsidRPr="00CE3F39">
        <w:rPr>
          <w:rFonts w:ascii="David" w:hAnsi="David" w:cs="David"/>
          <w:sz w:val="24"/>
          <w:szCs w:val="24"/>
          <w:rtl/>
        </w:rPr>
        <w:t xml:space="preserve">הָאוֹר מְשַׁמֵּשׁ </w:t>
      </w:r>
      <w:proofErr w:type="spellStart"/>
      <w:r w:rsidRPr="00CE3F39">
        <w:rPr>
          <w:rFonts w:ascii="David" w:hAnsi="David" w:cs="David"/>
          <w:sz w:val="24"/>
          <w:szCs w:val="24"/>
          <w:rtl/>
        </w:rPr>
        <w:t>בִּטּוּי</w:t>
      </w:r>
      <w:proofErr w:type="spellEnd"/>
      <w:r w:rsidRPr="00CE3F39">
        <w:rPr>
          <w:rFonts w:ascii="David" w:hAnsi="David" w:cs="David"/>
          <w:sz w:val="24"/>
          <w:szCs w:val="24"/>
          <w:rtl/>
        </w:rPr>
        <w:t xml:space="preserve"> לְנֵר מִצְוָה וְתוֹרָה אוֹר, לְנֵר ה' נִשְׁמַת אָדָם. אוֹר הַנְּשָׁמָה צָרִיךְ לַחְדֹּר לְתוֹךְ כָּל </w:t>
      </w:r>
      <w:proofErr w:type="spellStart"/>
      <w:r w:rsidRPr="00CE3F39">
        <w:rPr>
          <w:rFonts w:ascii="David" w:hAnsi="David" w:cs="David"/>
          <w:sz w:val="24"/>
          <w:szCs w:val="24"/>
          <w:rtl/>
        </w:rPr>
        <w:t>הַפִּנּוֹת</w:t>
      </w:r>
      <w:proofErr w:type="spellEnd"/>
      <w:r w:rsidRPr="00CE3F39">
        <w:rPr>
          <w:rFonts w:ascii="David" w:hAnsi="David" w:cs="David"/>
          <w:sz w:val="24"/>
          <w:szCs w:val="24"/>
          <w:rtl/>
        </w:rPr>
        <w:t xml:space="preserve"> הַנִּדָּחוֹת שֶׁל הָאָדָם ("חֹפֵשׂ כָּל חַדְרֵי בָטֶן") וּלְהָאִיר אֶת כָּל </w:t>
      </w:r>
      <w:proofErr w:type="spellStart"/>
      <w:r w:rsidRPr="00CE3F39">
        <w:rPr>
          <w:rFonts w:ascii="David" w:hAnsi="David" w:cs="David"/>
          <w:sz w:val="24"/>
          <w:szCs w:val="24"/>
          <w:rtl/>
        </w:rPr>
        <w:t>הָרְמ</w:t>
      </w:r>
      <w:proofErr w:type="spellEnd"/>
      <w:r w:rsidRPr="00CE3F39">
        <w:rPr>
          <w:rFonts w:ascii="David" w:hAnsi="David" w:cs="David"/>
          <w:sz w:val="24"/>
          <w:szCs w:val="24"/>
          <w:rtl/>
        </w:rPr>
        <w:t xml:space="preserve">ָ"ח </w:t>
      </w:r>
      <w:proofErr w:type="spellStart"/>
      <w:r w:rsidRPr="00CE3F39">
        <w:rPr>
          <w:rFonts w:ascii="David" w:hAnsi="David" w:cs="David"/>
          <w:sz w:val="24"/>
          <w:szCs w:val="24"/>
          <w:rtl/>
        </w:rPr>
        <w:t>וְהַשְׁס</w:t>
      </w:r>
      <w:proofErr w:type="spellEnd"/>
      <w:r w:rsidRPr="00CE3F39">
        <w:rPr>
          <w:rFonts w:ascii="David" w:hAnsi="David" w:cs="David"/>
          <w:sz w:val="24"/>
          <w:szCs w:val="24"/>
          <w:rtl/>
        </w:rPr>
        <w:t xml:space="preserve">ָ"ה שֶׁלּוֹ. וְאוֹר הַתּוֹרָה צָרִיךְ </w:t>
      </w:r>
      <w:proofErr w:type="spellStart"/>
      <w:r w:rsidRPr="00CE3F39">
        <w:rPr>
          <w:rFonts w:ascii="David" w:hAnsi="David" w:cs="David"/>
          <w:sz w:val="24"/>
          <w:szCs w:val="24"/>
          <w:rtl/>
        </w:rPr>
        <w:t>שֶׁיַּחְדֹּר</w:t>
      </w:r>
      <w:proofErr w:type="spellEnd"/>
      <w:r w:rsidRPr="00CE3F39">
        <w:rPr>
          <w:rFonts w:ascii="David" w:hAnsi="David" w:cs="David"/>
          <w:sz w:val="24"/>
          <w:szCs w:val="24"/>
          <w:rtl/>
        </w:rPr>
        <w:t xml:space="preserve"> וְעָתִיד לַחְדֹּר, לְתוֹךְ כָּל </w:t>
      </w:r>
      <w:proofErr w:type="spellStart"/>
      <w:r w:rsidRPr="00CE3F39">
        <w:rPr>
          <w:rFonts w:ascii="David" w:hAnsi="David" w:cs="David"/>
          <w:sz w:val="24"/>
          <w:szCs w:val="24"/>
          <w:rtl/>
        </w:rPr>
        <w:t>הַפִּנּוֹת</w:t>
      </w:r>
      <w:proofErr w:type="spellEnd"/>
      <w:r w:rsidRPr="00CE3F39">
        <w:rPr>
          <w:rFonts w:ascii="David" w:hAnsi="David" w:cs="David"/>
          <w:sz w:val="24"/>
          <w:szCs w:val="24"/>
          <w:rtl/>
        </w:rPr>
        <w:t xml:space="preserve"> הַנִּדָּחוֹת שֶׁל הָעוֹלָם וּלְהָאִיר אֶת כָּל מַחְשַׁכֵּי תֵּבֵל וּמַעֲמַק אֶרֶץ. וְהָא בְּהָא </w:t>
      </w:r>
      <w:proofErr w:type="spellStart"/>
      <w:r w:rsidRPr="00CE3F39">
        <w:rPr>
          <w:rFonts w:ascii="David" w:hAnsi="David" w:cs="David"/>
          <w:sz w:val="24"/>
          <w:szCs w:val="24"/>
          <w:rtl/>
        </w:rPr>
        <w:t>תַּלְיָא</w:t>
      </w:r>
      <w:proofErr w:type="spellEnd"/>
      <w:r w:rsidRPr="00CE3F39">
        <w:rPr>
          <w:rFonts w:ascii="David" w:hAnsi="David" w:cs="David"/>
          <w:sz w:val="24"/>
          <w:szCs w:val="24"/>
          <w:rtl/>
        </w:rPr>
        <w:t xml:space="preserve">. הָאָדָם עוֹשֶׂה אֶת הָעוֹלָם "גַּם אֶת הָעֹלָם נָתַן </w:t>
      </w:r>
      <w:proofErr w:type="spellStart"/>
      <w:r w:rsidRPr="00CE3F39">
        <w:rPr>
          <w:rFonts w:ascii="David" w:hAnsi="David" w:cs="David"/>
          <w:sz w:val="24"/>
          <w:szCs w:val="24"/>
          <w:rtl/>
        </w:rPr>
        <w:t>בְּלִבָּם</w:t>
      </w:r>
      <w:proofErr w:type="spellEnd"/>
      <w:r w:rsidRPr="00CE3F39">
        <w:rPr>
          <w:rFonts w:ascii="David" w:hAnsi="David" w:cs="David"/>
          <w:sz w:val="24"/>
          <w:szCs w:val="24"/>
          <w:rtl/>
        </w:rPr>
        <w:t>" (קהלת ג', י"א). כְּשֶׁבְּנֵי הָאָדָם יָאִירוּ אֶת נַפְשָׁם הֵם, יִתְרוֹמֵם אַף הָעוֹלָם כֻּלּוֹ לְדַרְגַּת הָאוֹר הָעֶלְיוֹן שֶׁל תּוֹרָה אוֹר.</w:t>
      </w:r>
    </w:p>
    <w:p w14:paraId="71A43552" w14:textId="77777777" w:rsidR="006150A7" w:rsidRPr="00CE3F39" w:rsidRDefault="006150A7" w:rsidP="00D05DB1">
      <w:pPr>
        <w:spacing w:line="360" w:lineRule="auto"/>
        <w:jc w:val="both"/>
        <w:rPr>
          <w:rFonts w:ascii="David" w:hAnsi="David" w:cs="David"/>
          <w:sz w:val="24"/>
          <w:szCs w:val="24"/>
          <w:rtl/>
        </w:rPr>
      </w:pPr>
      <w:r w:rsidRPr="00CE3F39">
        <w:rPr>
          <w:rFonts w:ascii="David" w:hAnsi="David" w:cs="David"/>
          <w:sz w:val="24"/>
          <w:szCs w:val="24"/>
          <w:rtl/>
        </w:rPr>
        <w:t xml:space="preserve">וְהָאֵשׁ מְסַמֵּל אֶת בִּעוּר </w:t>
      </w:r>
      <w:proofErr w:type="spellStart"/>
      <w:r w:rsidRPr="00CE3F39">
        <w:rPr>
          <w:rFonts w:ascii="David" w:hAnsi="David" w:cs="David"/>
          <w:sz w:val="24"/>
          <w:szCs w:val="24"/>
          <w:rtl/>
        </w:rPr>
        <w:t>וְכִלְיוֹן</w:t>
      </w:r>
      <w:proofErr w:type="spellEnd"/>
      <w:r w:rsidRPr="00CE3F39">
        <w:rPr>
          <w:rFonts w:ascii="David" w:hAnsi="David" w:cs="David"/>
          <w:sz w:val="24"/>
          <w:szCs w:val="24"/>
          <w:rtl/>
        </w:rPr>
        <w:t xml:space="preserve"> הָרַע. הָאֵשׁ שׂוֹרֶפֶת וּמְבַעֶרֶת אֶת כֹּחוֹת הָרַע שֶׁבְּנֶפֶשׁ הָאָדָם פְּנִימָה, כַּדָּבָר שֶׁנֶּאֱמַר: "וּבִעַרְתָּ הָרָע מִקִּרְבֶּךָ" (דברים י"ג, ו', וְעוֹד). וְהָאֵשׁ שׂוֹרֶפֶת וּמְכַלָּה אַף אֶת כֹּחוֹת הָרַע הַפּוֹעֲלִים בָּעוֹלָם כֻּלּוֹ. וְהָא בְּהָא </w:t>
      </w:r>
      <w:proofErr w:type="spellStart"/>
      <w:r w:rsidRPr="00CE3F39">
        <w:rPr>
          <w:rFonts w:ascii="David" w:hAnsi="David" w:cs="David"/>
          <w:sz w:val="24"/>
          <w:szCs w:val="24"/>
          <w:rtl/>
        </w:rPr>
        <w:t>תַּלְיָא</w:t>
      </w:r>
      <w:proofErr w:type="spellEnd"/>
      <w:r w:rsidRPr="00CE3F39">
        <w:rPr>
          <w:rFonts w:ascii="David" w:hAnsi="David" w:cs="David"/>
          <w:sz w:val="24"/>
          <w:szCs w:val="24"/>
          <w:rtl/>
        </w:rPr>
        <w:t xml:space="preserve">, כִּי "אֶת הָעֹלָם נָתַן </w:t>
      </w:r>
      <w:proofErr w:type="spellStart"/>
      <w:r w:rsidRPr="00CE3F39">
        <w:rPr>
          <w:rFonts w:ascii="David" w:hAnsi="David" w:cs="David"/>
          <w:sz w:val="24"/>
          <w:szCs w:val="24"/>
          <w:rtl/>
        </w:rPr>
        <w:t>בְּלִבָּם</w:t>
      </w:r>
      <w:proofErr w:type="spellEnd"/>
      <w:r w:rsidRPr="00CE3F39">
        <w:rPr>
          <w:rFonts w:ascii="David" w:hAnsi="David" w:cs="David"/>
          <w:sz w:val="24"/>
          <w:szCs w:val="24"/>
          <w:rtl/>
        </w:rPr>
        <w:t>", עַד שֶׁיַּגִּיעַ הַיּוֹם עָלָיו נֶאֱמַר: "וְאֶת רוּחַ הַטֻּמְאָה אַעֲבִיר מִן הָאָרֶץ" (זכריה י"ג, ב'), "וְהָרִשְׁעָה כֻּלָּהּ כְּעָשָׁן תִּכְלֶה" (תְּפִלַּת רֹאשׁ הַשָּׁנָה).</w:t>
      </w:r>
    </w:p>
    <w:p w14:paraId="439E75C9" w14:textId="77777777" w:rsidR="006150A7" w:rsidRPr="00CE3F39" w:rsidRDefault="006150A7" w:rsidP="00D05DB1">
      <w:pPr>
        <w:spacing w:line="360" w:lineRule="auto"/>
        <w:jc w:val="both"/>
        <w:rPr>
          <w:rFonts w:ascii="David" w:hAnsi="David" w:cs="David"/>
          <w:sz w:val="24"/>
          <w:szCs w:val="24"/>
          <w:rtl/>
        </w:rPr>
      </w:pPr>
      <w:r w:rsidRPr="00CE3F39">
        <w:rPr>
          <w:rFonts w:ascii="David" w:hAnsi="David" w:cs="David"/>
          <w:sz w:val="24"/>
          <w:szCs w:val="24"/>
          <w:rtl/>
        </w:rPr>
        <w:t xml:space="preserve">וַדַּאי, אָנוּ זְקוּקִים לִשְׁנֵי </w:t>
      </w:r>
      <w:proofErr w:type="spellStart"/>
      <w:r w:rsidRPr="00CE3F39">
        <w:rPr>
          <w:rFonts w:ascii="David" w:hAnsi="David" w:cs="David"/>
          <w:sz w:val="24"/>
          <w:szCs w:val="24"/>
          <w:rtl/>
        </w:rPr>
        <w:t>הַכֹּחוֹת</w:t>
      </w:r>
      <w:proofErr w:type="spellEnd"/>
      <w:r w:rsidRPr="00CE3F39">
        <w:rPr>
          <w:rFonts w:ascii="David" w:hAnsi="David" w:cs="David"/>
          <w:sz w:val="24"/>
          <w:szCs w:val="24"/>
          <w:rtl/>
        </w:rPr>
        <w:t xml:space="preserve">, לָאֵשׁ וְלָאוֹר, אֲבָל נֶחֶלְקוּ שְׁנֵי </w:t>
      </w:r>
      <w:proofErr w:type="spellStart"/>
      <w:r w:rsidRPr="00CE3F39">
        <w:rPr>
          <w:rFonts w:ascii="David" w:hAnsi="David" w:cs="David"/>
          <w:sz w:val="24"/>
          <w:szCs w:val="24"/>
          <w:rtl/>
        </w:rPr>
        <w:t>הַ"בָּתִּים</w:t>
      </w:r>
      <w:proofErr w:type="spellEnd"/>
      <w:r w:rsidRPr="00CE3F39">
        <w:rPr>
          <w:rFonts w:ascii="David" w:hAnsi="David" w:cs="David"/>
          <w:sz w:val="24"/>
          <w:szCs w:val="24"/>
          <w:rtl/>
        </w:rPr>
        <w:t xml:space="preserve">" שֶׁל שַׁמַּאי וְהִלֵּל אֵיפֹה לְהַעֲמִיד אֶת הַדָּגֵשׁ הֶחָזָק, מַהוּ הָעִקָּר </w:t>
      </w:r>
      <w:proofErr w:type="spellStart"/>
      <w:r w:rsidRPr="00CE3F39">
        <w:rPr>
          <w:rFonts w:ascii="David" w:hAnsi="David" w:cs="David"/>
          <w:sz w:val="24"/>
          <w:szCs w:val="24"/>
          <w:rtl/>
        </w:rPr>
        <w:t>וּנְקֻדַּת</w:t>
      </w:r>
      <w:proofErr w:type="spellEnd"/>
      <w:r w:rsidRPr="00CE3F39">
        <w:rPr>
          <w:rFonts w:ascii="David" w:hAnsi="David" w:cs="David"/>
          <w:sz w:val="24"/>
          <w:szCs w:val="24"/>
          <w:rtl/>
        </w:rPr>
        <w:t xml:space="preserve"> הַכֹּבֶד בַּעֲבוֹדַת הָאָדָם. בֵּית שַׁמַּאי, כְּדַרְכָּם, מַחְמִירִים. אִי אֶפְשָׁר לְאָדָם לְהִתְרוֹמֵם </w:t>
      </w:r>
      <w:proofErr w:type="spellStart"/>
      <w:r w:rsidRPr="00CE3F39">
        <w:rPr>
          <w:rFonts w:ascii="David" w:hAnsi="David" w:cs="David"/>
          <w:sz w:val="24"/>
          <w:szCs w:val="24"/>
          <w:rtl/>
        </w:rPr>
        <w:t>לְהָאוֹר</w:t>
      </w:r>
      <w:proofErr w:type="spellEnd"/>
      <w:r w:rsidRPr="00CE3F39">
        <w:rPr>
          <w:rFonts w:ascii="David" w:hAnsi="David" w:cs="David"/>
          <w:sz w:val="24"/>
          <w:szCs w:val="24"/>
          <w:rtl/>
        </w:rPr>
        <w:t xml:space="preserve"> הָעֶלְיוֹן אֶלָּא אִם כֵּן יִבְעַר </w:t>
      </w:r>
      <w:proofErr w:type="spellStart"/>
      <w:r w:rsidRPr="00CE3F39">
        <w:rPr>
          <w:rFonts w:ascii="David" w:hAnsi="David" w:cs="David"/>
          <w:sz w:val="24"/>
          <w:szCs w:val="24"/>
          <w:rtl/>
        </w:rPr>
        <w:t>וְיִשְׂרֹף</w:t>
      </w:r>
      <w:proofErr w:type="spellEnd"/>
      <w:r w:rsidRPr="00CE3F39">
        <w:rPr>
          <w:rFonts w:ascii="David" w:hAnsi="David" w:cs="David"/>
          <w:sz w:val="24"/>
          <w:szCs w:val="24"/>
          <w:rtl/>
        </w:rPr>
        <w:t xml:space="preserve"> אֶת כָּל כֹּחוֹת הָרַע שֶׁבְּקִרְבּוֹ. כִּי "לֹא יְגֻרְךָ רָע" (תהלים ה', ה'). אַחֲרֵי בִּעוּר הָרֹע מִמֵּילָא יִתְקָרֵב לְאוֹר הַקְּדֻשָּׁה. בֵּית הִלֵּל מְקִלִּים. אַדְּרַבָּה, עַל יְדֵי אוֹר שֶׁל הַתּוֹרָה מִמֵּילָא יְגָרֵשׁ אֶת הַחֹשֶׁךְ שֶׁל הָרַע. מְעַט אוֹר דּוֹחֶה הַרְבֵּה חֹשֶׁךְ מֵאֵלָיו וּמִמֵּילָא, כָּל שֶׁכֵּן הַרְבֵּה אוֹר. "אִם פָּגַע בְּךָ מְנֻוָּל (=יֵצֶר הָרַע) זֶה מָשְׁכֵהוּ לְבֵית הַמִּדְרָשׁ" (ת"ב </w:t>
      </w:r>
      <w:proofErr w:type="spellStart"/>
      <w:r w:rsidRPr="00CE3F39">
        <w:rPr>
          <w:rFonts w:ascii="David" w:hAnsi="David" w:cs="David"/>
          <w:sz w:val="24"/>
          <w:szCs w:val="24"/>
          <w:rtl/>
        </w:rPr>
        <w:t>קדושין</w:t>
      </w:r>
      <w:proofErr w:type="spellEnd"/>
      <w:r w:rsidRPr="00CE3F39">
        <w:rPr>
          <w:rFonts w:ascii="David" w:hAnsi="David" w:cs="David"/>
          <w:sz w:val="24"/>
          <w:szCs w:val="24"/>
          <w:rtl/>
        </w:rPr>
        <w:t xml:space="preserve"> </w:t>
      </w:r>
      <w:proofErr w:type="spellStart"/>
      <w:r w:rsidRPr="00CE3F39">
        <w:rPr>
          <w:rFonts w:ascii="David" w:hAnsi="David" w:cs="David"/>
          <w:sz w:val="24"/>
          <w:szCs w:val="24"/>
          <w:rtl/>
        </w:rPr>
        <w:t>ל',ע"ב</w:t>
      </w:r>
      <w:proofErr w:type="spellEnd"/>
      <w:r w:rsidRPr="00CE3F39">
        <w:rPr>
          <w:rFonts w:ascii="David" w:hAnsi="David" w:cs="David"/>
          <w:sz w:val="24"/>
          <w:szCs w:val="24"/>
          <w:rtl/>
        </w:rPr>
        <w:t xml:space="preserve">). הַתּוֹרָה שֶׁל בֵּית הַמִּדְרָשׁ תְּגָרֵשׁ מִמֵּילָא אֶת </w:t>
      </w:r>
      <w:proofErr w:type="spellStart"/>
      <w:r w:rsidRPr="00CE3F39">
        <w:rPr>
          <w:rFonts w:ascii="David" w:hAnsi="David" w:cs="David"/>
          <w:sz w:val="24"/>
          <w:szCs w:val="24"/>
          <w:rtl/>
        </w:rPr>
        <w:t>הַ"מְּנֻוָּל</w:t>
      </w:r>
      <w:proofErr w:type="spellEnd"/>
      <w:r w:rsidRPr="00CE3F39">
        <w:rPr>
          <w:rFonts w:ascii="David" w:hAnsi="David" w:cs="David"/>
          <w:sz w:val="24"/>
          <w:szCs w:val="24"/>
          <w:rtl/>
        </w:rPr>
        <w:t xml:space="preserve">". "וַיְהִי </w:t>
      </w:r>
      <w:proofErr w:type="spellStart"/>
      <w:r w:rsidRPr="00CE3F39">
        <w:rPr>
          <w:rFonts w:ascii="David" w:hAnsi="David" w:cs="David"/>
          <w:sz w:val="24"/>
          <w:szCs w:val="24"/>
          <w:rtl/>
        </w:rPr>
        <w:t>בִּנְסֹע</w:t>
      </w:r>
      <w:proofErr w:type="spellEnd"/>
      <w:r w:rsidRPr="00CE3F39">
        <w:rPr>
          <w:rFonts w:ascii="David" w:hAnsi="David" w:cs="David"/>
          <w:sz w:val="24"/>
          <w:szCs w:val="24"/>
          <w:rtl/>
        </w:rPr>
        <w:t xml:space="preserve">ַ הָאָרֹן" עִם לוּחוֹת הַבְּרִית, אֲזַי מִמֵּילָא "קוּמָה ה' וְיָפֻצוּ אֹיְבֶיךָ וְיָנֻסוּ </w:t>
      </w:r>
      <w:proofErr w:type="spellStart"/>
      <w:r w:rsidRPr="00CE3F39">
        <w:rPr>
          <w:rFonts w:ascii="David" w:hAnsi="David" w:cs="David"/>
          <w:sz w:val="24"/>
          <w:szCs w:val="24"/>
          <w:rtl/>
        </w:rPr>
        <w:t>מְשַׂנְאֶיך</w:t>
      </w:r>
      <w:proofErr w:type="spellEnd"/>
      <w:r w:rsidRPr="00CE3F39">
        <w:rPr>
          <w:rFonts w:ascii="David" w:hAnsi="David" w:cs="David"/>
          <w:sz w:val="24"/>
          <w:szCs w:val="24"/>
          <w:rtl/>
        </w:rPr>
        <w:t xml:space="preserve">ָ מִפָּנֶיךָ" (במדבר י', ל"ה). "כִּי הִנֵּה ה' יֹצֵא מִמְּקוֹמוֹ... וְנָמַסּוּ הֶהָרִים" (מיכה א', ג'-ד'). יֵשׁ ה' בְּקֶרֶב כָּל אָדָם מִיִּשְׂרָאֵל ("וְשָׁכַנְתִּי בְּתוֹכָם"), אֶלָּא שֶׁהוּא בְּמַעֲמַקֵּי הַלֵּב פְּנִימָה, וּכְשֶׁהוּא "יוֹצֵא מִמְּקוֹמוֹ", מִמִּסְתְּרֵי הַנֶּפֶשׁ, וּמִתְפַּשֵּׁט לְהָאִיר בְּכָל הַגּוּף אֲזַי מִמֵּילָא וּמֵאֵלָיו "וְנָמַסּוּ הֶהָרִים". וּלְפִיכָךְ כְּשֶׁאוֹתָם נָכְרִים בָּאוּ לְשַׁמַּאי </w:t>
      </w:r>
      <w:proofErr w:type="spellStart"/>
      <w:r w:rsidRPr="00CE3F39">
        <w:rPr>
          <w:rFonts w:ascii="David" w:hAnsi="David" w:cs="David"/>
          <w:sz w:val="24"/>
          <w:szCs w:val="24"/>
          <w:rtl/>
        </w:rPr>
        <w:t>לְהִתְגַּיֵּר</w:t>
      </w:r>
      <w:proofErr w:type="spellEnd"/>
      <w:r w:rsidRPr="00CE3F39">
        <w:rPr>
          <w:rFonts w:ascii="David" w:hAnsi="David" w:cs="David"/>
          <w:sz w:val="24"/>
          <w:szCs w:val="24"/>
          <w:rtl/>
        </w:rPr>
        <w:t xml:space="preserve">, וְהוּא הִרְגִּישׁ בָּהֶם שֶׁהַשְׁקָפַת </w:t>
      </w:r>
      <w:r w:rsidRPr="00CE3F39">
        <w:rPr>
          <w:rFonts w:ascii="David" w:hAnsi="David" w:cs="David"/>
          <w:sz w:val="24"/>
          <w:szCs w:val="24"/>
          <w:rtl/>
        </w:rPr>
        <w:lastRenderedPageBreak/>
        <w:t xml:space="preserve">עוֹלָמָם עֲדַיִן "גּוֹיִית", עוֹד לֹא בִּעֲרוּ אֶת כֹּחוֹת הָרֹע מִקִּרְבָּם, וַהֲרֵי הֵם מַתְנִים תְּנָאִים מְשֻׁנִּים – דְּחָפָם בְּאַמַּת </w:t>
      </w:r>
      <w:proofErr w:type="spellStart"/>
      <w:r w:rsidRPr="00CE3F39">
        <w:rPr>
          <w:rFonts w:ascii="David" w:hAnsi="David" w:cs="David"/>
          <w:sz w:val="24"/>
          <w:szCs w:val="24"/>
          <w:rtl/>
        </w:rPr>
        <w:t>הַבִּנְיָן</w:t>
      </w:r>
      <w:proofErr w:type="spellEnd"/>
      <w:r w:rsidRPr="00CE3F39">
        <w:rPr>
          <w:rFonts w:ascii="David" w:hAnsi="David" w:cs="David"/>
          <w:sz w:val="24"/>
          <w:szCs w:val="24"/>
          <w:rtl/>
        </w:rPr>
        <w:t xml:space="preserve"> שֶׁבְּיָדוֹ (ת"ב שבת ל"א, א'). וּכְשֶׁבָּאוּ לְהִלֵּל קִבְּלָם וְלִמְּדָם תּוֹרָה, </w:t>
      </w:r>
      <w:proofErr w:type="spellStart"/>
      <w:r w:rsidRPr="00CE3F39">
        <w:rPr>
          <w:rFonts w:ascii="David" w:hAnsi="David" w:cs="David"/>
          <w:sz w:val="24"/>
          <w:szCs w:val="24"/>
          <w:rtl/>
        </w:rPr>
        <w:t>בְּבִטָּחוֹן</w:t>
      </w:r>
      <w:proofErr w:type="spellEnd"/>
      <w:r w:rsidRPr="00CE3F39">
        <w:rPr>
          <w:rFonts w:ascii="David" w:hAnsi="David" w:cs="David"/>
          <w:sz w:val="24"/>
          <w:szCs w:val="24"/>
          <w:rtl/>
        </w:rPr>
        <w:t xml:space="preserve"> שֶׁהָאוֹר שֶׁבָּהּ יַחֲזִירֵם לַמּוּטָב. וְהָאוֹר שֶׁבָּהּ אָמְנָם הֶחֱזִירָם לַמּוּטָב.</w:t>
      </w:r>
    </w:p>
    <w:p w14:paraId="3119888C" w14:textId="77777777" w:rsidR="006150A7" w:rsidRPr="00CE3F39" w:rsidRDefault="006150A7" w:rsidP="00D05DB1">
      <w:pPr>
        <w:spacing w:line="360" w:lineRule="auto"/>
        <w:jc w:val="both"/>
        <w:rPr>
          <w:rFonts w:ascii="David" w:hAnsi="David" w:cs="David"/>
          <w:sz w:val="24"/>
          <w:szCs w:val="24"/>
          <w:rtl/>
        </w:rPr>
      </w:pPr>
      <w:r w:rsidRPr="00CE3F39">
        <w:rPr>
          <w:rFonts w:ascii="David" w:hAnsi="David" w:cs="David"/>
          <w:sz w:val="24"/>
          <w:szCs w:val="24"/>
          <w:rtl/>
        </w:rPr>
        <w:t xml:space="preserve">וּבִימֵי מַתִּתְיָהוּ בֶּן יוֹחָנָן כֹּהֵן גָּדוֹל חַשְׁמוֹנָאִי וּבָנָיו, הָיוּ שְׁתֵּי הַתּוֹפָעוֹת הַלָּלוּ: אֵשׁ וְאוֹר. </w:t>
      </w:r>
      <w:proofErr w:type="spellStart"/>
      <w:r w:rsidRPr="00CE3F39">
        <w:rPr>
          <w:rFonts w:ascii="David" w:hAnsi="David" w:cs="David"/>
          <w:sz w:val="24"/>
          <w:szCs w:val="24"/>
          <w:rtl/>
        </w:rPr>
        <w:t>בִּתְחִלָּה</w:t>
      </w:r>
      <w:proofErr w:type="spellEnd"/>
      <w:r w:rsidRPr="00CE3F39">
        <w:rPr>
          <w:rFonts w:ascii="David" w:hAnsi="David" w:cs="David"/>
          <w:sz w:val="24"/>
          <w:szCs w:val="24"/>
          <w:rtl/>
        </w:rPr>
        <w:t xml:space="preserve"> הִשְׁתַּמְּשׁוּ הַחַשְׁמוֹנָאִים בְּאֵשׁ הַקֹּדֶשׁ לִבְעֹר וּלְכַלּוֹת אֶת הַטֻּמְאָה שֶׁל תַּרְבּוּת הַיְוָנִים שֶׁהִשְׁתַּלְּטָה בָּאָרֶץ. בְּחֶרֶב נוֹקֶמֶת נְקַם בְּרִית יָצְאוּ נֶגֶד הַיְוָנִים מִזֶּה </w:t>
      </w:r>
      <w:proofErr w:type="spellStart"/>
      <w:r w:rsidRPr="00CE3F39">
        <w:rPr>
          <w:rFonts w:ascii="David" w:hAnsi="David" w:cs="David"/>
          <w:sz w:val="24"/>
          <w:szCs w:val="24"/>
          <w:rtl/>
        </w:rPr>
        <w:t>וְהַמִּתְיַוְּנִים</w:t>
      </w:r>
      <w:proofErr w:type="spellEnd"/>
      <w:r w:rsidRPr="00CE3F39">
        <w:rPr>
          <w:rFonts w:ascii="David" w:hAnsi="David" w:cs="David"/>
          <w:sz w:val="24"/>
          <w:szCs w:val="24"/>
          <w:rtl/>
        </w:rPr>
        <w:t xml:space="preserve"> מִזֶּה, </w:t>
      </w:r>
      <w:proofErr w:type="spellStart"/>
      <w:r w:rsidRPr="00CE3F39">
        <w:rPr>
          <w:rFonts w:ascii="David" w:hAnsi="David" w:cs="David"/>
          <w:sz w:val="24"/>
          <w:szCs w:val="24"/>
          <w:rtl/>
        </w:rPr>
        <w:t>שֶׁטִּמְּאו</w:t>
      </w:r>
      <w:proofErr w:type="spellEnd"/>
      <w:r w:rsidRPr="00CE3F39">
        <w:rPr>
          <w:rFonts w:ascii="David" w:hAnsi="David" w:cs="David"/>
          <w:sz w:val="24"/>
          <w:szCs w:val="24"/>
          <w:rtl/>
        </w:rPr>
        <w:t xml:space="preserve">ּ אֶת אֶרֶץ הַקֹּדֶשׁ בְּמִזְבְּחוֹת אֱלֹהֵי </w:t>
      </w:r>
      <w:proofErr w:type="spellStart"/>
      <w:r w:rsidRPr="00CE3F39">
        <w:rPr>
          <w:rFonts w:ascii="David" w:hAnsi="David" w:cs="David"/>
          <w:sz w:val="24"/>
          <w:szCs w:val="24"/>
          <w:rtl/>
        </w:rPr>
        <w:t>נֵכָר</w:t>
      </w:r>
      <w:proofErr w:type="spellEnd"/>
      <w:r w:rsidRPr="00CE3F39">
        <w:rPr>
          <w:rFonts w:ascii="David" w:hAnsi="David" w:cs="David"/>
          <w:sz w:val="24"/>
          <w:szCs w:val="24"/>
          <w:rtl/>
        </w:rPr>
        <w:t xml:space="preserve">, הִכְרִיחוּ אֶת יִשְׂרָאֵל לְחַלֵּל הַשַּׁבָּתוֹת </w:t>
      </w:r>
      <w:proofErr w:type="spellStart"/>
      <w:r w:rsidRPr="00CE3F39">
        <w:rPr>
          <w:rFonts w:ascii="David" w:hAnsi="David" w:cs="David"/>
          <w:sz w:val="24"/>
          <w:szCs w:val="24"/>
          <w:rtl/>
        </w:rPr>
        <w:t>לְהִתְגָּאֵל</w:t>
      </w:r>
      <w:proofErr w:type="spellEnd"/>
      <w:r w:rsidRPr="00CE3F39">
        <w:rPr>
          <w:rFonts w:ascii="David" w:hAnsi="David" w:cs="David"/>
          <w:sz w:val="24"/>
          <w:szCs w:val="24"/>
          <w:rtl/>
        </w:rPr>
        <w:t xml:space="preserve"> בְּמַאֲכָלוֹת אֲסוּרוֹת וּלְבַטֵּל אוֹת בְּרִית קדֶׁשׁ, וְלֹא נִתְקָרְרָה דַּעְתָּם עַד שֶׁהֶעֱמִידוּ שִׁקּוּץ מְשׁוֹמָם בְּהֵיכָל הַקֹּדֶשׁ. וּכְשֶׁנִּמְסְרוּ הַטְּמֵאִים בְּיָד טְהוֹרִים וּרְשָׁעִים בְּיָד צַדִּיקִים, וְזֵדִים בְּיָד עוֹסְקֵי תּוֹרָתְךָ. וְכֹחוֹת הָרֶשַׁע </w:t>
      </w:r>
      <w:proofErr w:type="spellStart"/>
      <w:r w:rsidRPr="00CE3F39">
        <w:rPr>
          <w:rFonts w:ascii="David" w:hAnsi="David" w:cs="David"/>
          <w:sz w:val="24"/>
          <w:szCs w:val="24"/>
          <w:rtl/>
        </w:rPr>
        <w:t>נִתְבַּעֲרו</w:t>
      </w:r>
      <w:proofErr w:type="spellEnd"/>
      <w:r w:rsidRPr="00CE3F39">
        <w:rPr>
          <w:rFonts w:ascii="David" w:hAnsi="David" w:cs="David"/>
          <w:sz w:val="24"/>
          <w:szCs w:val="24"/>
          <w:rtl/>
        </w:rPr>
        <w:t xml:space="preserve">ּ מִן הָאָרֶץ – בָּא הָאוֹר. "וְאח"כ בָּאוּ בָּנֶיךָ – וְטִהֲרוּ אֶת מִקְדָּשֶׁךָ". אוֹר הַתּוֹרָה הוּאַר בַּמִּקְדָּשׁ וּבְכָל הָאָרֶץ, וְלַיְהוּדִים </w:t>
      </w:r>
      <w:proofErr w:type="spellStart"/>
      <w:r w:rsidRPr="00CE3F39">
        <w:rPr>
          <w:rFonts w:ascii="David" w:hAnsi="David" w:cs="David"/>
          <w:sz w:val="24"/>
          <w:szCs w:val="24"/>
          <w:rtl/>
        </w:rPr>
        <w:t>הָיְתָה</w:t>
      </w:r>
      <w:proofErr w:type="spellEnd"/>
      <w:r w:rsidRPr="00CE3F39">
        <w:rPr>
          <w:rFonts w:ascii="David" w:hAnsi="David" w:cs="David"/>
          <w:sz w:val="24"/>
          <w:szCs w:val="24"/>
          <w:rtl/>
        </w:rPr>
        <w:t xml:space="preserve"> אוֹרָה, זוֹ תּוֹרָה.</w:t>
      </w:r>
    </w:p>
    <w:p w14:paraId="3B98253F" w14:textId="77777777" w:rsidR="006150A7" w:rsidRPr="00CE3F39" w:rsidRDefault="006150A7" w:rsidP="00D05DB1">
      <w:pPr>
        <w:spacing w:line="360" w:lineRule="auto"/>
        <w:jc w:val="both"/>
        <w:rPr>
          <w:rFonts w:ascii="David" w:hAnsi="David" w:cs="David"/>
          <w:sz w:val="24"/>
          <w:szCs w:val="24"/>
          <w:rtl/>
        </w:rPr>
      </w:pPr>
      <w:r w:rsidRPr="00CE3F39">
        <w:rPr>
          <w:rFonts w:ascii="David" w:hAnsi="David" w:cs="David"/>
          <w:sz w:val="24"/>
          <w:szCs w:val="24"/>
          <w:rtl/>
        </w:rPr>
        <w:t xml:space="preserve">וְנֶחֶלְקוּ בֵּית שַׁמַּאי וּבֵית הִלֵּל עַל אֵיזֶה מִשְּׁתֵּי הַתּוֹפָעוֹת אָנוּ עוֹשִׂים אֶת </w:t>
      </w:r>
      <w:proofErr w:type="spellStart"/>
      <w:r w:rsidRPr="00CE3F39">
        <w:rPr>
          <w:rFonts w:ascii="David" w:hAnsi="David" w:cs="David"/>
          <w:sz w:val="24"/>
          <w:szCs w:val="24"/>
          <w:rtl/>
        </w:rPr>
        <w:t>הַזִּכָּרוֹן</w:t>
      </w:r>
      <w:proofErr w:type="spellEnd"/>
      <w:r w:rsidRPr="00CE3F39">
        <w:rPr>
          <w:rFonts w:ascii="David" w:hAnsi="David" w:cs="David"/>
          <w:sz w:val="24"/>
          <w:szCs w:val="24"/>
          <w:rtl/>
        </w:rPr>
        <w:t xml:space="preserve"> לְדוֹרוֹת, בֵּית שַׁמַּאי לְשִׁיטָתָם, אוֹמְרִים: </w:t>
      </w:r>
      <w:proofErr w:type="spellStart"/>
      <w:r w:rsidRPr="00CE3F39">
        <w:rPr>
          <w:rFonts w:ascii="David" w:hAnsi="David" w:cs="David"/>
          <w:sz w:val="24"/>
          <w:szCs w:val="24"/>
          <w:rtl/>
        </w:rPr>
        <w:t>הַזִּכָּרוֹן</w:t>
      </w:r>
      <w:proofErr w:type="spellEnd"/>
      <w:r w:rsidRPr="00CE3F39">
        <w:rPr>
          <w:rFonts w:ascii="David" w:hAnsi="David" w:cs="David"/>
          <w:sz w:val="24"/>
          <w:szCs w:val="24"/>
          <w:rtl/>
        </w:rPr>
        <w:t xml:space="preserve"> הוּא לָאֵשׁ, לְבִעוּר הָרֹע </w:t>
      </w:r>
      <w:proofErr w:type="spellStart"/>
      <w:r w:rsidRPr="00CE3F39">
        <w:rPr>
          <w:rFonts w:ascii="David" w:hAnsi="David" w:cs="David"/>
          <w:sz w:val="24"/>
          <w:szCs w:val="24"/>
          <w:rtl/>
        </w:rPr>
        <w:t>וְכִלְיוֹן</w:t>
      </w:r>
      <w:proofErr w:type="spellEnd"/>
      <w:r w:rsidRPr="00CE3F39">
        <w:rPr>
          <w:rFonts w:ascii="David" w:hAnsi="David" w:cs="David"/>
          <w:sz w:val="24"/>
          <w:szCs w:val="24"/>
          <w:rtl/>
        </w:rPr>
        <w:t xml:space="preserve"> הַטֻּמְאָה, וּבֵית הִלֵּל, לְדַרְכָּם, סוֹבְרִים: </w:t>
      </w:r>
      <w:proofErr w:type="spellStart"/>
      <w:r w:rsidRPr="00CE3F39">
        <w:rPr>
          <w:rFonts w:ascii="David" w:hAnsi="David" w:cs="David"/>
          <w:sz w:val="24"/>
          <w:szCs w:val="24"/>
          <w:rtl/>
        </w:rPr>
        <w:t>הַזִּכָּרוֹן</w:t>
      </w:r>
      <w:proofErr w:type="spellEnd"/>
      <w:r w:rsidRPr="00CE3F39">
        <w:rPr>
          <w:rFonts w:ascii="David" w:hAnsi="David" w:cs="David"/>
          <w:sz w:val="24"/>
          <w:szCs w:val="24"/>
          <w:rtl/>
        </w:rPr>
        <w:t xml:space="preserve"> הוּא לָאוֹר. וַדַּאי, בִּשְׁעָתָהּ </w:t>
      </w:r>
      <w:proofErr w:type="spellStart"/>
      <w:r w:rsidRPr="00CE3F39">
        <w:rPr>
          <w:rFonts w:ascii="David" w:hAnsi="David" w:cs="David"/>
          <w:sz w:val="24"/>
          <w:szCs w:val="24"/>
          <w:rtl/>
        </w:rPr>
        <w:t>הָיְתָה</w:t>
      </w:r>
      <w:proofErr w:type="spellEnd"/>
      <w:r>
        <w:rPr>
          <w:rFonts w:ascii="David" w:hAnsi="David" w:cs="David" w:hint="cs"/>
          <w:sz w:val="24"/>
          <w:szCs w:val="24"/>
          <w:rtl/>
        </w:rPr>
        <w:t xml:space="preserve"> </w:t>
      </w:r>
      <w:r w:rsidRPr="00CE3F39">
        <w:rPr>
          <w:rFonts w:ascii="David" w:hAnsi="David" w:cs="David"/>
          <w:sz w:val="24"/>
          <w:szCs w:val="24"/>
          <w:rtl/>
        </w:rPr>
        <w:t xml:space="preserve">מִלְחָמָה נְחוּצָה, וְאִם נְחוּצָה </w:t>
      </w:r>
      <w:proofErr w:type="spellStart"/>
      <w:r w:rsidRPr="00CE3F39">
        <w:rPr>
          <w:rFonts w:ascii="David" w:hAnsi="David" w:cs="David"/>
          <w:sz w:val="24"/>
          <w:szCs w:val="24"/>
          <w:rtl/>
        </w:rPr>
        <w:t>הָיְתָה</w:t>
      </w:r>
      <w:proofErr w:type="spellEnd"/>
      <w:r w:rsidRPr="00CE3F39">
        <w:rPr>
          <w:rFonts w:ascii="David" w:hAnsi="David" w:cs="David"/>
          <w:sz w:val="24"/>
          <w:szCs w:val="24"/>
          <w:rtl/>
        </w:rPr>
        <w:t xml:space="preserve"> – עָשִׂינוּ אוֹתָהּ, אֲבָל אֵין עוֹשִׂים מִזֶּה סֵמֶל וּפֻלְחָן, אֵין הָאֶמְצָעִי הַזְּמַנִּי הוֹפֵךְ לְמַטָּרָה תַּכְלִיתִית. לֹא זֶהוּ הַלֶּקַח לְדוֹרוֹת. הַלִּמּוּד לְדוֹרוֹת הוּא הָאוֹר.</w:t>
      </w:r>
    </w:p>
    <w:p w14:paraId="56D9B92D" w14:textId="77777777" w:rsidR="006150A7" w:rsidRPr="00CE3F39" w:rsidRDefault="006150A7" w:rsidP="00D05DB1">
      <w:pPr>
        <w:spacing w:line="360" w:lineRule="auto"/>
        <w:jc w:val="both"/>
        <w:rPr>
          <w:rFonts w:ascii="David" w:hAnsi="David" w:cs="David"/>
          <w:sz w:val="24"/>
          <w:szCs w:val="24"/>
          <w:rtl/>
        </w:rPr>
      </w:pPr>
      <w:r w:rsidRPr="00CE3F39">
        <w:rPr>
          <w:rFonts w:ascii="David" w:hAnsi="David" w:cs="David"/>
          <w:sz w:val="24"/>
          <w:szCs w:val="24"/>
          <w:rtl/>
        </w:rPr>
        <w:t xml:space="preserve">וּמֵאֵלָיו מוּבָן, שֶׁאִם הָעִקָּר הוּא שְׂרֵפַת הָרֹע וּבִעוּרוֹ, הֲרֵי כָּל מַה שֶׁהָאֵשׁ שׂוֹרֶפֶת יוֹתֵר, הוֹלֵךְ וּפוֹחֵת יוֹתֵר הָרַע </w:t>
      </w:r>
      <w:proofErr w:type="spellStart"/>
      <w:r w:rsidRPr="00CE3F39">
        <w:rPr>
          <w:rFonts w:ascii="David" w:hAnsi="David" w:cs="David"/>
          <w:sz w:val="24"/>
          <w:szCs w:val="24"/>
          <w:rtl/>
        </w:rPr>
        <w:t>הַמִּתְבַּעֵר</w:t>
      </w:r>
      <w:proofErr w:type="spellEnd"/>
      <w:r w:rsidRPr="00CE3F39">
        <w:rPr>
          <w:rFonts w:ascii="David" w:hAnsi="David" w:cs="David"/>
          <w:sz w:val="24"/>
          <w:szCs w:val="24"/>
          <w:rtl/>
        </w:rPr>
        <w:t xml:space="preserve">, עַד שֶׁיַּגִּיעַ הַזְּמַן שֶׁל "וְאֶת רוּחַ הַטֻּמְאָה אַעֲבִיר מִן הָאָרֶץ" לְגַמְרֵי, "וְהָרִשְׁעָה כֻּלָּהּ כְּעָשָׁן תִּכְלֶה" כָּלִיל. פּוֹחֵת וְהוֹלֵךְ. וְאִם </w:t>
      </w:r>
      <w:proofErr w:type="spellStart"/>
      <w:r w:rsidRPr="00CE3F39">
        <w:rPr>
          <w:rFonts w:ascii="David" w:hAnsi="David" w:cs="David"/>
          <w:sz w:val="24"/>
          <w:szCs w:val="24"/>
          <w:rtl/>
        </w:rPr>
        <w:t>הַזִּכָּרוֹן</w:t>
      </w:r>
      <w:proofErr w:type="spellEnd"/>
      <w:r w:rsidRPr="00CE3F39">
        <w:rPr>
          <w:rFonts w:ascii="David" w:hAnsi="David" w:cs="David"/>
          <w:sz w:val="24"/>
          <w:szCs w:val="24"/>
          <w:rtl/>
        </w:rPr>
        <w:t xml:space="preserve"> הוּא הָאוֹר, הֲרֵי כָּל מַה שֶׁדּוֹלֵק יוֹתֵר, מֵאִיר יוֹתֵר. כָּל מַה שֶׁמִּשְׁתַּמְּשִׁים יוֹתֵר </w:t>
      </w:r>
      <w:proofErr w:type="spellStart"/>
      <w:r w:rsidRPr="00CE3F39">
        <w:rPr>
          <w:rFonts w:ascii="David" w:hAnsi="David" w:cs="David"/>
          <w:sz w:val="24"/>
          <w:szCs w:val="24"/>
          <w:rtl/>
        </w:rPr>
        <w:t>בְּ"נֵר</w:t>
      </w:r>
      <w:proofErr w:type="spellEnd"/>
      <w:r w:rsidRPr="00CE3F39">
        <w:rPr>
          <w:rFonts w:ascii="David" w:hAnsi="David" w:cs="David"/>
          <w:sz w:val="24"/>
          <w:szCs w:val="24"/>
          <w:rtl/>
        </w:rPr>
        <w:t xml:space="preserve"> מִצְוָה וְתוֹרָה אוֹר", הֲרֵי הֵם מוֹסִיפִים לָהּ אוֹר יוֹתֵר וְיוֹתֵר. "וְאֹרַח צַדִּיקִים כְּאוֹר נֹגַהּ הוֹלֵךְ וָאוֹר עַד נְכוֹן הַיּוֹם". "הוֹלֵךְ וָאוֹר", מוֹסִיף וְהוֹלֵךְ.</w:t>
      </w:r>
    </w:p>
    <w:p w14:paraId="79A1E4A3" w14:textId="77777777" w:rsidR="006150A7" w:rsidRPr="00B36B5F" w:rsidRDefault="006150A7" w:rsidP="00D05DB1">
      <w:pPr>
        <w:spacing w:line="360" w:lineRule="auto"/>
        <w:rPr>
          <w:rFonts w:ascii="David" w:hAnsi="David" w:cs="David"/>
          <w:sz w:val="24"/>
          <w:szCs w:val="24"/>
          <w:rtl/>
        </w:rPr>
      </w:pPr>
      <w:r w:rsidRPr="00CE3F39">
        <w:rPr>
          <w:rFonts w:ascii="David" w:hAnsi="David" w:cs="David"/>
          <w:sz w:val="24"/>
          <w:szCs w:val="24"/>
          <w:rtl/>
        </w:rPr>
        <w:t>וַהֲלָכָה כְּבֵית הִלֵּל...</w:t>
      </w:r>
    </w:p>
    <w:p w14:paraId="52CD33A1" w14:textId="77777777" w:rsidR="006150A7" w:rsidRPr="00D57FC0" w:rsidRDefault="006150A7" w:rsidP="00D05DB1">
      <w:pPr>
        <w:spacing w:line="360" w:lineRule="auto"/>
        <w:jc w:val="both"/>
        <w:rPr>
          <w:rFonts w:asciiTheme="majorBidi" w:hAnsiTheme="majorBidi" w:cstheme="majorBidi"/>
          <w:b/>
          <w:color w:val="006000"/>
          <w:sz w:val="28"/>
          <w:szCs w:val="28"/>
        </w:rPr>
      </w:pPr>
      <w:r w:rsidRPr="00D57FC0">
        <w:rPr>
          <w:rFonts w:asciiTheme="majorBidi" w:hAnsiTheme="majorBidi" w:cstheme="majorBidi" w:hint="cs"/>
          <w:b/>
          <w:color w:val="006000"/>
          <w:sz w:val="28"/>
          <w:szCs w:val="28"/>
          <w:rtl/>
        </w:rPr>
        <w:t xml:space="preserve">למדנו מדברי הרב </w:t>
      </w:r>
      <w:proofErr w:type="spellStart"/>
      <w:r w:rsidRPr="00D57FC0">
        <w:rPr>
          <w:rFonts w:asciiTheme="majorBidi" w:hAnsiTheme="majorBidi" w:cstheme="majorBidi" w:hint="cs"/>
          <w:b/>
          <w:color w:val="006000"/>
          <w:sz w:val="28"/>
          <w:szCs w:val="28"/>
          <w:rtl/>
        </w:rPr>
        <w:t>זוין</w:t>
      </w:r>
      <w:proofErr w:type="spellEnd"/>
      <w:r w:rsidRPr="00D57FC0">
        <w:rPr>
          <w:rFonts w:asciiTheme="majorBidi" w:hAnsiTheme="majorBidi" w:cstheme="majorBidi" w:hint="cs"/>
          <w:b/>
          <w:color w:val="006000"/>
          <w:sz w:val="28"/>
          <w:szCs w:val="28"/>
          <w:rtl/>
        </w:rPr>
        <w:t xml:space="preserve"> שתי דרכים להתמודד עם היצר הרע:</w:t>
      </w:r>
    </w:p>
    <w:p w14:paraId="25428F6A" w14:textId="77777777" w:rsidR="006150A7" w:rsidRPr="00D57FC0" w:rsidRDefault="006150A7" w:rsidP="00D05DB1">
      <w:pPr>
        <w:spacing w:line="360" w:lineRule="auto"/>
        <w:jc w:val="both"/>
        <w:rPr>
          <w:rFonts w:asciiTheme="majorBidi" w:hAnsiTheme="majorBidi" w:cstheme="majorBidi"/>
          <w:b/>
          <w:color w:val="006000"/>
          <w:sz w:val="28"/>
          <w:szCs w:val="28"/>
          <w:rtl/>
        </w:rPr>
      </w:pPr>
      <w:r w:rsidRPr="00D57FC0">
        <w:rPr>
          <w:rFonts w:asciiTheme="majorBidi" w:hAnsiTheme="majorBidi" w:cstheme="majorBidi" w:hint="cs"/>
          <w:b/>
          <w:color w:val="006000"/>
          <w:sz w:val="28"/>
          <w:szCs w:val="28"/>
          <w:rtl/>
        </w:rPr>
        <w:t xml:space="preserve">הדרך הראשונה </w:t>
      </w:r>
      <w:r w:rsidRPr="00D57FC0">
        <w:rPr>
          <w:rFonts w:asciiTheme="majorBidi" w:hAnsiTheme="majorBidi" w:cstheme="majorBidi"/>
          <w:b/>
          <w:color w:val="006000"/>
          <w:sz w:val="28"/>
          <w:szCs w:val="28"/>
          <w:rtl/>
        </w:rPr>
        <w:t>–</w:t>
      </w:r>
      <w:r w:rsidRPr="00D57FC0">
        <w:rPr>
          <w:rFonts w:asciiTheme="majorBidi" w:hAnsiTheme="majorBidi" w:cstheme="majorBidi" w:hint="cs"/>
          <w:b/>
          <w:color w:val="006000"/>
          <w:sz w:val="28"/>
          <w:szCs w:val="28"/>
          <w:rtl/>
        </w:rPr>
        <w:t xml:space="preserve"> "מוסיף והולך" </w:t>
      </w:r>
      <w:r w:rsidRPr="00D57FC0">
        <w:rPr>
          <w:rFonts w:asciiTheme="majorBidi" w:hAnsiTheme="majorBidi" w:cstheme="majorBidi"/>
          <w:b/>
          <w:color w:val="006000"/>
          <w:sz w:val="28"/>
          <w:szCs w:val="28"/>
          <w:rtl/>
        </w:rPr>
        <w:t>–</w:t>
      </w:r>
      <w:r w:rsidRPr="00D57FC0">
        <w:rPr>
          <w:rFonts w:asciiTheme="majorBidi" w:hAnsiTheme="majorBidi" w:cstheme="majorBidi" w:hint="cs"/>
          <w:b/>
          <w:color w:val="006000"/>
          <w:sz w:val="28"/>
          <w:szCs w:val="28"/>
          <w:rtl/>
        </w:rPr>
        <w:t xml:space="preserve"> מדגישה את הצד החיובי של הגברת האור והחיוב, ומתוך הארה זו יסתלק החושך.</w:t>
      </w:r>
    </w:p>
    <w:p w14:paraId="0584ACE1" w14:textId="77777777" w:rsidR="006150A7" w:rsidRPr="00D57FC0" w:rsidRDefault="006150A7" w:rsidP="00D05DB1">
      <w:pPr>
        <w:spacing w:line="360" w:lineRule="auto"/>
        <w:jc w:val="both"/>
        <w:rPr>
          <w:rFonts w:asciiTheme="majorBidi" w:hAnsiTheme="majorBidi" w:cstheme="majorBidi"/>
          <w:b/>
          <w:color w:val="006000"/>
          <w:sz w:val="28"/>
          <w:szCs w:val="28"/>
          <w:rtl/>
        </w:rPr>
      </w:pPr>
      <w:r w:rsidRPr="00D57FC0">
        <w:rPr>
          <w:rFonts w:asciiTheme="majorBidi" w:hAnsiTheme="majorBidi" w:cstheme="majorBidi" w:hint="cs"/>
          <w:b/>
          <w:color w:val="006000"/>
          <w:sz w:val="28"/>
          <w:szCs w:val="28"/>
          <w:rtl/>
        </w:rPr>
        <w:t xml:space="preserve">הדרך השנייה </w:t>
      </w:r>
      <w:r w:rsidRPr="00D57FC0">
        <w:rPr>
          <w:rFonts w:asciiTheme="majorBidi" w:hAnsiTheme="majorBidi" w:cstheme="majorBidi"/>
          <w:b/>
          <w:color w:val="006000"/>
          <w:sz w:val="28"/>
          <w:szCs w:val="28"/>
          <w:rtl/>
        </w:rPr>
        <w:t>–</w:t>
      </w:r>
      <w:r w:rsidRPr="00D57FC0">
        <w:rPr>
          <w:rFonts w:asciiTheme="majorBidi" w:hAnsiTheme="majorBidi" w:cstheme="majorBidi" w:hint="cs"/>
          <w:b/>
          <w:color w:val="006000"/>
          <w:sz w:val="28"/>
          <w:szCs w:val="28"/>
          <w:rtl/>
        </w:rPr>
        <w:t xml:space="preserve"> "פוחת והולך" </w:t>
      </w:r>
      <w:r w:rsidRPr="00D57FC0">
        <w:rPr>
          <w:rFonts w:asciiTheme="majorBidi" w:hAnsiTheme="majorBidi" w:cstheme="majorBidi"/>
          <w:b/>
          <w:color w:val="006000"/>
          <w:sz w:val="28"/>
          <w:szCs w:val="28"/>
          <w:rtl/>
        </w:rPr>
        <w:t>–</w:t>
      </w:r>
      <w:r w:rsidRPr="00D57FC0">
        <w:rPr>
          <w:rFonts w:asciiTheme="majorBidi" w:hAnsiTheme="majorBidi" w:cstheme="majorBidi" w:hint="cs"/>
          <w:b/>
          <w:color w:val="006000"/>
          <w:sz w:val="28"/>
          <w:szCs w:val="28"/>
          <w:rtl/>
        </w:rPr>
        <w:t xml:space="preserve"> מדגישה את דרך המלחמה, לבער ולהפחית את הרע, ומתוך כך להתגבר עליו. ההלכה נקבעה "מוסיף והולך", כבית הלל.</w:t>
      </w:r>
    </w:p>
    <w:p w14:paraId="4DE8DF45" w14:textId="77777777" w:rsidR="006150A7" w:rsidRDefault="006150A7" w:rsidP="002310FE">
      <w:pPr>
        <w:pStyle w:val="aff9"/>
        <w:rPr>
          <w:rtl/>
        </w:rPr>
      </w:pPr>
      <w:r>
        <w:rPr>
          <w:rFonts w:hint="cs"/>
          <w:rtl/>
        </w:rPr>
        <w:lastRenderedPageBreak/>
        <w:t xml:space="preserve">ימי החנוכה מובילים אותנו, בין השאר, גם למחשבה על מקומה של תרבות יוון (תרבות המערב והמודרנה) בחיינו. מצד אחד, ההשכלה והפתיחות לעולם הרחב מחכימים ומעשירים אותנו. מצד שני, ההיסטוריה מוכיחה כי פתיחות יתר שהובילה ל"התייוונות" גרמה נזק לעם ישראל. </w:t>
      </w:r>
    </w:p>
    <w:p w14:paraId="79CA485C" w14:textId="260CEAED" w:rsidR="006150A7" w:rsidRDefault="006150A7" w:rsidP="002310FE">
      <w:pPr>
        <w:pStyle w:val="aff9"/>
        <w:rPr>
          <w:rtl/>
        </w:rPr>
      </w:pPr>
      <w:r>
        <w:rPr>
          <w:rFonts w:hint="cs"/>
          <w:rtl/>
        </w:rPr>
        <w:t>רעיון הגברת האור הרוחני בעולם ובאמצעותו תיקון הטבע הוא אחד היסודות הרעיוניים החשובים של חנוכה בכלל וניצחון המכבים בפרט, כפי שנלמד במקור הבא:</w:t>
      </w:r>
    </w:p>
    <w:p w14:paraId="589D4F4D" w14:textId="5000C49D" w:rsidR="002310FE" w:rsidRDefault="009B3DF3" w:rsidP="00F47E5D">
      <w:pPr>
        <w:pStyle w:val="3"/>
        <w:rPr>
          <w:rtl/>
        </w:rPr>
      </w:pPr>
      <w:bookmarkStart w:id="38" w:name="_Toc170721179"/>
      <w:r w:rsidRPr="00553879">
        <w:rPr>
          <w:rFonts w:hint="cs"/>
          <w:noProof/>
          <w:rtl/>
        </w:rPr>
        <w:drawing>
          <wp:inline distT="0" distB="0" distL="0" distR="0" wp14:anchorId="5D4A9D4D" wp14:editId="12817BE0">
            <wp:extent cx="631190" cy="120015"/>
            <wp:effectExtent l="0" t="0" r="0" b="0"/>
            <wp:docPr id="330" name="תמונה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F47E5D">
        <w:rPr>
          <w:rStyle w:val="af5"/>
          <w:rFonts w:hint="cs"/>
          <w:rtl/>
        </w:rPr>
        <w:t xml:space="preserve">הרב רונן </w:t>
      </w:r>
      <w:proofErr w:type="spellStart"/>
      <w:r w:rsidRPr="00F47E5D">
        <w:rPr>
          <w:rStyle w:val="af5"/>
          <w:rFonts w:hint="cs"/>
          <w:rtl/>
        </w:rPr>
        <w:t>נויבירט</w:t>
      </w:r>
      <w:proofErr w:type="spellEnd"/>
      <w:r w:rsidRPr="00F47E5D">
        <w:rPr>
          <w:rStyle w:val="af5"/>
          <w:vertAlign w:val="superscript"/>
          <w:rtl/>
        </w:rPr>
        <w:footnoteReference w:id="21"/>
      </w:r>
      <w:r w:rsidRPr="00F47E5D">
        <w:rPr>
          <w:rStyle w:val="af5"/>
          <w:rFonts w:hint="cs"/>
          <w:rtl/>
        </w:rPr>
        <w:t xml:space="preserve"> </w:t>
      </w:r>
      <w:r w:rsidRPr="00F47E5D">
        <w:rPr>
          <w:rStyle w:val="af5"/>
          <w:rtl/>
        </w:rPr>
        <w:t>–</w:t>
      </w:r>
      <w:r w:rsidRPr="00F47E5D">
        <w:rPr>
          <w:rStyle w:val="af5"/>
          <w:rFonts w:hint="cs"/>
          <w:rtl/>
        </w:rPr>
        <w:t xml:space="preserve"> </w:t>
      </w:r>
      <w:r w:rsidR="002310FE" w:rsidRPr="00F47E5D">
        <w:rPr>
          <w:rStyle w:val="af5"/>
          <w:rFonts w:hint="cs"/>
          <w:rtl/>
        </w:rPr>
        <w:t>הניצחון שבתוך מסגרת הטבע</w:t>
      </w:r>
      <w:r w:rsidRPr="00553879">
        <w:rPr>
          <w:noProof/>
          <w:rtl/>
        </w:rPr>
        <w:drawing>
          <wp:inline distT="0" distB="0" distL="0" distR="0" wp14:anchorId="4818E815" wp14:editId="7E8C53C1">
            <wp:extent cx="631190" cy="120015"/>
            <wp:effectExtent l="0" t="0" r="0" b="0"/>
            <wp:docPr id="331" name="תמונה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38"/>
    </w:p>
    <w:p w14:paraId="5C49E65B" w14:textId="746EEFF5" w:rsidR="006150A7" w:rsidRPr="002310FE" w:rsidRDefault="006150A7" w:rsidP="002310FE">
      <w:pPr>
        <w:spacing w:line="360" w:lineRule="auto"/>
        <w:jc w:val="center"/>
        <w:rPr>
          <w:rFonts w:ascii="David" w:hAnsi="David" w:cs="David"/>
          <w:b/>
          <w:color w:val="0070C0"/>
          <w:sz w:val="24"/>
          <w:szCs w:val="28"/>
          <w:rtl/>
        </w:rPr>
      </w:pPr>
      <w:r w:rsidRPr="00D57FC0">
        <w:rPr>
          <w:rFonts w:ascii="David" w:hAnsi="David" w:cs="David" w:hint="cs"/>
          <w:b/>
          <w:color w:val="0070C0"/>
          <w:sz w:val="24"/>
          <w:szCs w:val="28"/>
          <w:rtl/>
        </w:rPr>
        <w:t>לגעת בזמן</w:t>
      </w:r>
      <w:r w:rsidR="002310FE">
        <w:rPr>
          <w:rFonts w:ascii="David" w:hAnsi="David" w:cs="David" w:hint="cs"/>
          <w:b/>
          <w:color w:val="0070C0"/>
          <w:sz w:val="24"/>
          <w:szCs w:val="28"/>
          <w:rtl/>
        </w:rPr>
        <w:t xml:space="preserve">, </w:t>
      </w:r>
      <w:r w:rsidR="00D63A6F">
        <w:rPr>
          <w:rFonts w:ascii="David" w:hAnsi="David" w:cs="David" w:hint="cs"/>
          <w:b/>
          <w:color w:val="0070C0"/>
          <w:sz w:val="24"/>
          <w:szCs w:val="28"/>
          <w:rtl/>
        </w:rPr>
        <w:t>ב</w:t>
      </w:r>
      <w:r w:rsidRPr="00D57FC0">
        <w:rPr>
          <w:rFonts w:ascii="David" w:hAnsi="David" w:cs="David" w:hint="cs"/>
          <w:b/>
          <w:color w:val="0070C0"/>
          <w:sz w:val="24"/>
          <w:szCs w:val="28"/>
          <w:rtl/>
        </w:rPr>
        <w:t xml:space="preserve">רכת "שעשה ניסים" </w:t>
      </w:r>
      <w:r w:rsidRPr="00D57FC0">
        <w:rPr>
          <w:rFonts w:ascii="David" w:hAnsi="David" w:cs="David"/>
          <w:b/>
          <w:color w:val="0070C0"/>
          <w:sz w:val="24"/>
          <w:szCs w:val="28"/>
          <w:rtl/>
        </w:rPr>
        <w:t>–</w:t>
      </w:r>
      <w:r w:rsidRPr="00D57FC0">
        <w:rPr>
          <w:rFonts w:ascii="David" w:hAnsi="David" w:cs="David" w:hint="cs"/>
          <w:b/>
          <w:color w:val="0070C0"/>
          <w:sz w:val="24"/>
          <w:szCs w:val="28"/>
          <w:rtl/>
        </w:rPr>
        <w:t xml:space="preserve"> גילוי האור מתוך הטבע, עמ'</w:t>
      </w:r>
      <w:r w:rsidRPr="007872CE">
        <w:rPr>
          <w:rFonts w:ascii="David" w:hAnsi="David" w:cs="David" w:hint="cs"/>
          <w:b/>
          <w:bCs/>
          <w:sz w:val="24"/>
          <w:szCs w:val="24"/>
          <w:rtl/>
        </w:rPr>
        <w:t xml:space="preserve"> </w:t>
      </w:r>
      <w:r w:rsidRPr="00D57FC0">
        <w:rPr>
          <w:rFonts w:ascii="David" w:hAnsi="David" w:cs="David" w:hint="cs"/>
          <w:b/>
          <w:color w:val="0070C0"/>
          <w:sz w:val="24"/>
          <w:szCs w:val="28"/>
          <w:rtl/>
        </w:rPr>
        <w:t>141-144</w:t>
      </w:r>
    </w:p>
    <w:p w14:paraId="1A171CBC"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"וכיצד </w:t>
      </w:r>
      <w:proofErr w:type="spellStart"/>
      <w:r>
        <w:rPr>
          <w:rFonts w:ascii="David" w:hAnsi="David" w:cs="David" w:hint="cs"/>
          <w:sz w:val="24"/>
          <w:szCs w:val="24"/>
          <w:rtl/>
        </w:rPr>
        <w:t>מברכין</w:t>
      </w:r>
      <w:proofErr w:type="spellEnd"/>
      <w:r>
        <w:rPr>
          <w:rFonts w:ascii="David" w:hAnsi="David" w:cs="David" w:hint="cs"/>
          <w:sz w:val="24"/>
          <w:szCs w:val="24"/>
          <w:rtl/>
        </w:rPr>
        <w:t xml:space="preserve">... ברוך אתה ה' אשר קדשנו במצותיו </w:t>
      </w:r>
      <w:proofErr w:type="spellStart"/>
      <w:r>
        <w:rPr>
          <w:rFonts w:ascii="David" w:hAnsi="David" w:cs="David" w:hint="cs"/>
          <w:sz w:val="24"/>
          <w:szCs w:val="24"/>
          <w:rtl/>
        </w:rPr>
        <w:t>וצונו</w:t>
      </w:r>
      <w:proofErr w:type="spellEnd"/>
      <w:r>
        <w:rPr>
          <w:rFonts w:ascii="David" w:hAnsi="David" w:cs="David" w:hint="cs"/>
          <w:sz w:val="24"/>
          <w:szCs w:val="24"/>
          <w:rtl/>
        </w:rPr>
        <w:t xml:space="preserve"> להדליק נר... ואומר עשה נסים לאבותינו" (מסכת סופרים כ, ו)</w:t>
      </w:r>
      <w:r>
        <w:rPr>
          <w:rFonts w:ascii="David" w:hAnsi="David" w:cs="David"/>
          <w:sz w:val="24"/>
          <w:szCs w:val="24"/>
        </w:rPr>
        <w:t>"</w:t>
      </w:r>
    </w:p>
    <w:p w14:paraId="03B60C73"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על תקנת חז"ל לברך ברכת "שעשה נסים לאבותינו" בחנוכה ובפורים, מקשה ר' לוי יצחק </w:t>
      </w:r>
      <w:proofErr w:type="spellStart"/>
      <w:r>
        <w:rPr>
          <w:rFonts w:ascii="David" w:hAnsi="David" w:cs="David" w:hint="cs"/>
          <w:sz w:val="24"/>
          <w:szCs w:val="24"/>
          <w:rtl/>
        </w:rPr>
        <w:t>מברדיצ'ב</w:t>
      </w:r>
      <w:proofErr w:type="spellEnd"/>
      <w:r>
        <w:rPr>
          <w:rFonts w:ascii="David" w:hAnsi="David" w:cs="David" w:hint="cs"/>
          <w:sz w:val="24"/>
          <w:szCs w:val="24"/>
          <w:rtl/>
        </w:rPr>
        <w:t xml:space="preserve">. מדוע אין אנו מברכים ברכת "שעשה נסים לאבותינו" על נסים אחרים כגון: נסי מצרים, נס קריעת ים סוף או נס קריעת הירדן? הרי לכאורה, אלו נסים גדולים ומשמעותיים יותר מנס פך השמן למשל. מתרץ ר' לוי יצחק </w:t>
      </w:r>
      <w:proofErr w:type="spellStart"/>
      <w:r>
        <w:rPr>
          <w:rFonts w:ascii="David" w:hAnsi="David" w:cs="David" w:hint="cs"/>
          <w:sz w:val="24"/>
          <w:szCs w:val="24"/>
          <w:rtl/>
        </w:rPr>
        <w:t>מברדיצ'ב</w:t>
      </w:r>
      <w:proofErr w:type="spellEnd"/>
      <w:r>
        <w:rPr>
          <w:rFonts w:ascii="David" w:hAnsi="David" w:cs="David" w:hint="cs"/>
          <w:sz w:val="24"/>
          <w:szCs w:val="24"/>
          <w:rtl/>
        </w:rPr>
        <w:t xml:space="preserve">, שנוסח הברכה הוא "שעשה נסים לאבותינו בימים ההם </w:t>
      </w:r>
      <w:r w:rsidRPr="00CD7205">
        <w:rPr>
          <w:rFonts w:ascii="David" w:hAnsi="David" w:cs="David" w:hint="cs"/>
          <w:b/>
          <w:bCs/>
          <w:sz w:val="24"/>
          <w:szCs w:val="24"/>
          <w:rtl/>
        </w:rPr>
        <w:t>בזמן הזה</w:t>
      </w:r>
      <w:r>
        <w:rPr>
          <w:rFonts w:ascii="David" w:hAnsi="David" w:cs="David" w:hint="cs"/>
          <w:sz w:val="24"/>
          <w:szCs w:val="24"/>
          <w:rtl/>
        </w:rPr>
        <w:t>" וזו לשונו:</w:t>
      </w:r>
    </w:p>
    <w:p w14:paraId="7A085B6F"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"כי כל הנסים היו למעלה מהזמן כמו נסי מצרים וים סוף וירדן וכל הנסים היה למעלה מהטבע, מה שאין כן נס חנוכה ופורים היו בתוך הטבע, </w:t>
      </w:r>
      <w:proofErr w:type="spellStart"/>
      <w:r>
        <w:rPr>
          <w:rFonts w:ascii="David" w:hAnsi="David" w:cs="David" w:hint="cs"/>
          <w:sz w:val="24"/>
          <w:szCs w:val="24"/>
          <w:rtl/>
        </w:rPr>
        <w:t>דחשמונאי</w:t>
      </w:r>
      <w:proofErr w:type="spellEnd"/>
      <w:r>
        <w:rPr>
          <w:rFonts w:ascii="David" w:hAnsi="David" w:cs="David" w:hint="cs"/>
          <w:sz w:val="24"/>
          <w:szCs w:val="24"/>
          <w:rtl/>
        </w:rPr>
        <w:t xml:space="preserve"> ובניו עשו מלחמה ובפורים </w:t>
      </w:r>
      <w:proofErr w:type="spellStart"/>
      <w:r>
        <w:rPr>
          <w:rFonts w:ascii="David" w:hAnsi="David" w:cs="David" w:hint="cs"/>
          <w:sz w:val="24"/>
          <w:szCs w:val="24"/>
          <w:rtl/>
        </w:rPr>
        <w:t>היתה</w:t>
      </w:r>
      <w:proofErr w:type="spellEnd"/>
      <w:r>
        <w:rPr>
          <w:rFonts w:ascii="David" w:hAnsi="David" w:cs="David" w:hint="cs"/>
          <w:sz w:val="24"/>
          <w:szCs w:val="24"/>
          <w:rtl/>
        </w:rPr>
        <w:t xml:space="preserve"> אסתר המלכה. לכן </w:t>
      </w:r>
      <w:proofErr w:type="spellStart"/>
      <w:r>
        <w:rPr>
          <w:rFonts w:ascii="David" w:hAnsi="David" w:cs="David" w:hint="cs"/>
          <w:sz w:val="24"/>
          <w:szCs w:val="24"/>
          <w:rtl/>
        </w:rPr>
        <w:t>מברכין</w:t>
      </w:r>
      <w:proofErr w:type="spellEnd"/>
      <w:r>
        <w:rPr>
          <w:rFonts w:ascii="David" w:hAnsi="David" w:cs="David" w:hint="cs"/>
          <w:sz w:val="24"/>
          <w:szCs w:val="24"/>
          <w:rtl/>
        </w:rPr>
        <w:t xml:space="preserve"> בחנוכה שעשה ניסים </w:t>
      </w:r>
      <w:proofErr w:type="spellStart"/>
      <w:r>
        <w:rPr>
          <w:rFonts w:ascii="David" w:hAnsi="David" w:cs="David" w:hint="cs"/>
          <w:sz w:val="24"/>
          <w:szCs w:val="24"/>
          <w:rtl/>
        </w:rPr>
        <w:t>כו</w:t>
      </w:r>
      <w:proofErr w:type="spellEnd"/>
      <w:r>
        <w:rPr>
          <w:rFonts w:ascii="David" w:hAnsi="David" w:cs="David" w:hint="cs"/>
          <w:sz w:val="24"/>
          <w:szCs w:val="24"/>
          <w:rtl/>
        </w:rPr>
        <w:t xml:space="preserve">' </w:t>
      </w:r>
      <w:r>
        <w:rPr>
          <w:rFonts w:ascii="David" w:hAnsi="David" w:cs="David" w:hint="cs"/>
          <w:b/>
          <w:bCs/>
          <w:sz w:val="24"/>
          <w:szCs w:val="24"/>
          <w:rtl/>
        </w:rPr>
        <w:t>בזמן הזה</w:t>
      </w:r>
      <w:r>
        <w:rPr>
          <w:rFonts w:ascii="David" w:hAnsi="David" w:cs="David" w:hint="cs"/>
          <w:sz w:val="24"/>
          <w:szCs w:val="24"/>
          <w:rtl/>
        </w:rPr>
        <w:t xml:space="preserve"> רצה לומר בתוך הזמן שהוא עולם הזה בתוך הטבע עשה נסים </w:t>
      </w:r>
      <w:proofErr w:type="spellStart"/>
      <w:r>
        <w:rPr>
          <w:rFonts w:ascii="David" w:hAnsi="David" w:cs="David" w:hint="cs"/>
          <w:sz w:val="24"/>
          <w:szCs w:val="24"/>
          <w:rtl/>
        </w:rPr>
        <w:t>שהכל</w:t>
      </w:r>
      <w:proofErr w:type="spellEnd"/>
      <w:r>
        <w:rPr>
          <w:rFonts w:ascii="David" w:hAnsi="David" w:cs="David" w:hint="cs"/>
          <w:sz w:val="24"/>
          <w:szCs w:val="24"/>
          <w:rtl/>
        </w:rPr>
        <w:t xml:space="preserve"> היה מאתו יתברך" (קדושת הלוי, דרושים לחנוכה)</w:t>
      </w:r>
    </w:p>
    <w:p w14:paraId="2DA8B25A"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הייחוד של נסי חנוכה ופורים הוא בכך שאלו נסים שבתוך הזמן נסים שבתוך מסגרת חוקי הטבע.</w:t>
      </w:r>
    </w:p>
    <w:p w14:paraId="3BCEF871" w14:textId="559212E3"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נסי מצרים, שהיו גרנדיוזיים בכל קנה מידה והותירו רושם אדיר, שברו את כל מסגרות הטבע. נסים אלו כוונו כולם להוכחת ההשגחה האלוקית בעולם, הוכחה שהגיעה לשיאה במכות ובקריעת ים סוף אשר הפלו בין מחנה ישראל למחנה מצרים. ברם בנסי חנוכה יש ממש נוסף </w:t>
      </w:r>
      <w:r>
        <w:rPr>
          <w:rFonts w:ascii="David" w:hAnsi="David" w:cs="David"/>
          <w:sz w:val="24"/>
          <w:szCs w:val="24"/>
          <w:rtl/>
        </w:rPr>
        <w:t>–</w:t>
      </w:r>
      <w:r>
        <w:rPr>
          <w:rFonts w:ascii="David" w:hAnsi="David" w:cs="David" w:hint="cs"/>
          <w:sz w:val="24"/>
          <w:szCs w:val="24"/>
          <w:rtl/>
        </w:rPr>
        <w:t xml:space="preserve"> גם לנו יש חלק בנסים אלו. נסי מצרים שברו את הטבע. נסי חנוכה מרוממים את הטבע. השמן אכן טבעו לדלוק. </w:t>
      </w:r>
      <w:r>
        <w:rPr>
          <w:rFonts w:ascii="David" w:hAnsi="David" w:cs="David" w:hint="cs"/>
          <w:sz w:val="24"/>
          <w:szCs w:val="24"/>
          <w:rtl/>
        </w:rPr>
        <w:lastRenderedPageBreak/>
        <w:t>עם ישראל זכה בנס זה לא לביטול חוקי הטבע, כי אם להעלאת הטבע לדרגה עליונה יותר, למצב שהשמן יספיק לשמונה ימים במקום ליום אחד.</w:t>
      </w:r>
    </w:p>
    <w:p w14:paraId="0E1DE769" w14:textId="689F60E1"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לכן מסביר ר' לוי יצחק </w:t>
      </w:r>
      <w:proofErr w:type="spellStart"/>
      <w:r>
        <w:rPr>
          <w:rFonts w:ascii="David" w:hAnsi="David" w:cs="David" w:hint="cs"/>
          <w:sz w:val="24"/>
          <w:szCs w:val="24"/>
          <w:rtl/>
        </w:rPr>
        <w:t>מברדיצ'ב</w:t>
      </w:r>
      <w:proofErr w:type="spellEnd"/>
      <w:r>
        <w:rPr>
          <w:rFonts w:ascii="David" w:hAnsi="David" w:cs="David" w:hint="cs"/>
          <w:sz w:val="24"/>
          <w:szCs w:val="24"/>
          <w:rtl/>
        </w:rPr>
        <w:t xml:space="preserve">, דווקא בחנוכה ובפורים תקנו את הברכה: "שעשה נסים לאבותינו בימים ההם </w:t>
      </w:r>
      <w:r>
        <w:rPr>
          <w:rFonts w:ascii="David" w:hAnsi="David" w:cs="David" w:hint="cs"/>
          <w:b/>
          <w:bCs/>
          <w:sz w:val="24"/>
          <w:szCs w:val="24"/>
          <w:rtl/>
        </w:rPr>
        <w:t>בזמן הזה</w:t>
      </w:r>
      <w:r>
        <w:rPr>
          <w:rFonts w:ascii="David" w:hAnsi="David" w:cs="David" w:hint="cs"/>
          <w:sz w:val="24"/>
          <w:szCs w:val="24"/>
          <w:rtl/>
        </w:rPr>
        <w:t>". בכל שנה שבים ומת</w:t>
      </w:r>
      <w:r w:rsidR="00D91B20">
        <w:rPr>
          <w:rFonts w:ascii="David" w:hAnsi="David" w:cs="David" w:hint="cs"/>
          <w:sz w:val="24"/>
          <w:szCs w:val="24"/>
          <w:rtl/>
        </w:rPr>
        <w:t>עור</w:t>
      </w:r>
      <w:r>
        <w:rPr>
          <w:rFonts w:ascii="David" w:hAnsi="David" w:cs="David" w:hint="cs"/>
          <w:sz w:val="24"/>
          <w:szCs w:val="24"/>
          <w:rtl/>
        </w:rPr>
        <w:t xml:space="preserve">רים בנו הכוח והצורך לחדש נסים אלו </w:t>
      </w:r>
      <w:r>
        <w:rPr>
          <w:rFonts w:ascii="David" w:hAnsi="David" w:cs="David"/>
          <w:sz w:val="24"/>
          <w:szCs w:val="24"/>
          <w:rtl/>
        </w:rPr>
        <w:t>–</w:t>
      </w:r>
      <w:r>
        <w:rPr>
          <w:rFonts w:ascii="David" w:hAnsi="David" w:cs="David" w:hint="cs"/>
          <w:sz w:val="24"/>
          <w:szCs w:val="24"/>
          <w:rtl/>
        </w:rPr>
        <w:t xml:space="preserve"> בתוך מסגרת הטבע. לא נ</w:t>
      </w:r>
      <w:r w:rsidR="00565650">
        <w:rPr>
          <w:rFonts w:ascii="David" w:hAnsi="David" w:cs="David" w:hint="cs"/>
          <w:sz w:val="24"/>
          <w:szCs w:val="24"/>
          <w:rtl/>
        </w:rPr>
        <w:t>צ</w:t>
      </w:r>
      <w:r>
        <w:rPr>
          <w:rFonts w:ascii="David" w:hAnsi="David" w:cs="David" w:hint="cs"/>
          <w:sz w:val="24"/>
          <w:szCs w:val="24"/>
          <w:rtl/>
        </w:rPr>
        <w:t xml:space="preserve">ליח לשוב לנסי מצרים מאחר שהם לחלוטין על טבעיים, אך בנס דוגמת נס חנוכה אנו יכולים לזכות כל שנה ושנה מכוח עצמנו </w:t>
      </w:r>
      <w:r>
        <w:rPr>
          <w:rFonts w:ascii="David" w:hAnsi="David" w:cs="David"/>
          <w:sz w:val="24"/>
          <w:szCs w:val="24"/>
          <w:rtl/>
        </w:rPr>
        <w:t>–</w:t>
      </w:r>
      <w:r>
        <w:rPr>
          <w:rFonts w:ascii="David" w:hAnsi="David" w:cs="David" w:hint="cs"/>
          <w:sz w:val="24"/>
          <w:szCs w:val="24"/>
          <w:rtl/>
        </w:rPr>
        <w:t xml:space="preserve"> מכוח העוצמות הרוחניות הטמונות בנו. הנסים שבתוך הטבע, נסים שבהם ה"אין סוף" נכנס לתוך הטבע המוגבל ומרומם אותו, גדולים הם מן הנסים שמעל הטבע. נס חנוכה מלמדנו שכדי להתעלות רוחנית, אין צורך לבטל את כוחות הטבע הטמונים בנו כי אם לרומם אותו. זה סודו של העולם הזה </w:t>
      </w:r>
      <w:r>
        <w:rPr>
          <w:rFonts w:ascii="David" w:hAnsi="David" w:cs="David"/>
          <w:sz w:val="24"/>
          <w:szCs w:val="24"/>
          <w:rtl/>
        </w:rPr>
        <w:t>–</w:t>
      </w:r>
      <w:r>
        <w:rPr>
          <w:rFonts w:ascii="David" w:hAnsi="David" w:cs="David" w:hint="cs"/>
          <w:sz w:val="24"/>
          <w:szCs w:val="24"/>
          <w:rtl/>
        </w:rPr>
        <w:t xml:space="preserve"> עולם ההסתר והעלם. "יפה שעה אחת של תשובה ומעשים בעוה"ז יותר מכל חיי העולם הבא" (משנה, אבות ד, </w:t>
      </w:r>
      <w:proofErr w:type="spellStart"/>
      <w:r>
        <w:rPr>
          <w:rFonts w:ascii="David" w:hAnsi="David" w:cs="David" w:hint="cs"/>
          <w:sz w:val="24"/>
          <w:szCs w:val="24"/>
          <w:rtl/>
        </w:rPr>
        <w:t>יז</w:t>
      </w:r>
      <w:proofErr w:type="spellEnd"/>
      <w:r>
        <w:rPr>
          <w:rFonts w:ascii="David" w:hAnsi="David" w:cs="David" w:hint="cs"/>
          <w:sz w:val="24"/>
          <w:szCs w:val="24"/>
          <w:rtl/>
        </w:rPr>
        <w:t>).</w:t>
      </w:r>
    </w:p>
    <w:p w14:paraId="2C437140"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היוונים דגלו בשיטה שלפיה לא ניתן לתקן את הטבע. אחת מגזירותיהם המרכזיות </w:t>
      </w:r>
      <w:proofErr w:type="spellStart"/>
      <w:r>
        <w:rPr>
          <w:rFonts w:ascii="David" w:hAnsi="David" w:cs="David" w:hint="cs"/>
          <w:sz w:val="24"/>
          <w:szCs w:val="24"/>
          <w:rtl/>
        </w:rPr>
        <w:t>היתה</w:t>
      </w:r>
      <w:proofErr w:type="spellEnd"/>
      <w:r>
        <w:rPr>
          <w:rFonts w:ascii="David" w:hAnsi="David" w:cs="David" w:hint="cs"/>
          <w:sz w:val="24"/>
          <w:szCs w:val="24"/>
          <w:rtl/>
        </w:rPr>
        <w:t xml:space="preserve"> הגזירה על ברית המילה. הניסיון לתקן את הגוף הנו אווילי, גרסו היוונים. לשיטתם, הדרך הבלעדית להילחם בטבע היא להתעלות מעליו על ידי התנתקות מהחומריות והתבודדות על פסגת האולימפוס. חוכמת יוון, הפילוסופיה היוונית, היו מנותקות לחלוטין מעולם העשייה. חוכמת הקודש לעומת זאת הנה חוכמה פועלת, כפי שמגדירה הרב קוק:</w:t>
      </w:r>
    </w:p>
    <w:p w14:paraId="325C7061"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"חכמת הקודש היא נעלה מכל חכמה, בזה, שהיא מהפכת את הרצון והתכונה הנפשית של לומדיה לקרבם לאותה הרוממות שהיא בעצמה מעצמת בה." (אורות הקודש, א, א).</w:t>
      </w:r>
    </w:p>
    <w:p w14:paraId="1F5001B2"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חוכמת ישראל היא חוכמה המאמינה ביכולת הרוח להשפיע על טבעו של העולם הזה ושואפת לרומם את הטבע. כזה היה הוויכוח בין רבי עקיבא לבין </w:t>
      </w:r>
      <w:proofErr w:type="spellStart"/>
      <w:r>
        <w:rPr>
          <w:rFonts w:ascii="David" w:hAnsi="David" w:cs="David" w:hint="cs"/>
          <w:sz w:val="24"/>
          <w:szCs w:val="24"/>
          <w:rtl/>
        </w:rPr>
        <w:t>טורנוסרופוס</w:t>
      </w:r>
      <w:proofErr w:type="spellEnd"/>
      <w:r>
        <w:rPr>
          <w:rFonts w:ascii="David" w:hAnsi="David" w:cs="David" w:hint="cs"/>
          <w:sz w:val="24"/>
          <w:szCs w:val="24"/>
          <w:rtl/>
        </w:rPr>
        <w:t xml:space="preserve"> הנציב הרומאי בנוגע לברית המילה:</w:t>
      </w:r>
    </w:p>
    <w:p w14:paraId="5B5DD5F1"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"מעשה ששאל </w:t>
      </w:r>
      <w:proofErr w:type="spellStart"/>
      <w:r>
        <w:rPr>
          <w:rFonts w:ascii="David" w:hAnsi="David" w:cs="David" w:hint="cs"/>
          <w:sz w:val="24"/>
          <w:szCs w:val="24"/>
          <w:rtl/>
        </w:rPr>
        <w:t>טורנוסרופוס</w:t>
      </w:r>
      <w:proofErr w:type="spellEnd"/>
      <w:r>
        <w:rPr>
          <w:rFonts w:ascii="David" w:hAnsi="David" w:cs="David" w:hint="cs"/>
          <w:sz w:val="24"/>
          <w:szCs w:val="24"/>
          <w:rtl/>
        </w:rPr>
        <w:t xml:space="preserve"> הרשע את ר' עקיבא: איזו מעשים נאים? של הקב"ה או של בשר ודם? אמר לו: של בשר ודם נאים... אמר לו: למה אתם </w:t>
      </w:r>
      <w:proofErr w:type="spellStart"/>
      <w:r>
        <w:rPr>
          <w:rFonts w:ascii="David" w:hAnsi="David" w:cs="David" w:hint="cs"/>
          <w:sz w:val="24"/>
          <w:szCs w:val="24"/>
          <w:rtl/>
        </w:rPr>
        <w:t>מולין</w:t>
      </w:r>
      <w:proofErr w:type="spellEnd"/>
      <w:r>
        <w:rPr>
          <w:rFonts w:ascii="David" w:hAnsi="David" w:cs="David" w:hint="cs"/>
          <w:sz w:val="24"/>
          <w:szCs w:val="24"/>
          <w:rtl/>
        </w:rPr>
        <w:t xml:space="preserve">?... הביא לו ר' עקיבא שיבולים וגלוסקאות. אמר לו: אלו מעשה הקב"ה ואלו מעשי מעשה ידי אדם... אין אלו נאים יותר מן השיבולים?! אמר לו </w:t>
      </w:r>
      <w:proofErr w:type="spellStart"/>
      <w:r>
        <w:rPr>
          <w:rFonts w:ascii="David" w:hAnsi="David" w:cs="David" w:hint="cs"/>
          <w:sz w:val="24"/>
          <w:szCs w:val="24"/>
          <w:rtl/>
        </w:rPr>
        <w:t>טורנוסרופוס</w:t>
      </w:r>
      <w:proofErr w:type="spellEnd"/>
      <w:r>
        <w:rPr>
          <w:rFonts w:ascii="David" w:hAnsi="David" w:cs="David" w:hint="cs"/>
          <w:sz w:val="24"/>
          <w:szCs w:val="24"/>
          <w:rtl/>
        </w:rPr>
        <w:t xml:space="preserve">: אם הוא חפץ במילה, למה אינו יוצא הולד מהול ממעי </w:t>
      </w:r>
      <w:proofErr w:type="spellStart"/>
      <w:r>
        <w:rPr>
          <w:rFonts w:ascii="David" w:hAnsi="David" w:cs="David" w:hint="cs"/>
          <w:sz w:val="24"/>
          <w:szCs w:val="24"/>
          <w:rtl/>
        </w:rPr>
        <w:t>אמו</w:t>
      </w:r>
      <w:proofErr w:type="spellEnd"/>
      <w:r>
        <w:rPr>
          <w:rFonts w:ascii="David" w:hAnsi="David" w:cs="David" w:hint="cs"/>
          <w:sz w:val="24"/>
          <w:szCs w:val="24"/>
          <w:rtl/>
        </w:rPr>
        <w:t>? אמר לו רק עקיבא: ...לפי שלא נתן הקב"ה את המצוות לישראל אלא לצרף אותם בהם." (תנחומא תזריע, ה')</w:t>
      </w:r>
    </w:p>
    <w:p w14:paraId="39E554F2" w14:textId="2B7EA8A2"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רבי עקיבא מסביר שמצוות ברית המילה, אחת המצוות היסודיות בעם ישראל, באה ללמדנו שהעולם נברא חסר, שתכלית העולם היא שאנו נתקן אותו ונרומם את הטבע. לא פלא אפוא שאחת ה</w:t>
      </w:r>
      <w:r w:rsidR="00D91B20">
        <w:rPr>
          <w:rFonts w:ascii="David" w:hAnsi="David" w:cs="David" w:hint="cs"/>
          <w:sz w:val="24"/>
          <w:szCs w:val="24"/>
          <w:rtl/>
        </w:rPr>
        <w:t>ג</w:t>
      </w:r>
      <w:r>
        <w:rPr>
          <w:rFonts w:ascii="David" w:hAnsi="David" w:cs="David" w:hint="cs"/>
          <w:sz w:val="24"/>
          <w:szCs w:val="24"/>
          <w:rtl/>
        </w:rPr>
        <w:t>זירות המרכזיות של היוונים הופנתה נגד ברית המילה.</w:t>
      </w:r>
    </w:p>
    <w:p w14:paraId="2DF88BF3" w14:textId="77777777" w:rsidR="006150A7" w:rsidRDefault="006150A7" w:rsidP="00D05DB1">
      <w:pPr>
        <w:spacing w:line="360" w:lineRule="auto"/>
        <w:jc w:val="both"/>
        <w:rPr>
          <w:rFonts w:ascii="David" w:hAnsi="David" w:cs="David"/>
          <w:sz w:val="24"/>
          <w:szCs w:val="24"/>
          <w:rtl/>
        </w:rPr>
      </w:pPr>
      <w:r>
        <w:rPr>
          <w:rFonts w:ascii="David" w:hAnsi="David" w:cs="David" w:hint="cs"/>
          <w:sz w:val="24"/>
          <w:szCs w:val="24"/>
          <w:rtl/>
        </w:rPr>
        <w:t xml:space="preserve">ניצחון המכבים בא לידי ביטוי דווקא בתוך הטבע, בנס שהראה לכל בעולם בצורה מובהקת שניתן לתקן ולרומם את הטבע. העולם הזה נברא חסר, בדיוק כמו האדם, נזר הבריאה, שאף הוא לא נברא שלם ונזקק לברית מילה כדי לתקן עצמו. נס פך השמן הפיח תקוות מחודשות בעולם, שכן </w:t>
      </w:r>
      <w:r>
        <w:rPr>
          <w:rFonts w:ascii="David" w:hAnsi="David" w:cs="David" w:hint="cs"/>
          <w:sz w:val="24"/>
          <w:szCs w:val="24"/>
          <w:rtl/>
        </w:rPr>
        <w:lastRenderedPageBreak/>
        <w:t>הוא הוכיח שכל מגבלה כאן בעולם יכולה לבוא לידי תיקונה. כל דבר מוגבל ומתוחם עתיד להפוך לבלתי גבולי. על כן מברכים אנו "שעשה נסים לאבותינו בימים ההם בזמן הזה". עניינה של ברכה זו אינו לשבח את הקב"ה, שהרי הוא אינו זקוק לכל שבח. מהות הברכה היא להמשיך את הטובה אשר באה לנו בעבר, אל עבר העתיד, וכפי שמסביר הרב חרל"פ:</w:t>
      </w:r>
    </w:p>
    <w:p w14:paraId="176BAC3B" w14:textId="4354867A" w:rsidR="006150A7" w:rsidRDefault="006150A7" w:rsidP="00945917">
      <w:pPr>
        <w:spacing w:line="360" w:lineRule="auto"/>
        <w:jc w:val="both"/>
        <w:rPr>
          <w:rFonts w:ascii="David" w:hAnsi="David" w:cs="David"/>
          <w:sz w:val="24"/>
          <w:szCs w:val="24"/>
          <w:rtl/>
        </w:rPr>
      </w:pPr>
      <w:r>
        <w:rPr>
          <w:rFonts w:ascii="David" w:hAnsi="David" w:cs="David" w:hint="cs"/>
          <w:sz w:val="24"/>
          <w:szCs w:val="24"/>
          <w:rtl/>
        </w:rPr>
        <w:t xml:space="preserve">"בחנוכה ופורים שהנס היה בדרך של העלאת הטבע, ממשיכים אנו את העילוי שהוא מהתכלית המכוונת של הבריאה, </w:t>
      </w:r>
      <w:proofErr w:type="spellStart"/>
      <w:r>
        <w:rPr>
          <w:rFonts w:ascii="David" w:hAnsi="David" w:cs="David" w:hint="cs"/>
          <w:sz w:val="24"/>
          <w:szCs w:val="24"/>
          <w:rtl/>
        </w:rPr>
        <w:t>שענינה</w:t>
      </w:r>
      <w:proofErr w:type="spellEnd"/>
      <w:r>
        <w:rPr>
          <w:rFonts w:ascii="David" w:hAnsi="David" w:cs="David" w:hint="cs"/>
          <w:sz w:val="24"/>
          <w:szCs w:val="24"/>
          <w:rtl/>
        </w:rPr>
        <w:t xml:space="preserve"> לגלות את הקדושה הגנוזה בקביעות </w:t>
      </w:r>
      <w:proofErr w:type="spellStart"/>
      <w:r>
        <w:rPr>
          <w:rFonts w:ascii="David" w:hAnsi="David" w:cs="David" w:hint="cs"/>
          <w:sz w:val="24"/>
          <w:szCs w:val="24"/>
          <w:rtl/>
        </w:rPr>
        <w:t>בהויה</w:t>
      </w:r>
      <w:proofErr w:type="spellEnd"/>
      <w:r>
        <w:rPr>
          <w:rFonts w:ascii="David" w:hAnsi="David" w:cs="David" w:hint="cs"/>
          <w:sz w:val="24"/>
          <w:szCs w:val="24"/>
          <w:rtl/>
        </w:rPr>
        <w:t xml:space="preserve">, רז קדושת הטבע". (מי מרום, </w:t>
      </w:r>
      <w:proofErr w:type="spellStart"/>
      <w:r>
        <w:rPr>
          <w:rFonts w:ascii="David" w:hAnsi="David" w:cs="David" w:hint="cs"/>
          <w:sz w:val="24"/>
          <w:szCs w:val="24"/>
          <w:rtl/>
        </w:rPr>
        <w:t>טז</w:t>
      </w:r>
      <w:proofErr w:type="spellEnd"/>
      <w:r>
        <w:rPr>
          <w:rFonts w:ascii="David" w:hAnsi="David" w:cs="David" w:hint="cs"/>
          <w:sz w:val="24"/>
          <w:szCs w:val="24"/>
          <w:rtl/>
        </w:rPr>
        <w:t>, לט)</w:t>
      </w:r>
    </w:p>
    <w:p w14:paraId="18BB015E" w14:textId="77777777" w:rsidR="006150A7" w:rsidRPr="00D57FC0" w:rsidRDefault="006150A7" w:rsidP="00D05DB1">
      <w:pPr>
        <w:spacing w:line="360" w:lineRule="auto"/>
        <w:jc w:val="both"/>
        <w:rPr>
          <w:rFonts w:asciiTheme="majorBidi" w:hAnsiTheme="majorBidi" w:cstheme="majorBidi"/>
          <w:b/>
          <w:color w:val="006000"/>
          <w:sz w:val="28"/>
          <w:szCs w:val="28"/>
          <w:rtl/>
        </w:rPr>
      </w:pPr>
      <w:r w:rsidRPr="00D57FC0">
        <w:rPr>
          <w:rFonts w:asciiTheme="majorBidi" w:hAnsiTheme="majorBidi" w:cstheme="majorBidi"/>
          <w:b/>
          <w:color w:val="006000"/>
          <w:sz w:val="28"/>
          <w:szCs w:val="28"/>
          <w:rtl/>
        </w:rPr>
        <w:t xml:space="preserve">לאורו של חג החנוכה והמאבק על הזהות היהודית </w:t>
      </w:r>
      <w:r w:rsidRPr="00D57FC0">
        <w:rPr>
          <w:rFonts w:asciiTheme="majorBidi" w:hAnsiTheme="majorBidi" w:cstheme="majorBidi" w:hint="cs"/>
          <w:b/>
          <w:color w:val="006000"/>
          <w:sz w:val="28"/>
          <w:szCs w:val="28"/>
          <w:rtl/>
        </w:rPr>
        <w:t>מתעוררת</w:t>
      </w:r>
      <w:r w:rsidRPr="00D57FC0">
        <w:rPr>
          <w:rFonts w:asciiTheme="majorBidi" w:hAnsiTheme="majorBidi" w:cstheme="majorBidi"/>
          <w:b/>
          <w:color w:val="006000"/>
          <w:sz w:val="28"/>
          <w:szCs w:val="28"/>
          <w:rtl/>
        </w:rPr>
        <w:t xml:space="preserve"> אחת משאלות היסוד של קיום עם ישראל: מהו יחסנו לתרבות יוון העתיקה והופעתה בדמות תרבות המערב כיום? מהו יחסנו לתיאטרון ופיתוח הגוף, למוזיקה ולעולם המדע?</w:t>
      </w:r>
    </w:p>
    <w:p w14:paraId="593033E3" w14:textId="33DCF504" w:rsidR="006150A7" w:rsidRDefault="006150A7" w:rsidP="00D05DB1">
      <w:pPr>
        <w:spacing w:line="360" w:lineRule="auto"/>
        <w:jc w:val="both"/>
        <w:rPr>
          <w:rFonts w:asciiTheme="majorBidi" w:hAnsiTheme="majorBidi" w:cstheme="majorBidi"/>
          <w:b/>
          <w:color w:val="006000"/>
          <w:sz w:val="28"/>
          <w:szCs w:val="28"/>
          <w:rtl/>
        </w:rPr>
      </w:pPr>
      <w:r w:rsidRPr="00D57FC0">
        <w:rPr>
          <w:rFonts w:asciiTheme="majorBidi" w:hAnsiTheme="majorBidi" w:cstheme="majorBidi" w:hint="cs"/>
          <w:b/>
          <w:color w:val="006000"/>
          <w:sz w:val="28"/>
          <w:szCs w:val="28"/>
          <w:rtl/>
        </w:rPr>
        <w:t xml:space="preserve">תשובה עקרונית לשאלות חשובות אלו נוכל למצוא בנאומו של הראי"ה קוק בהנחת אבן הפינה לאוניברסיטה העברית בירושלים: </w:t>
      </w:r>
    </w:p>
    <w:p w14:paraId="3EB07471" w14:textId="49AC80EB" w:rsidR="00217C31" w:rsidRPr="00F47E5D" w:rsidRDefault="007802BE" w:rsidP="00F47E5D">
      <w:pPr>
        <w:pStyle w:val="3"/>
        <w:rPr>
          <w:rtl/>
        </w:rPr>
      </w:pPr>
      <w:bookmarkStart w:id="39" w:name="_Toc170721180"/>
      <w:r w:rsidRPr="00F47E5D">
        <w:rPr>
          <w:rFonts w:hint="cs"/>
          <w:noProof/>
          <w:rtl/>
        </w:rPr>
        <w:drawing>
          <wp:inline distT="0" distB="0" distL="0" distR="0" wp14:anchorId="7C45540E" wp14:editId="0AB694FA">
            <wp:extent cx="631190" cy="120015"/>
            <wp:effectExtent l="0" t="0" r="0" b="0"/>
            <wp:docPr id="332" name="תמונה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7F071A">
        <w:rPr>
          <w:rFonts w:hint="cs"/>
          <w:rtl/>
        </w:rPr>
        <w:t xml:space="preserve">הראי"ה קוק </w:t>
      </w:r>
      <w:r w:rsidRPr="007F071A">
        <w:rPr>
          <w:rtl/>
        </w:rPr>
        <w:t>–</w:t>
      </w:r>
      <w:r w:rsidRPr="007F071A">
        <w:rPr>
          <w:rFonts w:hint="cs"/>
          <w:rtl/>
        </w:rPr>
        <w:t xml:space="preserve"> </w:t>
      </w:r>
      <w:r w:rsidR="00945917" w:rsidRPr="007F071A">
        <w:rPr>
          <w:rFonts w:hint="cs"/>
          <w:rtl/>
        </w:rPr>
        <w:t>הערך שבלימודי החול</w:t>
      </w:r>
      <w:r w:rsidR="0069056C" w:rsidRPr="007F071A">
        <w:rPr>
          <w:rFonts w:hint="cs"/>
          <w:rtl/>
        </w:rPr>
        <w:t xml:space="preserve"> </w:t>
      </w:r>
      <w:r w:rsidRPr="00F47E5D">
        <w:rPr>
          <w:noProof/>
          <w:rtl/>
        </w:rPr>
        <w:drawing>
          <wp:inline distT="0" distB="0" distL="0" distR="0" wp14:anchorId="7B29EB28" wp14:editId="122F64C8">
            <wp:extent cx="631190" cy="120015"/>
            <wp:effectExtent l="0" t="0" r="0" b="0"/>
            <wp:docPr id="333" name="תמונה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39"/>
    </w:p>
    <w:p w14:paraId="4FEE709D" w14:textId="04F4EDD4" w:rsidR="006150A7" w:rsidRPr="00945917" w:rsidRDefault="006150A7" w:rsidP="00945917">
      <w:pPr>
        <w:spacing w:line="360" w:lineRule="auto"/>
        <w:jc w:val="center"/>
        <w:rPr>
          <w:rFonts w:ascii="David" w:hAnsi="David" w:cs="David"/>
          <w:b/>
          <w:color w:val="0070C0"/>
          <w:sz w:val="24"/>
          <w:szCs w:val="28"/>
          <w:rtl/>
        </w:rPr>
      </w:pPr>
      <w:r w:rsidRPr="00D57FC0">
        <w:rPr>
          <w:rFonts w:ascii="David" w:hAnsi="David" w:cs="David" w:hint="cs"/>
          <w:b/>
          <w:color w:val="0070C0"/>
          <w:sz w:val="24"/>
          <w:szCs w:val="28"/>
          <w:rtl/>
        </w:rPr>
        <w:t>מאמרי הראי"ה חלק ב'</w:t>
      </w:r>
      <w:r w:rsidR="00945917">
        <w:rPr>
          <w:rFonts w:ascii="David" w:hAnsi="David" w:cs="David" w:hint="cs"/>
          <w:b/>
          <w:color w:val="0070C0"/>
          <w:sz w:val="24"/>
          <w:szCs w:val="28"/>
          <w:rtl/>
        </w:rPr>
        <w:t xml:space="preserve">, </w:t>
      </w:r>
      <w:r w:rsidRPr="00D57FC0">
        <w:rPr>
          <w:rFonts w:ascii="David" w:hAnsi="David" w:cs="David" w:hint="cs"/>
          <w:b/>
          <w:color w:val="0070C0"/>
          <w:sz w:val="24"/>
          <w:szCs w:val="28"/>
          <w:rtl/>
        </w:rPr>
        <w:t>עמ' 308-306</w:t>
      </w:r>
    </w:p>
    <w:p w14:paraId="09631FA4" w14:textId="77777777" w:rsidR="006150A7" w:rsidRPr="000475FA" w:rsidRDefault="006150A7" w:rsidP="00D05DB1">
      <w:pPr>
        <w:spacing w:line="360" w:lineRule="auto"/>
        <w:rPr>
          <w:rFonts w:ascii="David" w:hAnsi="David" w:cs="David"/>
          <w:sz w:val="24"/>
          <w:szCs w:val="24"/>
          <w:rtl/>
        </w:rPr>
      </w:pPr>
      <w:r>
        <w:rPr>
          <w:rFonts w:ascii="David" w:hAnsi="David" w:cs="David" w:hint="cs"/>
          <w:sz w:val="24"/>
          <w:szCs w:val="24"/>
          <w:rtl/>
        </w:rPr>
        <w:t>ה</w:t>
      </w:r>
      <w:r w:rsidRPr="000475FA">
        <w:rPr>
          <w:rFonts w:ascii="David" w:hAnsi="David" w:cs="David"/>
          <w:sz w:val="24"/>
          <w:szCs w:val="24"/>
          <w:rtl/>
        </w:rPr>
        <w:t>נביא הנחמה אמר:</w:t>
      </w:r>
    </w:p>
    <w:p w14:paraId="3AC17992" w14:textId="77777777"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 xml:space="preserve">"שאי סביב עיניך וראי, כולם נקבצו באו לך, בניך מרחוק יבאו ובנותיך על צד תאמנה. אז תראי ונהרת, ופחד ורחב לבבך, כי </w:t>
      </w:r>
      <w:proofErr w:type="spellStart"/>
      <w:r w:rsidRPr="000475FA">
        <w:rPr>
          <w:rFonts w:ascii="David" w:hAnsi="David" w:cs="David"/>
          <w:sz w:val="24"/>
          <w:szCs w:val="24"/>
          <w:rtl/>
        </w:rPr>
        <w:t>יהפך</w:t>
      </w:r>
      <w:proofErr w:type="spellEnd"/>
      <w:r w:rsidRPr="000475FA">
        <w:rPr>
          <w:rFonts w:ascii="David" w:hAnsi="David" w:cs="David"/>
          <w:sz w:val="24"/>
          <w:szCs w:val="24"/>
          <w:rtl/>
        </w:rPr>
        <w:t xml:space="preserve"> עליך המון ים, חיל גויים יבואו לך".</w:t>
      </w:r>
    </w:p>
    <w:p w14:paraId="2B61A936" w14:textId="77777777" w:rsidR="006150A7" w:rsidRDefault="006150A7" w:rsidP="00D05DB1">
      <w:pPr>
        <w:spacing w:line="360" w:lineRule="auto"/>
        <w:jc w:val="both"/>
        <w:rPr>
          <w:rFonts w:ascii="David" w:hAnsi="David" w:cs="David"/>
          <w:sz w:val="24"/>
          <w:szCs w:val="24"/>
          <w:rtl/>
        </w:rPr>
      </w:pPr>
      <w:r w:rsidRPr="000475FA">
        <w:rPr>
          <w:rFonts w:ascii="David" w:hAnsi="David" w:cs="David"/>
          <w:sz w:val="24"/>
          <w:szCs w:val="24"/>
          <w:rtl/>
        </w:rPr>
        <w:t xml:space="preserve">המאורע הגדול של היום </w:t>
      </w:r>
      <w:proofErr w:type="spellStart"/>
      <w:r w:rsidRPr="000475FA">
        <w:rPr>
          <w:rFonts w:ascii="David" w:hAnsi="David" w:cs="David"/>
          <w:sz w:val="24"/>
          <w:szCs w:val="24"/>
          <w:rtl/>
        </w:rPr>
        <w:t>הוה</w:t>
      </w:r>
      <w:proofErr w:type="spellEnd"/>
      <w:r w:rsidRPr="000475FA">
        <w:rPr>
          <w:rFonts w:ascii="David" w:hAnsi="David" w:cs="David"/>
          <w:sz w:val="24"/>
          <w:szCs w:val="24"/>
          <w:rtl/>
        </w:rPr>
        <w:t>. פתיחת המכללה העברית בירושלים בהר הצופים. בטכס כל כך נהדר. בחגיגה כל כך מלאה נהרה, בקבוץ אלפים ורבבות של בנינו ובנותינו מכל אפסי ארץ ישראל ומארצות הגולה. מציג לפנינו את חזון הקודש של נבואה זו כמו חי בצורה של זעיר אנפין.</w:t>
      </w:r>
    </w:p>
    <w:p w14:paraId="5CA547EB" w14:textId="77777777"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פחד למה הוא בא? למה הקדים הנביא את ה"פחד" לפני האמרה של "ורחב לבבך"?</w:t>
      </w:r>
    </w:p>
    <w:p w14:paraId="4BC4F144" w14:textId="77777777"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אך כאשר נשא דעתנו למרחוק, לשנות דורות אשר עברו ומפעלי תנועות רוחניות שפעלו על עמנו, הננו מוכנים מיד להכיר כי מתאים כאן גם החזון של הפחד המצורף אל רחבת לבבנו.</w:t>
      </w:r>
    </w:p>
    <w:p w14:paraId="0F8D8C8D" w14:textId="69B64F12" w:rsidR="006150A7" w:rsidRPr="000475FA" w:rsidRDefault="006150A7" w:rsidP="00066A91">
      <w:pPr>
        <w:spacing w:line="360" w:lineRule="auto"/>
        <w:jc w:val="both"/>
        <w:rPr>
          <w:rFonts w:ascii="David" w:hAnsi="David" w:cs="David"/>
          <w:sz w:val="24"/>
          <w:szCs w:val="24"/>
          <w:rtl/>
        </w:rPr>
      </w:pPr>
      <w:r w:rsidRPr="000475FA">
        <w:rPr>
          <w:rFonts w:ascii="David" w:hAnsi="David" w:cs="David"/>
          <w:sz w:val="24"/>
          <w:szCs w:val="24"/>
          <w:rtl/>
        </w:rPr>
        <w:t xml:space="preserve">שני מהלכים ישנם לרוח ישראל. </w:t>
      </w:r>
      <w:r w:rsidRPr="00066A91">
        <w:rPr>
          <w:rFonts w:ascii="David" w:hAnsi="David" w:cs="David"/>
          <w:b/>
          <w:bCs/>
          <w:sz w:val="24"/>
          <w:szCs w:val="24"/>
          <w:rtl/>
        </w:rPr>
        <w:t>מהלך אחד</w:t>
      </w:r>
      <w:r w:rsidRPr="000475FA">
        <w:rPr>
          <w:rFonts w:ascii="David" w:hAnsi="David" w:cs="David"/>
          <w:sz w:val="24"/>
          <w:szCs w:val="24"/>
          <w:rtl/>
        </w:rPr>
        <w:t xml:space="preserve"> פנימי כולו קודש, כולו משמש להעמקת רוחו, ולאור תורתו בקרבו פנימה. לזה שמשו כל מכונות התורה אשר מעולם, מבצרי הנשמה אשר לישראל, הישיבות שהיו ושהנן, ושעתידות להיות בתוכנו, להגדיל תורה ולהאדירה, במלוא מובנה גדלה ועשרה של השאיפה הקדושה הזאת</w:t>
      </w:r>
      <w:r w:rsidR="00066A91">
        <w:rPr>
          <w:rFonts w:ascii="David" w:hAnsi="David" w:cs="David" w:hint="cs"/>
          <w:sz w:val="24"/>
          <w:szCs w:val="24"/>
          <w:rtl/>
        </w:rPr>
        <w:t xml:space="preserve"> </w:t>
      </w:r>
      <w:r w:rsidRPr="000475FA">
        <w:rPr>
          <w:rFonts w:ascii="David" w:hAnsi="David" w:cs="David"/>
          <w:sz w:val="24"/>
          <w:szCs w:val="24"/>
          <w:rtl/>
        </w:rPr>
        <w:t xml:space="preserve">בישראל מדור דור. מהלך הרוח הזה הוא כולו בטוח, "שלום רב </w:t>
      </w:r>
      <w:r w:rsidRPr="000475FA">
        <w:rPr>
          <w:rFonts w:ascii="David" w:hAnsi="David" w:cs="David"/>
          <w:sz w:val="24"/>
          <w:szCs w:val="24"/>
          <w:rtl/>
        </w:rPr>
        <w:lastRenderedPageBreak/>
        <w:t xml:space="preserve">לאוהבי תורתך ואין למו מכשול". ואמנם עם כל הבטחון שלו, התפלל רבי </w:t>
      </w:r>
      <w:proofErr w:type="spellStart"/>
      <w:r w:rsidRPr="000475FA">
        <w:rPr>
          <w:rFonts w:ascii="David" w:hAnsi="David" w:cs="David"/>
          <w:sz w:val="24"/>
          <w:szCs w:val="24"/>
          <w:rtl/>
        </w:rPr>
        <w:t>נחוניה</w:t>
      </w:r>
      <w:proofErr w:type="spellEnd"/>
      <w:r w:rsidRPr="000475FA">
        <w:rPr>
          <w:rFonts w:ascii="David" w:hAnsi="David" w:cs="David"/>
          <w:sz w:val="24"/>
          <w:szCs w:val="24"/>
          <w:rtl/>
        </w:rPr>
        <w:t xml:space="preserve"> בן הקנה בכניסתו לבית המדרש, שלא יארע דבר תקלה על ידו.</w:t>
      </w:r>
    </w:p>
    <w:p w14:paraId="4455C1A2" w14:textId="77777777" w:rsidR="006150A7" w:rsidRPr="000475FA" w:rsidRDefault="006150A7" w:rsidP="00D05DB1">
      <w:pPr>
        <w:spacing w:line="360" w:lineRule="auto"/>
        <w:jc w:val="both"/>
        <w:rPr>
          <w:rFonts w:ascii="David" w:hAnsi="David" w:cs="David"/>
          <w:sz w:val="24"/>
          <w:szCs w:val="24"/>
          <w:rtl/>
        </w:rPr>
      </w:pPr>
      <w:r w:rsidRPr="00066A91">
        <w:rPr>
          <w:rFonts w:ascii="David" w:hAnsi="David" w:cs="David"/>
          <w:b/>
          <w:bCs/>
          <w:sz w:val="24"/>
          <w:szCs w:val="24"/>
          <w:rtl/>
        </w:rPr>
        <w:t>המהלך השני</w:t>
      </w:r>
      <w:r w:rsidRPr="000475FA">
        <w:rPr>
          <w:rFonts w:ascii="David" w:hAnsi="David" w:cs="David"/>
          <w:sz w:val="24"/>
          <w:szCs w:val="24"/>
          <w:rtl/>
        </w:rPr>
        <w:t xml:space="preserve"> של הרוח באומה משמש לה לא רק להעמקת הקודש אשר לתורה בתוכה פנימה. כי אם גם שביל להוצאה והכנסה, להוציא מושגים וערכים של היהדות מתוך רשות היחיד שלנו אל רשות הרבים של העולם הכללי, שהרי בשביל כך הננו עומדים לאור עמים, ולהכניס גם מדעים כלליים מתוך האנושיות הרחבה, ולהתאים את הטוב והמעולה שלהם לאוצר חיינו </w:t>
      </w:r>
      <w:proofErr w:type="spellStart"/>
      <w:r w:rsidRPr="000475FA">
        <w:rPr>
          <w:rFonts w:ascii="David" w:hAnsi="David" w:cs="David"/>
          <w:sz w:val="24"/>
          <w:szCs w:val="24"/>
          <w:rtl/>
        </w:rPr>
        <w:t>בטהרתם</w:t>
      </w:r>
      <w:proofErr w:type="spellEnd"/>
      <w:r w:rsidRPr="000475FA">
        <w:rPr>
          <w:rFonts w:ascii="David" w:hAnsi="David" w:cs="David"/>
          <w:sz w:val="24"/>
          <w:szCs w:val="24"/>
          <w:rtl/>
        </w:rPr>
        <w:t xml:space="preserve"> ; שסוף כל סוף גם הכנסה זו משמשת להוצאה</w:t>
      </w:r>
    </w:p>
    <w:p w14:paraId="28F23779" w14:textId="77777777"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 xml:space="preserve">מוסברת </w:t>
      </w:r>
      <w:proofErr w:type="spellStart"/>
      <w:r w:rsidRPr="000475FA">
        <w:rPr>
          <w:rFonts w:ascii="David" w:hAnsi="David" w:cs="David"/>
          <w:sz w:val="24"/>
          <w:szCs w:val="24"/>
          <w:rtl/>
        </w:rPr>
        <w:t>ומופעת</w:t>
      </w:r>
      <w:proofErr w:type="spellEnd"/>
      <w:r w:rsidRPr="000475FA">
        <w:rPr>
          <w:rFonts w:ascii="David" w:hAnsi="David" w:cs="David"/>
          <w:sz w:val="24"/>
          <w:szCs w:val="24"/>
          <w:rtl/>
        </w:rPr>
        <w:t xml:space="preserve"> מתוך עולמנו אל העולם הכללי. לשם כך תוכל המכללה לשמש כלי מכשיר גדול ונשגב.</w:t>
      </w:r>
    </w:p>
    <w:p w14:paraId="6F46EBB4" w14:textId="77777777" w:rsidR="006150A7" w:rsidRPr="000475FA" w:rsidRDefault="006150A7" w:rsidP="00D05DB1">
      <w:pPr>
        <w:spacing w:line="360" w:lineRule="auto"/>
        <w:rPr>
          <w:rFonts w:ascii="David" w:hAnsi="David" w:cs="David"/>
          <w:sz w:val="24"/>
          <w:szCs w:val="24"/>
          <w:rtl/>
        </w:rPr>
      </w:pPr>
      <w:r w:rsidRPr="000475FA">
        <w:rPr>
          <w:rFonts w:ascii="David" w:hAnsi="David" w:cs="David"/>
          <w:sz w:val="24"/>
          <w:szCs w:val="24"/>
          <w:rtl/>
        </w:rPr>
        <w:t>וכאן הוא, אהובי. מקום הפחד.</w:t>
      </w:r>
    </w:p>
    <w:p w14:paraId="0ECD54ED" w14:textId="12045F27" w:rsidR="006150A7" w:rsidRPr="000475FA" w:rsidRDefault="006150A7" w:rsidP="00D05DB1">
      <w:pPr>
        <w:spacing w:line="360" w:lineRule="auto"/>
        <w:jc w:val="both"/>
        <w:rPr>
          <w:rFonts w:ascii="David" w:hAnsi="David" w:cs="David"/>
          <w:sz w:val="24"/>
          <w:szCs w:val="24"/>
          <w:rtl/>
        </w:rPr>
      </w:pPr>
      <w:proofErr w:type="spellStart"/>
      <w:r w:rsidRPr="000475FA">
        <w:rPr>
          <w:rFonts w:ascii="David" w:hAnsi="David" w:cs="David"/>
          <w:sz w:val="24"/>
          <w:szCs w:val="24"/>
          <w:rtl/>
        </w:rPr>
        <w:t>נסיונות</w:t>
      </w:r>
      <w:proofErr w:type="spellEnd"/>
      <w:r w:rsidRPr="000475FA">
        <w:rPr>
          <w:rFonts w:ascii="David" w:hAnsi="David" w:cs="David"/>
          <w:sz w:val="24"/>
          <w:szCs w:val="24"/>
          <w:rtl/>
        </w:rPr>
        <w:t xml:space="preserve"> היו לנו בימים מקדם, שנעשתה פעולת הוצאה מרשותנו לרשות הרבים ביחס למושגים הכי נערצים וקדושים שלנו. זהו המאורע של העתקת התורה ליונית, שאז נתגלו ביהדות שני מהלכים כלפי המפעל הזה. היהדות הארצי ישראלית פחדה אז, ועולמה חשך בעדה, והיהדות היונית רחב לבבה מזה. וקבלה את העבודה בשמחה רבה. </w:t>
      </w:r>
      <w:proofErr w:type="spellStart"/>
      <w:r w:rsidRPr="000475FA">
        <w:rPr>
          <w:rFonts w:ascii="David" w:hAnsi="David" w:cs="David"/>
          <w:sz w:val="24"/>
          <w:szCs w:val="24"/>
          <w:rtl/>
        </w:rPr>
        <w:t>היתה</w:t>
      </w:r>
      <w:proofErr w:type="spellEnd"/>
      <w:r w:rsidRPr="000475FA">
        <w:rPr>
          <w:rFonts w:ascii="David" w:hAnsi="David" w:cs="David"/>
          <w:sz w:val="24"/>
          <w:szCs w:val="24"/>
          <w:rtl/>
        </w:rPr>
        <w:t xml:space="preserve"> לנו גם כן עובדה של הכנסה. זרמי התרבויות השונות, חכמה יונית ויתר התרבויות של עמי התבל, אשר נפגשנו עמם במשך זמני תולדותינו השונים, חדרו אל קרבנו פנימה, וגם המהלך הזה של ההכנסה נפגש מחוגים רבים בפחד, ומחוגים אחרים ברוחב לב.</w:t>
      </w:r>
    </w:p>
    <w:p w14:paraId="763FB760" w14:textId="77777777"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כשאנו באים לידי חשבון עתה, אחרי התקופות אשר עברו. רואים אנו שלא לחנם היה הפחד, אף על פי שלא לחנם היה גם רוחב הלב. הרווחנו מהזרמים הללו במובנים ידועים, אבל גם לא מעט הפסדנו על ידם.</w:t>
      </w:r>
    </w:p>
    <w:p w14:paraId="056ACF52" w14:textId="4CC30713"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וזה הוא דבר ברור לנו, שמכל אלה החוגים אשר קבלו את שני הזרמים הללו, של ההכנסה וההוצאה. בלא שום פחד כי אם בחדוה אופטימית בנלית ורוחב לב לבדו, לא רבים הם בקרבנו מבני בניהם שהם שותפים כעת עמנו בעבודתנו הכבדה והקדושה של בנין ארצנו ושל תח</w:t>
      </w:r>
      <w:r w:rsidR="00066A91">
        <w:rPr>
          <w:rFonts w:ascii="David" w:hAnsi="David" w:cs="David" w:hint="cs"/>
          <w:sz w:val="24"/>
          <w:szCs w:val="24"/>
          <w:rtl/>
        </w:rPr>
        <w:t>י</w:t>
      </w:r>
      <w:r w:rsidRPr="000475FA">
        <w:rPr>
          <w:rFonts w:ascii="David" w:hAnsi="David" w:cs="David"/>
          <w:sz w:val="24"/>
          <w:szCs w:val="24"/>
          <w:rtl/>
        </w:rPr>
        <w:t>ית עמנו, כי החלק היותר גדול מאלה הלך ונטמע בין העמים, ונשטף בשטף הגלים של זרמי המון הים של חיל גויים אשר באו אלינו.</w:t>
      </w:r>
    </w:p>
    <w:p w14:paraId="3573F1DC" w14:textId="411E1678" w:rsidR="006150A7" w:rsidRPr="000475FA" w:rsidRDefault="006150A7" w:rsidP="00066A91">
      <w:pPr>
        <w:spacing w:line="360" w:lineRule="auto"/>
        <w:jc w:val="both"/>
        <w:rPr>
          <w:rFonts w:ascii="David" w:hAnsi="David" w:cs="David"/>
          <w:sz w:val="24"/>
          <w:szCs w:val="24"/>
          <w:rtl/>
        </w:rPr>
      </w:pPr>
      <w:r w:rsidRPr="000475FA">
        <w:rPr>
          <w:rFonts w:ascii="David" w:hAnsi="David" w:cs="David"/>
          <w:sz w:val="24"/>
          <w:szCs w:val="24"/>
          <w:rtl/>
        </w:rPr>
        <w:t xml:space="preserve">רק מאלה אשר ישבו לבטח במבצרים הפנימיים שלנו, </w:t>
      </w:r>
      <w:proofErr w:type="spellStart"/>
      <w:r w:rsidRPr="000475FA">
        <w:rPr>
          <w:rFonts w:ascii="David" w:hAnsi="David" w:cs="David"/>
          <w:sz w:val="24"/>
          <w:szCs w:val="24"/>
          <w:rtl/>
        </w:rPr>
        <w:t>באהלי</w:t>
      </w:r>
      <w:proofErr w:type="spellEnd"/>
      <w:r w:rsidRPr="000475FA">
        <w:rPr>
          <w:rFonts w:ascii="David" w:hAnsi="David" w:cs="David"/>
          <w:sz w:val="24"/>
          <w:szCs w:val="24"/>
          <w:rtl/>
        </w:rPr>
        <w:t xml:space="preserve"> התורה, בקדושת </w:t>
      </w:r>
      <w:proofErr w:type="spellStart"/>
      <w:r w:rsidRPr="000475FA">
        <w:rPr>
          <w:rFonts w:ascii="David" w:hAnsi="David" w:cs="David"/>
          <w:sz w:val="24"/>
          <w:szCs w:val="24"/>
          <w:rtl/>
        </w:rPr>
        <w:t>המצוה</w:t>
      </w:r>
      <w:proofErr w:type="spellEnd"/>
      <w:r w:rsidRPr="000475FA">
        <w:rPr>
          <w:rFonts w:ascii="David" w:hAnsi="David" w:cs="David"/>
          <w:sz w:val="24"/>
          <w:szCs w:val="24"/>
          <w:rtl/>
        </w:rPr>
        <w:t xml:space="preserve"> </w:t>
      </w:r>
      <w:proofErr w:type="spellStart"/>
      <w:r w:rsidRPr="000475FA">
        <w:rPr>
          <w:rFonts w:ascii="David" w:hAnsi="David" w:cs="David"/>
          <w:sz w:val="24"/>
          <w:szCs w:val="24"/>
          <w:rtl/>
        </w:rPr>
        <w:t>והחקה</w:t>
      </w:r>
      <w:proofErr w:type="spellEnd"/>
      <w:r w:rsidRPr="000475FA">
        <w:rPr>
          <w:rFonts w:ascii="David" w:hAnsi="David" w:cs="David"/>
          <w:sz w:val="24"/>
          <w:szCs w:val="24"/>
          <w:rtl/>
        </w:rPr>
        <w:t xml:space="preserve">, וגם מאלה אשר אמנם קבלו וגם נתנו, הוציאו וגם הכניסו ערכים ומושגים על ידי השביל הרוחני הממצע בין ישראל לעמים, אבל היחס שלהם למהלך הזה לא היה רק בצורה של רוחב לב, כי אם גם הפחד </w:t>
      </w:r>
      <w:proofErr w:type="spellStart"/>
      <w:r w:rsidRPr="000475FA">
        <w:rPr>
          <w:rFonts w:ascii="David" w:hAnsi="David" w:cs="David"/>
          <w:sz w:val="24"/>
          <w:szCs w:val="24"/>
          <w:rtl/>
        </w:rPr>
        <w:t>נלוה</w:t>
      </w:r>
      <w:proofErr w:type="spellEnd"/>
      <w:r w:rsidRPr="000475FA">
        <w:rPr>
          <w:rFonts w:ascii="David" w:hAnsi="David" w:cs="David"/>
          <w:sz w:val="24"/>
          <w:szCs w:val="24"/>
          <w:rtl/>
        </w:rPr>
        <w:t xml:space="preserve"> אצלם אל רוחב לב וחדות הרוח אשר באו מעוצם החזון הגדול של המון ים אשר לחיל גויים, מאלה יצאו כל אלה כחות היצירה</w:t>
      </w:r>
      <w:r w:rsidR="00066A91">
        <w:rPr>
          <w:rFonts w:ascii="David" w:hAnsi="David" w:cs="David" w:hint="cs"/>
          <w:sz w:val="24"/>
          <w:szCs w:val="24"/>
          <w:rtl/>
        </w:rPr>
        <w:t xml:space="preserve"> </w:t>
      </w:r>
      <w:r w:rsidRPr="000475FA">
        <w:rPr>
          <w:rFonts w:ascii="David" w:hAnsi="David" w:cs="David"/>
          <w:sz w:val="24"/>
          <w:szCs w:val="24"/>
          <w:rtl/>
        </w:rPr>
        <w:t xml:space="preserve">הנאמנים הפועלים </w:t>
      </w:r>
      <w:proofErr w:type="spellStart"/>
      <w:r w:rsidRPr="000475FA">
        <w:rPr>
          <w:rFonts w:ascii="David" w:hAnsi="David" w:cs="David"/>
          <w:sz w:val="24"/>
          <w:szCs w:val="24"/>
          <w:rtl/>
        </w:rPr>
        <w:t>בבניננו</w:t>
      </w:r>
      <w:proofErr w:type="spellEnd"/>
      <w:r w:rsidRPr="000475FA">
        <w:rPr>
          <w:rFonts w:ascii="David" w:hAnsi="David" w:cs="David"/>
          <w:sz w:val="24"/>
          <w:szCs w:val="24"/>
          <w:rtl/>
        </w:rPr>
        <w:t xml:space="preserve"> הגדול בכל לב ונפש, וכל הגוש הגדול של האומה הנאמן לדגלו.</w:t>
      </w:r>
    </w:p>
    <w:p w14:paraId="3C124DFA" w14:textId="77777777"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lastRenderedPageBreak/>
        <w:t xml:space="preserve">ועל כן אמר הנביא בצדק: "אז תראי, ונהרת, ופחד ורחב לבבך כי </w:t>
      </w:r>
      <w:proofErr w:type="spellStart"/>
      <w:r w:rsidRPr="000475FA">
        <w:rPr>
          <w:rFonts w:ascii="David" w:hAnsi="David" w:cs="David"/>
          <w:sz w:val="24"/>
          <w:szCs w:val="24"/>
          <w:rtl/>
        </w:rPr>
        <w:t>יהפך</w:t>
      </w:r>
      <w:proofErr w:type="spellEnd"/>
      <w:r w:rsidRPr="000475FA">
        <w:rPr>
          <w:rFonts w:ascii="David" w:hAnsi="David" w:cs="David"/>
          <w:sz w:val="24"/>
          <w:szCs w:val="24"/>
          <w:rtl/>
        </w:rPr>
        <w:t xml:space="preserve"> עליך המון ים, חיל גויים יבואו לך".</w:t>
      </w:r>
    </w:p>
    <w:p w14:paraId="25464D7C" w14:textId="77777777" w:rsidR="006150A7" w:rsidRPr="000475FA" w:rsidRDefault="006150A7" w:rsidP="00D05DB1">
      <w:pPr>
        <w:spacing w:line="360" w:lineRule="auto"/>
        <w:rPr>
          <w:rFonts w:ascii="David" w:hAnsi="David" w:cs="David"/>
          <w:sz w:val="24"/>
          <w:szCs w:val="24"/>
          <w:rtl/>
        </w:rPr>
      </w:pPr>
      <w:r w:rsidRPr="000475FA">
        <w:rPr>
          <w:rFonts w:ascii="David" w:hAnsi="David" w:cs="David"/>
          <w:sz w:val="24"/>
          <w:szCs w:val="24"/>
          <w:rtl/>
        </w:rPr>
        <w:t>אבל איך משקיטים את הפחד? איך מבטיחים את עמדת האומה נגד השטף הגדול הזה?</w:t>
      </w:r>
    </w:p>
    <w:p w14:paraId="15174379" w14:textId="77777777"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על זה הנני, רבותי, בתור שליח צבור עומד על הבמה הכבודה הזאת, מוסר לכם את הגות לבה של היהדות הנאמנה, בחלקים רבים ומצוינים ממנה.</w:t>
      </w:r>
    </w:p>
    <w:p w14:paraId="38843FFD" w14:textId="3A50C858"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 xml:space="preserve">אם נדע שהמכללה לבדה לא תסכם את כל הדרוש לחיינו העממיים, כי אם תהיינה לנו בראש וראשון ישיבות של תורה גדולות ואיתנות, אלה שישנן ואלה שהולכות </w:t>
      </w:r>
      <w:proofErr w:type="spellStart"/>
      <w:r w:rsidRPr="000475FA">
        <w:rPr>
          <w:rFonts w:ascii="David" w:hAnsi="David" w:cs="David"/>
          <w:sz w:val="24"/>
          <w:szCs w:val="24"/>
          <w:rtl/>
        </w:rPr>
        <w:t>לה</w:t>
      </w:r>
      <w:r w:rsidR="00066A91">
        <w:rPr>
          <w:rFonts w:ascii="David" w:hAnsi="David" w:cs="David" w:hint="cs"/>
          <w:sz w:val="24"/>
          <w:szCs w:val="24"/>
          <w:rtl/>
        </w:rPr>
        <w:t>י</w:t>
      </w:r>
      <w:r w:rsidRPr="000475FA">
        <w:rPr>
          <w:rFonts w:ascii="David" w:hAnsi="David" w:cs="David"/>
          <w:sz w:val="24"/>
          <w:szCs w:val="24"/>
          <w:rtl/>
        </w:rPr>
        <w:t>וצר</w:t>
      </w:r>
      <w:proofErr w:type="spellEnd"/>
      <w:r w:rsidRPr="000475FA">
        <w:rPr>
          <w:rFonts w:ascii="David" w:hAnsi="David" w:cs="David"/>
          <w:sz w:val="24"/>
          <w:szCs w:val="24"/>
          <w:rtl/>
        </w:rPr>
        <w:t xml:space="preserve">, ובהן אותה הישיבה המרכזית שהננו מתאמצים, בעזרת השם יתברך, לכוננה בירושלים, להיות לאור מאיר באורה של תורה בישראל לכל מקצועותיה, בהלכה ואגדה, </w:t>
      </w:r>
      <w:proofErr w:type="spellStart"/>
      <w:r w:rsidRPr="000475FA">
        <w:rPr>
          <w:rFonts w:ascii="David" w:hAnsi="David" w:cs="David"/>
          <w:sz w:val="24"/>
          <w:szCs w:val="24"/>
          <w:rtl/>
        </w:rPr>
        <w:t>בחכמת</w:t>
      </w:r>
      <w:proofErr w:type="spellEnd"/>
      <w:r w:rsidRPr="000475FA">
        <w:rPr>
          <w:rFonts w:ascii="David" w:hAnsi="David" w:cs="David"/>
          <w:sz w:val="24"/>
          <w:szCs w:val="24"/>
          <w:rtl/>
        </w:rPr>
        <w:t xml:space="preserve"> המעשים וחכמת הדעות. ישיבות כשמן המכוננות </w:t>
      </w:r>
      <w:proofErr w:type="spellStart"/>
      <w:r w:rsidRPr="000475FA">
        <w:rPr>
          <w:rFonts w:ascii="David" w:hAnsi="David" w:cs="David"/>
          <w:sz w:val="24"/>
          <w:szCs w:val="24"/>
          <w:rtl/>
        </w:rPr>
        <w:t>כמאז</w:t>
      </w:r>
      <w:proofErr w:type="spellEnd"/>
      <w:r w:rsidRPr="000475FA">
        <w:rPr>
          <w:rFonts w:ascii="David" w:hAnsi="David" w:cs="David"/>
          <w:sz w:val="24"/>
          <w:szCs w:val="24"/>
          <w:rtl/>
        </w:rPr>
        <w:t xml:space="preserve"> את רוח האומה בכל מלוא בטחונה; ועם זה תהיה המכללה עומדת על גובה כזה שיתקדש שם שמים ושם ישראל וארץ ישראל על ידה, ולא יתחלל בשום אופן בגינה, בין מצד המנהלים, בין מצד המורים, בין מצד התלמידים, וביחוד שיהיו המורים אשר </w:t>
      </w:r>
      <w:proofErr w:type="spellStart"/>
      <w:r w:rsidRPr="000475FA">
        <w:rPr>
          <w:rFonts w:ascii="David" w:hAnsi="David" w:cs="David"/>
          <w:sz w:val="24"/>
          <w:szCs w:val="24"/>
          <w:rtl/>
        </w:rPr>
        <w:t>ללמודי</w:t>
      </w:r>
      <w:proofErr w:type="spellEnd"/>
      <w:r w:rsidRPr="000475FA">
        <w:rPr>
          <w:rFonts w:ascii="David" w:hAnsi="David" w:cs="David"/>
          <w:sz w:val="24"/>
          <w:szCs w:val="24"/>
          <w:rtl/>
        </w:rPr>
        <w:t xml:space="preserve"> היהדות, החל מספר הספרים התנ"ך אור חיינו עד כל אפיקי התלמודים וכל אגפיהם וחכמת ישראל ותולדתו, אנשים אשר עם כל גדולת המדע שלהם כל אחד במקצועו יהיו גם שלומי אמוני ישראל בדעותיהם, רגשותיהם ובכל דרכי חייהם, שהוא גם כן אות על רוחב הלב וגודל ההשקפה המדעית </w:t>
      </w:r>
      <w:proofErr w:type="spellStart"/>
      <w:r w:rsidRPr="000475FA">
        <w:rPr>
          <w:rFonts w:ascii="David" w:hAnsi="David" w:cs="David"/>
          <w:sz w:val="24"/>
          <w:szCs w:val="24"/>
          <w:rtl/>
        </w:rPr>
        <w:t>בטהרתה</w:t>
      </w:r>
      <w:proofErr w:type="spellEnd"/>
      <w:r w:rsidRPr="000475FA">
        <w:rPr>
          <w:rFonts w:ascii="David" w:hAnsi="David" w:cs="David"/>
          <w:sz w:val="24"/>
          <w:szCs w:val="24"/>
          <w:rtl/>
        </w:rPr>
        <w:t>, באופן זה יביא לנו הפחד אשר נפחד, יחד עם הראיה הגדולה שלנו במחזה הנאדר אשר ליום הזה, ועם הנהרה אשר ינהר רוחנו מזיו הנגוהות אשר לשטפי הרוח השונים והמגוונים העוברים עלינו, את אותו רוחב הלב המבוקש אשר ברכה תהיה בו.</w:t>
      </w:r>
    </w:p>
    <w:p w14:paraId="4497AE3E" w14:textId="3EC8889D" w:rsidR="006150A7" w:rsidRPr="000475FA" w:rsidRDefault="006150A7" w:rsidP="00D05DB1">
      <w:pPr>
        <w:spacing w:line="360" w:lineRule="auto"/>
        <w:jc w:val="both"/>
        <w:rPr>
          <w:rFonts w:ascii="David" w:hAnsi="David" w:cs="David"/>
          <w:sz w:val="24"/>
          <w:szCs w:val="24"/>
          <w:rtl/>
        </w:rPr>
      </w:pPr>
      <w:r w:rsidRPr="000475FA">
        <w:rPr>
          <w:rFonts w:ascii="David" w:hAnsi="David" w:cs="David"/>
          <w:sz w:val="24"/>
          <w:szCs w:val="24"/>
          <w:rtl/>
        </w:rPr>
        <w:t>לתכונה כזאת הננו שואפים שיבוא המכון הזה המעוטר היום בכבוד ישראל, מהמון ים וחיל גויים אשר באו לנו, ותתק</w:t>
      </w:r>
      <w:r>
        <w:rPr>
          <w:rFonts w:ascii="David" w:hAnsi="David" w:cs="David" w:hint="cs"/>
          <w:sz w:val="24"/>
          <w:szCs w:val="24"/>
          <w:rtl/>
        </w:rPr>
        <w:t>י</w:t>
      </w:r>
      <w:r w:rsidRPr="000475FA">
        <w:rPr>
          <w:rFonts w:ascii="David" w:hAnsi="David" w:cs="David"/>
          <w:sz w:val="24"/>
          <w:szCs w:val="24"/>
          <w:rtl/>
        </w:rPr>
        <w:t xml:space="preserve">ים בנו תפלת רבי </w:t>
      </w:r>
      <w:proofErr w:type="spellStart"/>
      <w:r w:rsidRPr="000475FA">
        <w:rPr>
          <w:rFonts w:ascii="David" w:hAnsi="David" w:cs="David"/>
          <w:sz w:val="24"/>
          <w:szCs w:val="24"/>
          <w:rtl/>
        </w:rPr>
        <w:t>נחוניה</w:t>
      </w:r>
      <w:proofErr w:type="spellEnd"/>
      <w:r w:rsidRPr="000475FA">
        <w:rPr>
          <w:rFonts w:ascii="David" w:hAnsi="David" w:cs="David"/>
          <w:sz w:val="24"/>
          <w:szCs w:val="24"/>
          <w:rtl/>
        </w:rPr>
        <w:t xml:space="preserve"> בן הקנה</w:t>
      </w:r>
      <w:r w:rsidR="00066A91">
        <w:rPr>
          <w:rFonts w:ascii="David" w:hAnsi="David" w:cs="David" w:hint="cs"/>
          <w:sz w:val="24"/>
          <w:szCs w:val="24"/>
          <w:rtl/>
        </w:rPr>
        <w:t>:</w:t>
      </w:r>
      <w:r w:rsidRPr="000475FA">
        <w:rPr>
          <w:rFonts w:ascii="David" w:hAnsi="David" w:cs="David"/>
          <w:sz w:val="24"/>
          <w:szCs w:val="24"/>
          <w:rtl/>
        </w:rPr>
        <w:t xml:space="preserve"> שלא יארע תקלה על ידי.</w:t>
      </w:r>
    </w:p>
    <w:p w14:paraId="0A04587E" w14:textId="4030B394" w:rsidR="002E4C2C" w:rsidRDefault="006150A7" w:rsidP="00D05DB1">
      <w:pPr>
        <w:spacing w:line="360" w:lineRule="auto"/>
        <w:jc w:val="both"/>
        <w:rPr>
          <w:rFonts w:ascii="David" w:hAnsi="David" w:cs="David"/>
          <w:sz w:val="24"/>
          <w:szCs w:val="24"/>
          <w:rtl/>
        </w:rPr>
      </w:pPr>
      <w:r w:rsidRPr="000475FA">
        <w:rPr>
          <w:rFonts w:ascii="David" w:hAnsi="David" w:cs="David"/>
          <w:sz w:val="24"/>
          <w:szCs w:val="24"/>
          <w:rtl/>
        </w:rPr>
        <w:t>וישב עמי בנוה שלום ובמשכנות מבטחים ובמנוחות שאננות, ונזכה לראות בשמחת גויינו, ובבני</w:t>
      </w:r>
      <w:r>
        <w:rPr>
          <w:rFonts w:ascii="David" w:hAnsi="David" w:cs="David" w:hint="cs"/>
          <w:sz w:val="24"/>
          <w:szCs w:val="24"/>
          <w:rtl/>
        </w:rPr>
        <w:t>י</w:t>
      </w:r>
      <w:r w:rsidRPr="000475FA">
        <w:rPr>
          <w:rFonts w:ascii="David" w:hAnsi="David" w:cs="David"/>
          <w:sz w:val="24"/>
          <w:szCs w:val="24"/>
          <w:rtl/>
        </w:rPr>
        <w:t>ן בית מקדשנו ותפארתנו, אשר אליו ינהרו כל הגויים לקחת תורה מציון ודבר ה' מירושלם, אמן.</w:t>
      </w:r>
    </w:p>
    <w:p w14:paraId="27661AD2" w14:textId="77777777" w:rsidR="002E4C2C" w:rsidRDefault="002E4C2C" w:rsidP="00D05DB1">
      <w:pPr>
        <w:bidi w:val="0"/>
        <w:spacing w:line="360" w:lineRule="auto"/>
        <w:rPr>
          <w:rFonts w:ascii="David" w:hAnsi="David" w:cs="David"/>
          <w:sz w:val="24"/>
          <w:szCs w:val="24"/>
          <w:rtl/>
        </w:rPr>
      </w:pPr>
      <w:r>
        <w:rPr>
          <w:rFonts w:ascii="David" w:hAnsi="David" w:cs="David"/>
          <w:sz w:val="24"/>
          <w:szCs w:val="24"/>
          <w:rtl/>
        </w:rPr>
        <w:br w:type="page"/>
      </w:r>
    </w:p>
    <w:p w14:paraId="286C4CAE" w14:textId="03FB10B1" w:rsidR="002E4C2C" w:rsidRDefault="002E4C2C" w:rsidP="00D05DB1">
      <w:pPr>
        <w:spacing w:line="360" w:lineRule="auto"/>
        <w:jc w:val="center"/>
        <w:rPr>
          <w:rFonts w:ascii="David" w:hAnsi="David" w:cs="David"/>
          <w:b/>
          <w:bCs/>
          <w:noProof/>
          <w:color w:val="860000"/>
          <w:sz w:val="160"/>
          <w:szCs w:val="160"/>
          <w:rtl/>
          <w:lang w:val="he-IL"/>
        </w:rPr>
      </w:pPr>
      <w:r>
        <w:rPr>
          <w:rFonts w:ascii="David" w:hAnsi="David" w:cs="David" w:hint="cs"/>
          <w:b/>
          <w:bCs/>
          <w:noProof/>
          <w:color w:val="860000"/>
          <w:sz w:val="160"/>
          <w:szCs w:val="160"/>
          <w:rtl/>
          <w:lang w:val="he-IL"/>
        </w:rPr>
        <w:lastRenderedPageBreak/>
        <w:t>ט"ו</w:t>
      </w:r>
    </w:p>
    <w:p w14:paraId="09F10C3B" w14:textId="7B1D51EA" w:rsidR="002E4C2C" w:rsidRPr="002E4C2C" w:rsidRDefault="00952496" w:rsidP="002A7DB4">
      <w:pPr>
        <w:spacing w:line="360" w:lineRule="auto"/>
        <w:jc w:val="center"/>
        <w:rPr>
          <w:rFonts w:ascii="David" w:hAnsi="David" w:cs="David"/>
          <w:b/>
          <w:bCs/>
          <w:noProof/>
          <w:color w:val="860000"/>
          <w:sz w:val="160"/>
          <w:szCs w:val="160"/>
        </w:rPr>
      </w:pPr>
      <w:r>
        <w:rPr>
          <w:noProof/>
        </w:rPr>
        <w:drawing>
          <wp:anchor distT="0" distB="0" distL="114300" distR="114300" simplePos="0" relativeHeight="251713536" behindDoc="0" locked="0" layoutInCell="1" allowOverlap="1" wp14:anchorId="266DA533" wp14:editId="50A3B2FC">
            <wp:simplePos x="0" y="0"/>
            <wp:positionH relativeFrom="margin">
              <wp:posOffset>-393802</wp:posOffset>
            </wp:positionH>
            <wp:positionV relativeFrom="paragraph">
              <wp:posOffset>1802384</wp:posOffset>
            </wp:positionV>
            <wp:extent cx="5881370" cy="3178810"/>
            <wp:effectExtent l="0" t="0" r="5080" b="2540"/>
            <wp:wrapSquare wrapText="bothSides"/>
            <wp:docPr id="948864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649" name=""/>
                    <pic:cNvPicPr/>
                  </pic:nvPicPr>
                  <pic:blipFill rotWithShape="1">
                    <a:blip r:embed="rId15">
                      <a:extLst>
                        <a:ext uri="{28A0092B-C50C-407E-A947-70E740481C1C}">
                          <a14:useLocalDpi xmlns:a14="http://schemas.microsoft.com/office/drawing/2010/main" val="0"/>
                        </a:ext>
                      </a:extLst>
                    </a:blip>
                    <a:srcRect l="733" t="7779" r="1469" b="1889"/>
                    <a:stretch/>
                  </pic:blipFill>
                  <pic:spPr bwMode="auto">
                    <a:xfrm>
                      <a:off x="0" y="0"/>
                      <a:ext cx="5881370" cy="317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C2C">
        <w:rPr>
          <w:rFonts w:ascii="David" w:hAnsi="David" w:cs="David" w:hint="cs"/>
          <w:b/>
          <w:bCs/>
          <w:noProof/>
          <w:color w:val="860000"/>
          <w:sz w:val="160"/>
          <w:szCs w:val="160"/>
          <w:rtl/>
          <w:lang w:val="he-IL"/>
        </w:rPr>
        <w:t>בשבט</w:t>
      </w:r>
    </w:p>
    <w:p w14:paraId="72A876E7" w14:textId="20586B69" w:rsidR="002A7DB4" w:rsidRDefault="002A7DB4">
      <w:pPr>
        <w:bidi w:val="0"/>
        <w:rPr>
          <w:rFonts w:asciiTheme="majorHAnsi" w:eastAsiaTheme="majorEastAsia" w:hAnsiTheme="majorHAnsi" w:cs="David"/>
          <w:bCs/>
          <w:color w:val="538135" w:themeColor="accent6" w:themeShade="BF"/>
          <w:sz w:val="32"/>
          <w:szCs w:val="56"/>
          <w:rtl/>
        </w:rPr>
      </w:pPr>
      <w:r>
        <w:rPr>
          <w:rtl/>
        </w:rPr>
        <w:br w:type="page"/>
      </w:r>
    </w:p>
    <w:p w14:paraId="555553A1" w14:textId="22B41C25" w:rsidR="002E4C2C" w:rsidRDefault="002E4C2C" w:rsidP="00E45885">
      <w:pPr>
        <w:pStyle w:val="1"/>
        <w:bidi w:val="0"/>
        <w:rPr>
          <w:rtl/>
        </w:rPr>
      </w:pPr>
      <w:bookmarkStart w:id="40" w:name="_Toc170721181"/>
      <w:r w:rsidRPr="002E4C2C">
        <w:rPr>
          <w:rtl/>
        </w:rPr>
        <w:lastRenderedPageBreak/>
        <w:t>ט"ו בשבט</w:t>
      </w:r>
      <w:bookmarkEnd w:id="40"/>
    </w:p>
    <w:p w14:paraId="533800E0" w14:textId="5BB42F82" w:rsidR="00945917" w:rsidRPr="00945917" w:rsidRDefault="00945917" w:rsidP="00945917">
      <w:pPr>
        <w:pStyle w:val="21"/>
        <w:bidi w:val="0"/>
      </w:pPr>
      <w:r>
        <w:rPr>
          <w:rFonts w:hint="cs"/>
          <w:rtl/>
        </w:rPr>
        <w:t>מבוא</w:t>
      </w:r>
    </w:p>
    <w:p w14:paraId="3D578DDF" w14:textId="017755DE" w:rsidR="002E4C2C" w:rsidRPr="007F071A" w:rsidRDefault="002E4C2C" w:rsidP="00D05DB1">
      <w:pPr>
        <w:spacing w:after="0" w:line="360" w:lineRule="auto"/>
        <w:jc w:val="center"/>
        <w:rPr>
          <w:rFonts w:ascii="David" w:hAnsi="David" w:cs="David"/>
          <w:bCs/>
          <w:color w:val="0070C0"/>
          <w:sz w:val="24"/>
          <w:szCs w:val="28"/>
          <w:rtl/>
        </w:rPr>
      </w:pPr>
      <w:r w:rsidRPr="007F071A">
        <w:rPr>
          <w:rFonts w:ascii="David" w:hAnsi="David" w:cs="David"/>
          <w:bCs/>
          <w:color w:val="0070C0"/>
          <w:sz w:val="24"/>
          <w:szCs w:val="28"/>
          <w:rtl/>
        </w:rPr>
        <w:t>מסכת ראש השנה, פרק א' משנה א'</w:t>
      </w:r>
    </w:p>
    <w:p w14:paraId="61BB103C" w14:textId="66A404C3" w:rsidR="002E4C2C" w:rsidRPr="00AA1725" w:rsidRDefault="002E4C2C" w:rsidP="00D05DB1">
      <w:pPr>
        <w:spacing w:after="0" w:line="360" w:lineRule="auto"/>
        <w:jc w:val="center"/>
        <w:rPr>
          <w:rFonts w:ascii="David" w:hAnsi="David" w:cs="David"/>
          <w:b/>
          <w:szCs w:val="24"/>
        </w:rPr>
      </w:pPr>
      <w:r w:rsidRPr="00AA1725">
        <w:rPr>
          <w:rFonts w:ascii="David" w:hAnsi="David" w:cs="David"/>
          <w:b/>
          <w:szCs w:val="24"/>
          <w:rtl/>
        </w:rPr>
        <w:t xml:space="preserve">"באחד בתשרי ראש השנה לשנים, </w:t>
      </w:r>
      <w:proofErr w:type="spellStart"/>
      <w:r w:rsidRPr="00AA1725">
        <w:rPr>
          <w:rFonts w:ascii="David" w:hAnsi="David" w:cs="David"/>
          <w:b/>
          <w:szCs w:val="24"/>
          <w:rtl/>
        </w:rPr>
        <w:t>ולשמיטין</w:t>
      </w:r>
      <w:proofErr w:type="spellEnd"/>
      <w:r w:rsidRPr="00AA1725">
        <w:rPr>
          <w:rFonts w:ascii="David" w:hAnsi="David" w:cs="David"/>
          <w:b/>
          <w:szCs w:val="24"/>
          <w:rtl/>
        </w:rPr>
        <w:t xml:space="preserve"> וליובלות, לנטיעה ולירקות.</w:t>
      </w:r>
    </w:p>
    <w:p w14:paraId="606ABE1D" w14:textId="77777777" w:rsidR="002E4C2C" w:rsidRPr="00AA1725" w:rsidRDefault="002E4C2C" w:rsidP="00D05DB1">
      <w:pPr>
        <w:spacing w:after="0" w:line="360" w:lineRule="auto"/>
        <w:jc w:val="center"/>
        <w:rPr>
          <w:rFonts w:ascii="David" w:hAnsi="David" w:cs="David"/>
          <w:b/>
          <w:szCs w:val="24"/>
          <w:rtl/>
        </w:rPr>
      </w:pPr>
      <w:r w:rsidRPr="00AA1725">
        <w:rPr>
          <w:rFonts w:ascii="David" w:hAnsi="David" w:cs="David"/>
          <w:b/>
          <w:szCs w:val="24"/>
          <w:rtl/>
        </w:rPr>
        <w:t>באחד בשבט ראש השנה לאילן כדברי בית שמאי.</w:t>
      </w:r>
    </w:p>
    <w:p w14:paraId="7A0C4316" w14:textId="77777777" w:rsidR="002E4C2C" w:rsidRPr="00AA1725" w:rsidRDefault="002E4C2C" w:rsidP="00AA1725">
      <w:pPr>
        <w:spacing w:line="360" w:lineRule="auto"/>
        <w:jc w:val="center"/>
        <w:rPr>
          <w:rFonts w:ascii="David" w:hAnsi="David" w:cs="David"/>
          <w:b/>
          <w:szCs w:val="24"/>
          <w:rtl/>
        </w:rPr>
      </w:pPr>
      <w:r w:rsidRPr="00AA1725">
        <w:rPr>
          <w:rFonts w:ascii="David" w:hAnsi="David" w:cs="David"/>
          <w:b/>
          <w:szCs w:val="24"/>
          <w:rtl/>
        </w:rPr>
        <w:t>בית הלל אומרים בחמישה עשר בו"</w:t>
      </w:r>
    </w:p>
    <w:p w14:paraId="13390258" w14:textId="38033894" w:rsidR="002E4C2C" w:rsidRPr="002E4C2C" w:rsidRDefault="002E4C2C" w:rsidP="00D05DB1">
      <w:pPr>
        <w:spacing w:after="0" w:line="360" w:lineRule="auto"/>
        <w:jc w:val="both"/>
        <w:rPr>
          <w:rFonts w:asciiTheme="majorBidi" w:hAnsiTheme="majorBidi" w:cstheme="majorBidi"/>
          <w:b/>
          <w:color w:val="006000"/>
          <w:sz w:val="28"/>
          <w:szCs w:val="28"/>
        </w:rPr>
      </w:pPr>
      <w:r w:rsidRPr="002E4C2C">
        <w:rPr>
          <w:rFonts w:asciiTheme="majorBidi" w:hAnsiTheme="majorBidi" w:cstheme="majorBidi"/>
          <w:b/>
          <w:color w:val="006000"/>
          <w:sz w:val="28"/>
          <w:szCs w:val="28"/>
          <w:rtl/>
        </w:rPr>
        <w:t>ט"ו בשבט הוא ראש השנה לאילנות לעניין תרומות ומעשרות. פירות שחנטו (התחילו לצמוח) עד ט"ו בשבט שייכים לשנת המעשר הקודמת. פירות שחנטו אחרי ט"ו בשבט שייכים לשנת המעשר הבאה. ט"ו בשבט הוא ראש השנה לאילנות לעניין ערלה. פירות שיחנטו מט"ו בשבט ואילך, אחרי שעברו עליהם ארבע שנים מזמן נטיעתם, יתחייבו בתרומות ומעשרות.</w:t>
      </w:r>
    </w:p>
    <w:p w14:paraId="0D1BACBC" w14:textId="77777777" w:rsidR="002E4C2C" w:rsidRPr="002E4C2C" w:rsidRDefault="002E4C2C" w:rsidP="00D05DB1">
      <w:pPr>
        <w:spacing w:after="0" w:line="360" w:lineRule="auto"/>
        <w:jc w:val="both"/>
        <w:rPr>
          <w:rFonts w:asciiTheme="majorBidi" w:hAnsiTheme="majorBidi" w:cstheme="majorBidi"/>
          <w:b/>
          <w:color w:val="006000"/>
          <w:sz w:val="28"/>
          <w:szCs w:val="28"/>
          <w:rtl/>
        </w:rPr>
      </w:pPr>
      <w:r w:rsidRPr="002E4C2C">
        <w:rPr>
          <w:rFonts w:asciiTheme="majorBidi" w:hAnsiTheme="majorBidi" w:cstheme="majorBidi"/>
          <w:b/>
          <w:color w:val="006000"/>
          <w:sz w:val="28"/>
          <w:szCs w:val="28"/>
          <w:rtl/>
        </w:rPr>
        <w:t xml:space="preserve">נוהגים לאכול בט"ו בשבט משבעת המינים </w:t>
      </w:r>
      <w:proofErr w:type="spellStart"/>
      <w:r w:rsidRPr="002E4C2C">
        <w:rPr>
          <w:rFonts w:asciiTheme="majorBidi" w:hAnsiTheme="majorBidi" w:cstheme="majorBidi"/>
          <w:b/>
          <w:color w:val="006000"/>
          <w:sz w:val="28"/>
          <w:szCs w:val="28"/>
          <w:rtl/>
        </w:rPr>
        <w:t>שנשתבחה</w:t>
      </w:r>
      <w:proofErr w:type="spellEnd"/>
      <w:r w:rsidRPr="002E4C2C">
        <w:rPr>
          <w:rFonts w:asciiTheme="majorBidi" w:hAnsiTheme="majorBidi" w:cstheme="majorBidi"/>
          <w:b/>
          <w:color w:val="006000"/>
          <w:sz w:val="28"/>
          <w:szCs w:val="28"/>
          <w:rtl/>
        </w:rPr>
        <w:t xml:space="preserve"> בהם ארץ ישראל ומפירות ארץ ישראל בכלל.</w:t>
      </w:r>
    </w:p>
    <w:p w14:paraId="79BE55B3" w14:textId="77777777" w:rsidR="002E4C2C" w:rsidRPr="002E4C2C" w:rsidRDefault="002E4C2C" w:rsidP="00D05DB1">
      <w:pPr>
        <w:spacing w:after="0" w:line="360" w:lineRule="auto"/>
        <w:jc w:val="both"/>
        <w:rPr>
          <w:rFonts w:asciiTheme="majorBidi" w:hAnsiTheme="majorBidi" w:cstheme="majorBidi"/>
          <w:b/>
          <w:color w:val="006000"/>
          <w:sz w:val="28"/>
          <w:szCs w:val="28"/>
          <w:rtl/>
        </w:rPr>
      </w:pPr>
      <w:r w:rsidRPr="002E4C2C">
        <w:rPr>
          <w:rFonts w:asciiTheme="majorBidi" w:hAnsiTheme="majorBidi" w:cstheme="majorBidi"/>
          <w:b/>
          <w:color w:val="006000"/>
          <w:sz w:val="28"/>
          <w:szCs w:val="28"/>
          <w:rtl/>
        </w:rPr>
        <w:t>יש הנוהגים להתפלל בט"ו בשבט על אתרוג נאה לחג הסוכות.</w:t>
      </w:r>
    </w:p>
    <w:p w14:paraId="15EAB714" w14:textId="77777777" w:rsidR="002E4C2C" w:rsidRPr="002E4C2C" w:rsidRDefault="002E4C2C" w:rsidP="00D05DB1">
      <w:pPr>
        <w:spacing w:after="0" w:line="360" w:lineRule="auto"/>
        <w:jc w:val="both"/>
        <w:rPr>
          <w:rFonts w:asciiTheme="majorBidi" w:hAnsiTheme="majorBidi" w:cstheme="majorBidi"/>
          <w:b/>
          <w:color w:val="006000"/>
          <w:sz w:val="28"/>
          <w:szCs w:val="28"/>
          <w:rtl/>
        </w:rPr>
      </w:pPr>
      <w:r w:rsidRPr="002E4C2C">
        <w:rPr>
          <w:rFonts w:asciiTheme="majorBidi" w:hAnsiTheme="majorBidi" w:cstheme="majorBidi"/>
          <w:b/>
          <w:color w:val="006000"/>
          <w:sz w:val="28"/>
          <w:szCs w:val="28"/>
          <w:rtl/>
        </w:rPr>
        <w:t>נעמיק להלן בכמה היבטים רעיוניים של ט"ו בשבט.</w:t>
      </w:r>
    </w:p>
    <w:p w14:paraId="003F61A0" w14:textId="7DEA3627" w:rsidR="006E5A59" w:rsidRDefault="002E4C2C" w:rsidP="00AA1725">
      <w:pPr>
        <w:spacing w:before="240" w:line="360" w:lineRule="auto"/>
        <w:jc w:val="both"/>
        <w:rPr>
          <w:rFonts w:asciiTheme="majorBidi" w:hAnsiTheme="majorBidi" w:cstheme="majorBidi"/>
          <w:b/>
          <w:color w:val="006000"/>
          <w:sz w:val="28"/>
          <w:szCs w:val="28"/>
          <w:rtl/>
        </w:rPr>
      </w:pPr>
      <w:r w:rsidRPr="002E4C2C">
        <w:rPr>
          <w:rFonts w:asciiTheme="majorBidi" w:hAnsiTheme="majorBidi" w:cstheme="majorBidi"/>
          <w:b/>
          <w:color w:val="006000"/>
          <w:sz w:val="28"/>
          <w:szCs w:val="28"/>
          <w:rtl/>
        </w:rPr>
        <w:t>בתקופת הגלות אנשים חשבו כי ההתבוננות בטבע וההתפעלות ממנו הם בזבוז זמן וביטול תורה. דוגמא זו ניתן לכאורה לקרוא במסכת אבות:</w:t>
      </w:r>
    </w:p>
    <w:p w14:paraId="178300CF" w14:textId="7AF8F40F" w:rsidR="006E5A59" w:rsidRPr="007F071A" w:rsidRDefault="006E5A59" w:rsidP="00D05DB1">
      <w:pPr>
        <w:spacing w:after="0" w:line="360" w:lineRule="auto"/>
        <w:jc w:val="center"/>
        <w:rPr>
          <w:rFonts w:ascii="David" w:hAnsi="David" w:cs="David"/>
          <w:bCs/>
          <w:color w:val="0070C0"/>
          <w:sz w:val="24"/>
          <w:szCs w:val="28"/>
        </w:rPr>
      </w:pPr>
      <w:r w:rsidRPr="007F071A">
        <w:rPr>
          <w:rFonts w:ascii="David" w:hAnsi="David" w:cs="David"/>
          <w:bCs/>
          <w:color w:val="0070C0"/>
          <w:sz w:val="24"/>
          <w:szCs w:val="28"/>
          <w:rtl/>
        </w:rPr>
        <w:t>מסכת אבות, פרק ג', משנה ז'</w:t>
      </w:r>
    </w:p>
    <w:p w14:paraId="1F817818" w14:textId="79C3D358" w:rsidR="002E4C2C" w:rsidRDefault="002E4C2C" w:rsidP="00AA1725">
      <w:pPr>
        <w:spacing w:after="0" w:line="360" w:lineRule="auto"/>
        <w:jc w:val="both"/>
        <w:rPr>
          <w:rFonts w:ascii="David" w:hAnsi="David" w:cs="David"/>
          <w:sz w:val="24"/>
          <w:szCs w:val="24"/>
          <w:rtl/>
        </w:rPr>
      </w:pPr>
      <w:r w:rsidRPr="002E4C2C">
        <w:rPr>
          <w:rFonts w:ascii="David" w:hAnsi="David" w:cs="David"/>
          <w:sz w:val="24"/>
          <w:szCs w:val="24"/>
          <w:rtl/>
        </w:rPr>
        <w:t>המהלך בדרך ושונה ומפסיק ממשנתו ואומר: מה נאה אילן זה, מה נאה ניר זה - מעלה עליו הכתוב כאילו מתחייב בנפשו</w:t>
      </w:r>
      <w:r w:rsidR="00AA1725">
        <w:rPr>
          <w:rFonts w:ascii="David" w:hAnsi="David" w:cs="David" w:hint="cs"/>
          <w:sz w:val="24"/>
          <w:szCs w:val="24"/>
          <w:rtl/>
        </w:rPr>
        <w:t>.</w:t>
      </w:r>
    </w:p>
    <w:p w14:paraId="5C3F4A46" w14:textId="4BC5B30C" w:rsidR="006E5A59" w:rsidRDefault="002E4C2C" w:rsidP="007F071A">
      <w:pPr>
        <w:spacing w:before="240" w:after="0" w:line="360" w:lineRule="auto"/>
        <w:jc w:val="both"/>
        <w:rPr>
          <w:rFonts w:ascii="Times New Roman" w:eastAsia="Times New Roman" w:hAnsi="Times New Roman" w:cs="Times New Roman"/>
          <w:sz w:val="24"/>
          <w:szCs w:val="24"/>
          <w:rtl/>
        </w:rPr>
      </w:pPr>
      <w:r w:rsidRPr="002E4C2C">
        <w:rPr>
          <w:rFonts w:asciiTheme="majorBidi" w:hAnsiTheme="majorBidi" w:cstheme="majorBidi"/>
          <w:b/>
          <w:color w:val="006000"/>
          <w:sz w:val="28"/>
          <w:szCs w:val="28"/>
          <w:rtl/>
        </w:rPr>
        <w:t>דברים אלו עומדים בסתירה למקורות אחרים העוסקים בערך ההתפעלות מעולם הטבע והצומח</w:t>
      </w:r>
      <w:r w:rsidRPr="002E4C2C">
        <w:rPr>
          <w:rFonts w:ascii="Arial" w:eastAsia="Times New Roman" w:hAnsi="Arial" w:cs="Arial"/>
          <w:color w:val="000000"/>
          <w:rtl/>
        </w:rPr>
        <w:t>:</w:t>
      </w:r>
    </w:p>
    <w:p w14:paraId="7A72A062" w14:textId="77777777" w:rsidR="00945917" w:rsidRDefault="00945917" w:rsidP="00AA1725">
      <w:pPr>
        <w:spacing w:before="240" w:after="0" w:line="360" w:lineRule="auto"/>
        <w:rPr>
          <w:rFonts w:ascii="Times New Roman" w:eastAsia="Times New Roman" w:hAnsi="Times New Roman" w:cs="Times New Roman"/>
          <w:sz w:val="24"/>
          <w:szCs w:val="24"/>
          <w:rtl/>
        </w:rPr>
      </w:pPr>
    </w:p>
    <w:p w14:paraId="6663824B" w14:textId="05346938" w:rsidR="006E5A59" w:rsidRPr="00AA1725" w:rsidRDefault="006E5A59" w:rsidP="00AA1725">
      <w:pPr>
        <w:spacing w:before="240" w:line="360" w:lineRule="auto"/>
        <w:jc w:val="center"/>
        <w:rPr>
          <w:rFonts w:ascii="David" w:hAnsi="David" w:cs="David"/>
          <w:b/>
          <w:color w:val="0070C0"/>
          <w:sz w:val="24"/>
          <w:szCs w:val="28"/>
          <w:rtl/>
        </w:rPr>
      </w:pPr>
      <w:r w:rsidRPr="000B4B28">
        <w:rPr>
          <w:rFonts w:ascii="David" w:hAnsi="David" w:cs="David"/>
          <w:bCs/>
          <w:color w:val="0070C0"/>
          <w:sz w:val="24"/>
          <w:szCs w:val="28"/>
          <w:rtl/>
        </w:rPr>
        <w:lastRenderedPageBreak/>
        <w:t>שולחן ערוך, סימן רכ"ו, סעיף א'</w:t>
      </w:r>
    </w:p>
    <w:p w14:paraId="43B7967A" w14:textId="727AB681" w:rsidR="002E4C2C" w:rsidRPr="002E4C2C" w:rsidRDefault="002E4C2C" w:rsidP="00D05DB1">
      <w:pPr>
        <w:spacing w:after="0" w:line="360" w:lineRule="auto"/>
        <w:jc w:val="both"/>
        <w:rPr>
          <w:rFonts w:ascii="David" w:hAnsi="David" w:cs="David"/>
          <w:sz w:val="24"/>
          <w:szCs w:val="24"/>
          <w:rtl/>
        </w:rPr>
      </w:pPr>
      <w:r w:rsidRPr="002E4C2C">
        <w:rPr>
          <w:rFonts w:ascii="David" w:hAnsi="David" w:cs="David"/>
          <w:sz w:val="24"/>
          <w:szCs w:val="24"/>
          <w:rtl/>
        </w:rPr>
        <w:t xml:space="preserve">היוצא בימי ניסן ורואה אילנות </w:t>
      </w:r>
      <w:proofErr w:type="spellStart"/>
      <w:r w:rsidRPr="002E4C2C">
        <w:rPr>
          <w:rFonts w:ascii="David" w:hAnsi="David" w:cs="David"/>
          <w:sz w:val="24"/>
          <w:szCs w:val="24"/>
          <w:rtl/>
        </w:rPr>
        <w:t>שמוציאין</w:t>
      </w:r>
      <w:proofErr w:type="spellEnd"/>
      <w:r w:rsidRPr="002E4C2C">
        <w:rPr>
          <w:rFonts w:ascii="David" w:hAnsi="David" w:cs="David"/>
          <w:sz w:val="24"/>
          <w:szCs w:val="24"/>
          <w:rtl/>
        </w:rPr>
        <w:t xml:space="preserve"> פרח, אומר: ברוך אתה ה' אלוקינו מלך העולם שלא חיסר בעולמו כלום וברא בו בריות טובות ואילנות טובות ליהנות בהם בני אדם</w:t>
      </w:r>
      <w:r w:rsidR="00AA1725">
        <w:rPr>
          <w:rFonts w:ascii="David" w:hAnsi="David" w:cs="David" w:hint="cs"/>
          <w:sz w:val="24"/>
          <w:szCs w:val="24"/>
          <w:rtl/>
        </w:rPr>
        <w:t>.</w:t>
      </w:r>
    </w:p>
    <w:p w14:paraId="35819D59" w14:textId="77777777" w:rsidR="002E4C2C" w:rsidRPr="002E4C2C" w:rsidRDefault="002E4C2C" w:rsidP="00D05DB1">
      <w:pPr>
        <w:spacing w:after="0" w:line="360" w:lineRule="auto"/>
        <w:rPr>
          <w:rFonts w:asciiTheme="majorBidi" w:hAnsiTheme="majorBidi" w:cstheme="majorBidi"/>
          <w:b/>
          <w:color w:val="006000"/>
          <w:sz w:val="28"/>
          <w:szCs w:val="28"/>
          <w:rtl/>
        </w:rPr>
      </w:pPr>
      <w:r w:rsidRPr="002E4C2C">
        <w:rPr>
          <w:rFonts w:asciiTheme="majorBidi" w:hAnsiTheme="majorBidi" w:cstheme="majorBidi"/>
          <w:b/>
          <w:color w:val="006000"/>
          <w:sz w:val="28"/>
          <w:szCs w:val="28"/>
          <w:rtl/>
        </w:rPr>
        <w:t>כיצד נוכל להבין סתירה זו?</w:t>
      </w:r>
    </w:p>
    <w:p w14:paraId="71E8013D" w14:textId="1A7FC551" w:rsidR="006E5A59" w:rsidRDefault="002E4C2C" w:rsidP="00D05DB1">
      <w:pPr>
        <w:spacing w:line="360" w:lineRule="auto"/>
        <w:rPr>
          <w:rFonts w:ascii="Times New Roman" w:eastAsia="Times New Roman" w:hAnsi="Times New Roman" w:cs="Times New Roman"/>
          <w:sz w:val="24"/>
          <w:szCs w:val="24"/>
          <w:rtl/>
        </w:rPr>
      </w:pPr>
      <w:r w:rsidRPr="002E4C2C">
        <w:rPr>
          <w:rFonts w:asciiTheme="majorBidi" w:hAnsiTheme="majorBidi" w:cstheme="majorBidi"/>
          <w:b/>
          <w:color w:val="006000"/>
          <w:sz w:val="28"/>
          <w:szCs w:val="28"/>
          <w:rtl/>
        </w:rPr>
        <w:t>הרב צבי יהודה קוק במאמרו מסביר עניין זה. נקרא להלן את ביאורו של הרב אורי שרקי לדבריו</w:t>
      </w:r>
      <w:r w:rsidRPr="002E4C2C">
        <w:rPr>
          <w:rFonts w:ascii="Arial" w:eastAsia="Times New Roman" w:hAnsi="Arial" w:cs="Arial"/>
          <w:color w:val="000000"/>
          <w:rtl/>
        </w:rPr>
        <w:t>:</w:t>
      </w:r>
    </w:p>
    <w:p w14:paraId="32C175B1" w14:textId="0B59C848" w:rsidR="00945917" w:rsidRDefault="0069056C" w:rsidP="00117D53">
      <w:pPr>
        <w:pStyle w:val="3"/>
        <w:rPr>
          <w:rtl/>
        </w:rPr>
      </w:pPr>
      <w:bookmarkStart w:id="41" w:name="_Toc170721182"/>
      <w:r w:rsidRPr="00553879">
        <w:rPr>
          <w:rFonts w:hint="cs"/>
          <w:noProof/>
          <w:rtl/>
        </w:rPr>
        <w:drawing>
          <wp:inline distT="0" distB="0" distL="0" distR="0" wp14:anchorId="20B4604E" wp14:editId="42DF4ADB">
            <wp:extent cx="631190" cy="120015"/>
            <wp:effectExtent l="0" t="0" r="0" b="0"/>
            <wp:docPr id="334" name="תמונה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486E94" w:rsidRPr="00117D53">
        <w:rPr>
          <w:rStyle w:val="af5"/>
          <w:rFonts w:hint="cs"/>
          <w:sz w:val="28"/>
          <w:szCs w:val="32"/>
          <w:rtl/>
        </w:rPr>
        <w:t>הרב אורי שרקי</w:t>
      </w:r>
      <w:r w:rsidR="00486E94" w:rsidRPr="00117D53">
        <w:rPr>
          <w:rStyle w:val="af5"/>
          <w:sz w:val="28"/>
          <w:szCs w:val="32"/>
          <w:vertAlign w:val="superscript"/>
          <w:rtl/>
        </w:rPr>
        <w:footnoteReference w:id="22"/>
      </w:r>
      <w:r w:rsidR="00486E94" w:rsidRPr="00117D53">
        <w:rPr>
          <w:rStyle w:val="af5"/>
          <w:rFonts w:hint="cs"/>
          <w:sz w:val="28"/>
          <w:szCs w:val="32"/>
          <w:vertAlign w:val="superscript"/>
          <w:rtl/>
        </w:rPr>
        <w:t xml:space="preserve"> </w:t>
      </w:r>
      <w:r w:rsidR="00486E94" w:rsidRPr="00117D53">
        <w:rPr>
          <w:rStyle w:val="af5"/>
          <w:sz w:val="28"/>
          <w:szCs w:val="32"/>
          <w:rtl/>
        </w:rPr>
        <w:t>–</w:t>
      </w:r>
      <w:r w:rsidR="00486E94" w:rsidRPr="00117D53">
        <w:rPr>
          <w:rStyle w:val="af5"/>
          <w:rFonts w:hint="cs"/>
          <w:sz w:val="28"/>
          <w:szCs w:val="32"/>
          <w:rtl/>
        </w:rPr>
        <w:t xml:space="preserve"> </w:t>
      </w:r>
      <w:r w:rsidR="00CB5BB0" w:rsidRPr="00117D53">
        <w:rPr>
          <w:rStyle w:val="af5"/>
          <w:rFonts w:hint="cs"/>
          <w:sz w:val="28"/>
          <w:szCs w:val="32"/>
          <w:rtl/>
        </w:rPr>
        <w:t xml:space="preserve">עולם התורה </w:t>
      </w:r>
      <w:r w:rsidRPr="00117D53">
        <w:rPr>
          <w:rStyle w:val="af5"/>
          <w:rFonts w:hint="cs"/>
          <w:sz w:val="28"/>
          <w:szCs w:val="32"/>
          <w:rtl/>
        </w:rPr>
        <w:t>והטבע</w:t>
      </w:r>
      <w:r w:rsidRPr="00553879">
        <w:rPr>
          <w:noProof/>
          <w:rtl/>
        </w:rPr>
        <w:drawing>
          <wp:inline distT="0" distB="0" distL="0" distR="0" wp14:anchorId="7C9B74E4" wp14:editId="72E05805">
            <wp:extent cx="631190" cy="120015"/>
            <wp:effectExtent l="0" t="0" r="0" b="0"/>
            <wp:docPr id="335" name="תמונה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41"/>
    </w:p>
    <w:p w14:paraId="075C189A" w14:textId="013FE9B3" w:rsidR="006E5A59" w:rsidRPr="002E4C2C" w:rsidRDefault="002E4C2C" w:rsidP="00D05DB1">
      <w:pPr>
        <w:spacing w:after="0" w:line="360" w:lineRule="auto"/>
        <w:jc w:val="center"/>
        <w:rPr>
          <w:rFonts w:ascii="David" w:hAnsi="David" w:cs="David"/>
          <w:b/>
          <w:color w:val="0070C0"/>
          <w:sz w:val="24"/>
          <w:szCs w:val="28"/>
          <w:rtl/>
        </w:rPr>
      </w:pPr>
      <w:r w:rsidRPr="002E4C2C">
        <w:rPr>
          <w:rFonts w:ascii="David" w:hAnsi="David" w:cs="David"/>
          <w:b/>
          <w:color w:val="0070C0"/>
          <w:sz w:val="24"/>
          <w:szCs w:val="28"/>
          <w:rtl/>
        </w:rPr>
        <w:t>זית רענן עמ' קנ"ה-קנ"ח</w:t>
      </w:r>
    </w:p>
    <w:p w14:paraId="05B431E4" w14:textId="79489234" w:rsidR="002E4C2C" w:rsidRPr="002E4C2C" w:rsidRDefault="002E4C2C" w:rsidP="00D05DB1">
      <w:pPr>
        <w:spacing w:after="0" w:line="360" w:lineRule="auto"/>
        <w:jc w:val="both"/>
        <w:rPr>
          <w:rFonts w:ascii="David" w:hAnsi="David" w:cs="David"/>
          <w:sz w:val="24"/>
          <w:szCs w:val="24"/>
          <w:rtl/>
        </w:rPr>
      </w:pPr>
      <w:r w:rsidRPr="002E4C2C">
        <w:rPr>
          <w:rFonts w:ascii="David" w:hAnsi="David" w:cs="David"/>
          <w:sz w:val="24"/>
          <w:szCs w:val="24"/>
          <w:rtl/>
        </w:rPr>
        <w:t>יש לדייק בלשון המשנה. לא נאמר "המהלך בדרך ושונה ואומר מה נאה אילן זה". יש במשנה שתי מילים "</w:t>
      </w:r>
      <w:r w:rsidRPr="00BE7191">
        <w:rPr>
          <w:rFonts w:ascii="David" w:hAnsi="David" w:cs="David"/>
          <w:b/>
          <w:bCs/>
          <w:sz w:val="24"/>
          <w:szCs w:val="24"/>
          <w:rtl/>
        </w:rPr>
        <w:t>ומפסיק ממשנתו</w:t>
      </w:r>
      <w:r w:rsidRPr="002E4C2C">
        <w:rPr>
          <w:rFonts w:ascii="David" w:hAnsi="David" w:cs="David"/>
          <w:sz w:val="24"/>
          <w:szCs w:val="24"/>
          <w:rtl/>
        </w:rPr>
        <w:t xml:space="preserve"> ואומר". מכאן שאם היה אומר מה נאה אילן זה ולא היה מפסיק ממשנתו, כלומר אם ראיית האילן וההתפעלות ממנו היו המשך של משנתו, אדרבא, היה בכך רוממות לנפשו</w:t>
      </w:r>
      <w:r w:rsidR="00D91B20">
        <w:rPr>
          <w:rFonts w:ascii="David" w:hAnsi="David" w:cs="David" w:hint="cs"/>
          <w:sz w:val="24"/>
          <w:szCs w:val="24"/>
          <w:rtl/>
        </w:rPr>
        <w:t>.</w:t>
      </w:r>
      <w:r w:rsidRPr="002E4C2C">
        <w:rPr>
          <w:rFonts w:ascii="David" w:hAnsi="David" w:cs="David"/>
          <w:sz w:val="24"/>
          <w:szCs w:val="24"/>
          <w:rtl/>
        </w:rPr>
        <w:t xml:space="preserve"> זאת הייתה התפשטות התורה שלו לתחום רחב יותר. הבעיה האמיתית של האדם הזה עמוקה היא מאוד. יש אצלו שני עולמות! יש משנה מצד אחד וכדי להסתכל באילן עליו לצאת לתחום אחר, עליו להפסיק ממשנתו. אם כן הוא מתחייב בנפשו כי הוא חי בעולם דואליסטי (=שניות, שני חלקים). האידיאל היה שהוא יעסוק במשנתו, </w:t>
      </w:r>
      <w:r w:rsidRPr="00BE7191">
        <w:rPr>
          <w:rFonts w:ascii="David" w:hAnsi="David" w:cs="David"/>
          <w:b/>
          <w:bCs/>
          <w:sz w:val="24"/>
          <w:szCs w:val="24"/>
          <w:rtl/>
        </w:rPr>
        <w:t>ומתוך עסק משנתו</w:t>
      </w:r>
      <w:r w:rsidRPr="002E4C2C">
        <w:rPr>
          <w:rFonts w:ascii="David" w:hAnsi="David" w:cs="David"/>
          <w:sz w:val="24"/>
          <w:szCs w:val="24"/>
          <w:rtl/>
        </w:rPr>
        <w:t>, יאמר מה נאה אילן זה…</w:t>
      </w:r>
    </w:p>
    <w:p w14:paraId="02CBB4BA" w14:textId="77777777" w:rsidR="002E4C2C" w:rsidRPr="002E4C2C" w:rsidRDefault="002E4C2C" w:rsidP="00D05DB1">
      <w:pPr>
        <w:spacing w:line="360" w:lineRule="auto"/>
        <w:jc w:val="both"/>
        <w:rPr>
          <w:rFonts w:ascii="David" w:hAnsi="David" w:cs="David"/>
          <w:sz w:val="24"/>
          <w:szCs w:val="24"/>
        </w:rPr>
      </w:pPr>
      <w:r w:rsidRPr="002E4C2C">
        <w:rPr>
          <w:rFonts w:ascii="David" w:hAnsi="David" w:cs="David"/>
          <w:sz w:val="24"/>
          <w:szCs w:val="24"/>
          <w:rtl/>
        </w:rPr>
        <w:t>"ר' יעקב אומר: העולם הזה דומה לפרוזדור לפני העולם הבא. התקן עצמך בפרוזדור כדי שתיכנס לטרקלין" (מסכת אבות, פרק ד', משנה ט"ז). העולם הזה והעולם הבא הם שני צדדים של אותה מציאות. אך העולם זה הוא פרוזדור והעולם הבא הוא טרקלין, הרי פרוזדור וטרקלין הם שני חלקים של אותו בית. זאת אומרת שעולם הזה ועולם הבא שייכים זה לזה ואפשר להאיר את הפרוזדור מאורו של הטרקלין… אם אתה פוסק ממשנתך ואומר "מה נאה אילן זה" זה חמור מאוד. עליך לומר מה נאה אילן זה, דווקא מתוך המשך משנתך. זה מה שאנחנו עושים בט"ו בשבט.</w:t>
      </w:r>
    </w:p>
    <w:p w14:paraId="03C97E09" w14:textId="33163B19" w:rsidR="0069056C" w:rsidRPr="002E4C2C" w:rsidRDefault="002E4C2C" w:rsidP="00BE7191">
      <w:pPr>
        <w:spacing w:line="360" w:lineRule="auto"/>
        <w:jc w:val="both"/>
        <w:rPr>
          <w:rFonts w:asciiTheme="majorBidi" w:hAnsiTheme="majorBidi" w:cstheme="majorBidi"/>
          <w:b/>
          <w:color w:val="006000"/>
          <w:sz w:val="28"/>
          <w:szCs w:val="28"/>
          <w:rtl/>
        </w:rPr>
      </w:pPr>
      <w:r w:rsidRPr="002E4C2C">
        <w:rPr>
          <w:rFonts w:asciiTheme="majorBidi" w:hAnsiTheme="majorBidi" w:cstheme="majorBidi"/>
          <w:b/>
          <w:color w:val="006000"/>
          <w:sz w:val="28"/>
          <w:szCs w:val="28"/>
          <w:rtl/>
        </w:rPr>
        <w:t>ראיית המציאות מתוך מבט תורני - אמוני מאפיינת נושאים רבים בעולמה של היהדות. אחת הדוגמאות הבולטות לעיקרון זה היא שאלת היחס בין פעולות "חומריות", דוגמת בניין וישוב ארץ ישראל, לבין תהליך הגאולה וימות המשיח. האם הקבלת פני המשיח סותרת את ישוב ארץ ישראל?</w:t>
      </w:r>
    </w:p>
    <w:p w14:paraId="10FE64AB" w14:textId="2FE5AD3E" w:rsidR="006E5A59" w:rsidRPr="000B4B28" w:rsidRDefault="006E5A59" w:rsidP="00D05DB1">
      <w:pPr>
        <w:spacing w:after="0" w:line="360" w:lineRule="auto"/>
        <w:jc w:val="center"/>
        <w:rPr>
          <w:rFonts w:ascii="David" w:hAnsi="David" w:cs="David"/>
          <w:bCs/>
          <w:color w:val="0070C0"/>
          <w:sz w:val="24"/>
          <w:szCs w:val="28"/>
          <w:rtl/>
        </w:rPr>
      </w:pPr>
      <w:r w:rsidRPr="000B4B28">
        <w:rPr>
          <w:rFonts w:ascii="David" w:hAnsi="David" w:cs="David"/>
          <w:bCs/>
          <w:color w:val="0070C0"/>
          <w:sz w:val="24"/>
          <w:szCs w:val="28"/>
          <w:rtl/>
        </w:rPr>
        <w:lastRenderedPageBreak/>
        <w:t xml:space="preserve">אבות דר' נתן, מהדורת שכטר </w:t>
      </w:r>
      <w:proofErr w:type="spellStart"/>
      <w:r w:rsidRPr="000B4B28">
        <w:rPr>
          <w:rFonts w:ascii="David" w:hAnsi="David" w:cs="David"/>
          <w:bCs/>
          <w:color w:val="0070C0"/>
          <w:sz w:val="24"/>
          <w:szCs w:val="28"/>
          <w:rtl/>
        </w:rPr>
        <w:t>נוסחא</w:t>
      </w:r>
      <w:proofErr w:type="spellEnd"/>
      <w:r w:rsidRPr="000B4B28">
        <w:rPr>
          <w:rFonts w:ascii="David" w:hAnsi="David" w:cs="David"/>
          <w:bCs/>
          <w:color w:val="0070C0"/>
          <w:sz w:val="24"/>
          <w:szCs w:val="28"/>
          <w:rtl/>
        </w:rPr>
        <w:t xml:space="preserve"> ב', ל"א</w:t>
      </w:r>
    </w:p>
    <w:p w14:paraId="5F362742" w14:textId="77777777" w:rsidR="002E4C2C" w:rsidRPr="002E4C2C" w:rsidRDefault="002E4C2C" w:rsidP="00D05DB1">
      <w:pPr>
        <w:spacing w:line="360" w:lineRule="auto"/>
        <w:jc w:val="both"/>
        <w:rPr>
          <w:rFonts w:ascii="David" w:hAnsi="David" w:cs="David"/>
          <w:sz w:val="24"/>
          <w:szCs w:val="24"/>
          <w:rtl/>
        </w:rPr>
      </w:pPr>
      <w:r w:rsidRPr="002E4C2C">
        <w:rPr>
          <w:rFonts w:ascii="David" w:hAnsi="David" w:cs="David"/>
          <w:sz w:val="24"/>
          <w:szCs w:val="24"/>
          <w:rtl/>
        </w:rPr>
        <w:t>"רבן יוחנן בן זכאי אומר: אם הייתה נטיעה בתוך ידך ויאמרו לך: הרי לך המשיח! בוא ונטע את הנטיעה ואחר כך צא והקבילו"</w:t>
      </w:r>
    </w:p>
    <w:p w14:paraId="13384558" w14:textId="7541034E" w:rsidR="002E4C2C" w:rsidRDefault="002E4C2C" w:rsidP="0031304F">
      <w:pPr>
        <w:pStyle w:val="aff9"/>
        <w:rPr>
          <w:rtl/>
        </w:rPr>
      </w:pPr>
      <w:r w:rsidRPr="002E4C2C">
        <w:rPr>
          <w:rtl/>
        </w:rPr>
        <w:t xml:space="preserve">הרב עוזי </w:t>
      </w:r>
      <w:proofErr w:type="spellStart"/>
      <w:r w:rsidRPr="002E4C2C">
        <w:rPr>
          <w:rtl/>
        </w:rPr>
        <w:t>קלכהיים</w:t>
      </w:r>
      <w:proofErr w:type="spellEnd"/>
      <w:r w:rsidRPr="002E4C2C">
        <w:rPr>
          <w:rtl/>
        </w:rPr>
        <w:t xml:space="preserve"> הסביר משנה זו בדברים הבאים:</w:t>
      </w:r>
    </w:p>
    <w:p w14:paraId="5A28BD92" w14:textId="392562BD" w:rsidR="00CB5BB0" w:rsidRPr="002E4C2C" w:rsidRDefault="0069056C" w:rsidP="00117D53">
      <w:pPr>
        <w:pStyle w:val="3"/>
      </w:pPr>
      <w:bookmarkStart w:id="42" w:name="_Toc170721183"/>
      <w:r w:rsidRPr="00553879">
        <w:rPr>
          <w:rFonts w:hint="cs"/>
          <w:noProof/>
          <w:rtl/>
        </w:rPr>
        <w:drawing>
          <wp:inline distT="0" distB="0" distL="0" distR="0" wp14:anchorId="23A92FFC" wp14:editId="2CA28A79">
            <wp:extent cx="631190" cy="120015"/>
            <wp:effectExtent l="0" t="0" r="0" b="0"/>
            <wp:docPr id="336" name="תמונה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3C4BB7">
        <w:rPr>
          <w:rFonts w:hint="cs"/>
          <w:rtl/>
        </w:rPr>
        <w:t xml:space="preserve">הרב עוזי </w:t>
      </w:r>
      <w:proofErr w:type="spellStart"/>
      <w:r w:rsidRPr="003C4BB7">
        <w:rPr>
          <w:rFonts w:hint="cs"/>
          <w:rtl/>
        </w:rPr>
        <w:t>קלכהיים</w:t>
      </w:r>
      <w:proofErr w:type="spellEnd"/>
      <w:r w:rsidRPr="003C4BB7">
        <w:rPr>
          <w:rFonts w:hint="cs"/>
          <w:rtl/>
        </w:rPr>
        <w:t xml:space="preserve"> – </w:t>
      </w:r>
      <w:r w:rsidR="00CB5BB0" w:rsidRPr="003C4BB7">
        <w:rPr>
          <w:rFonts w:hint="cs"/>
          <w:rtl/>
        </w:rPr>
        <w:t xml:space="preserve">ישוב ארץ ישראל כחלק </w:t>
      </w:r>
      <w:r w:rsidRPr="003C4BB7">
        <w:rPr>
          <w:rFonts w:hint="cs"/>
          <w:rtl/>
        </w:rPr>
        <w:t>מה</w:t>
      </w:r>
      <w:r w:rsidR="00CB5BB0" w:rsidRPr="003C4BB7">
        <w:rPr>
          <w:rFonts w:hint="cs"/>
          <w:rtl/>
        </w:rPr>
        <w:t>גאולה</w:t>
      </w:r>
      <w:r w:rsidRPr="00553879">
        <w:rPr>
          <w:noProof/>
          <w:rtl/>
        </w:rPr>
        <w:drawing>
          <wp:inline distT="0" distB="0" distL="0" distR="0" wp14:anchorId="4E899FC1" wp14:editId="10C290D3">
            <wp:extent cx="631190" cy="120015"/>
            <wp:effectExtent l="0" t="0" r="0" b="0"/>
            <wp:docPr id="337" name="תמונה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42"/>
    </w:p>
    <w:p w14:paraId="53871446" w14:textId="77777777" w:rsidR="002E4C2C" w:rsidRPr="002E4C2C" w:rsidRDefault="002E4C2C" w:rsidP="00D05DB1">
      <w:pPr>
        <w:spacing w:after="0" w:line="360" w:lineRule="auto"/>
        <w:jc w:val="center"/>
        <w:rPr>
          <w:rFonts w:ascii="David" w:hAnsi="David" w:cs="David"/>
          <w:b/>
          <w:color w:val="0070C0"/>
          <w:sz w:val="24"/>
          <w:szCs w:val="28"/>
          <w:rtl/>
        </w:rPr>
      </w:pPr>
      <w:r w:rsidRPr="002E4C2C">
        <w:rPr>
          <w:rFonts w:ascii="David" w:hAnsi="David" w:cs="David"/>
          <w:b/>
          <w:color w:val="0070C0"/>
          <w:sz w:val="24"/>
          <w:szCs w:val="28"/>
          <w:rtl/>
        </w:rPr>
        <w:t>אדרת אמונה, עמ' 247</w:t>
      </w:r>
    </w:p>
    <w:p w14:paraId="0021B460" w14:textId="6493D97C" w:rsidR="002E4C2C" w:rsidRPr="002E4C2C" w:rsidRDefault="002E4C2C" w:rsidP="00D05DB1">
      <w:pPr>
        <w:spacing w:after="0" w:line="360" w:lineRule="auto"/>
        <w:jc w:val="both"/>
        <w:rPr>
          <w:rFonts w:ascii="David" w:eastAsia="Times New Roman" w:hAnsi="David" w:cs="David"/>
          <w:sz w:val="28"/>
          <w:szCs w:val="28"/>
          <w:rtl/>
        </w:rPr>
      </w:pPr>
      <w:r w:rsidRPr="002E4C2C">
        <w:rPr>
          <w:rFonts w:ascii="David" w:eastAsia="Times New Roman" w:hAnsi="David" w:cs="David"/>
          <w:color w:val="000000"/>
          <w:sz w:val="24"/>
          <w:szCs w:val="24"/>
          <w:rtl/>
        </w:rPr>
        <w:t xml:space="preserve">בדברים קצרים, מציג רבי יוחנן בן זכאי את הבעיה העתידה להתחדש בסוף הגלות. בעת שתגיע התעוררות ישראל </w:t>
      </w:r>
      <w:r w:rsidR="00D91B20" w:rsidRPr="002E4C2C">
        <w:rPr>
          <w:rFonts w:ascii="David" w:eastAsia="Times New Roman" w:hAnsi="David" w:cs="David" w:hint="cs"/>
          <w:color w:val="000000"/>
          <w:sz w:val="24"/>
          <w:szCs w:val="24"/>
          <w:rtl/>
        </w:rPr>
        <w:t>לתחיי</w:t>
      </w:r>
      <w:r w:rsidR="00D91B20" w:rsidRPr="002E4C2C">
        <w:rPr>
          <w:rFonts w:ascii="David" w:eastAsia="Times New Roman" w:hAnsi="David" w:cs="David" w:hint="eastAsia"/>
          <w:color w:val="000000"/>
          <w:sz w:val="24"/>
          <w:szCs w:val="24"/>
          <w:rtl/>
        </w:rPr>
        <w:t>ה</w:t>
      </w:r>
      <w:r w:rsidRPr="002E4C2C">
        <w:rPr>
          <w:rFonts w:ascii="David" w:eastAsia="Times New Roman" w:hAnsi="David" w:cs="David"/>
          <w:color w:val="000000"/>
          <w:sz w:val="24"/>
          <w:szCs w:val="24"/>
          <w:rtl/>
        </w:rPr>
        <w:t xml:space="preserve"> כאשר ה"נטיעה בתוך ידך"! מפעל התחיה בעיצומו, </w:t>
      </w:r>
      <w:r w:rsidR="00D91B20" w:rsidRPr="002E4C2C">
        <w:rPr>
          <w:rFonts w:ascii="David" w:eastAsia="Times New Roman" w:hAnsi="David" w:cs="David" w:hint="cs"/>
          <w:color w:val="000000"/>
          <w:sz w:val="24"/>
          <w:szCs w:val="24"/>
          <w:rtl/>
        </w:rPr>
        <w:t>תתייצ</w:t>
      </w:r>
      <w:r w:rsidR="00D91B20" w:rsidRPr="002E4C2C">
        <w:rPr>
          <w:rFonts w:ascii="David" w:eastAsia="Times New Roman" w:hAnsi="David" w:cs="David" w:hint="eastAsia"/>
          <w:color w:val="000000"/>
          <w:sz w:val="24"/>
          <w:szCs w:val="24"/>
          <w:rtl/>
        </w:rPr>
        <w:t>ב</w:t>
      </w:r>
      <w:r w:rsidRPr="002E4C2C">
        <w:rPr>
          <w:rFonts w:ascii="David" w:eastAsia="Times New Roman" w:hAnsi="David" w:cs="David"/>
          <w:color w:val="000000"/>
          <w:sz w:val="24"/>
          <w:szCs w:val="24"/>
          <w:rtl/>
        </w:rPr>
        <w:t xml:space="preserve"> לפנינו אז השאלה החמורה: "הנה מתקרב ובאה המשיח"! מה לנו ולקטנות זו שבחולין, לעבודת אדמה, לגאולת קרקע </w:t>
      </w:r>
      <w:proofErr w:type="spellStart"/>
      <w:r w:rsidRPr="002E4C2C">
        <w:rPr>
          <w:rFonts w:ascii="David" w:eastAsia="Times New Roman" w:hAnsi="David" w:cs="David"/>
          <w:color w:val="000000"/>
          <w:sz w:val="24"/>
          <w:szCs w:val="24"/>
          <w:rtl/>
        </w:rPr>
        <w:t>וכו</w:t>
      </w:r>
      <w:proofErr w:type="spellEnd"/>
      <w:r w:rsidRPr="002E4C2C">
        <w:rPr>
          <w:rFonts w:ascii="David" w:eastAsia="Times New Roman" w:hAnsi="David" w:cs="David"/>
          <w:color w:val="000000"/>
          <w:sz w:val="24"/>
          <w:szCs w:val="24"/>
          <w:rtl/>
        </w:rPr>
        <w:t>'. למעשים חומריים פעוטים, "הרי לך משיח" - אורו של עולם הריחו ביראת ה'! רוחניות נפלאה! מי ראה כזאת? מי שמע כאלה? התגובה הספונטנית לקראתו עלולה להיות - בזריקת הנטיעה, בביטול ובזלזול במעשים החומריים הפעוטים, המתגמדים לפני הדבר הגדול: "משיח". - עונה לעומתם רבן יוחנן בן זכאי: "בוא ונטע את הנטיעה, ואחר כך צא והקבילו".</w:t>
      </w:r>
    </w:p>
    <w:p w14:paraId="28116C6A" w14:textId="0F3C0B1A" w:rsidR="002E4C2C" w:rsidRPr="002E4C2C" w:rsidRDefault="002E4C2C" w:rsidP="00D05DB1">
      <w:pPr>
        <w:spacing w:after="0" w:line="360" w:lineRule="auto"/>
        <w:jc w:val="both"/>
        <w:rPr>
          <w:rFonts w:ascii="David" w:eastAsia="Times New Roman" w:hAnsi="David" w:cs="David"/>
          <w:sz w:val="28"/>
          <w:szCs w:val="28"/>
          <w:rtl/>
        </w:rPr>
      </w:pPr>
      <w:r w:rsidRPr="002E4C2C">
        <w:rPr>
          <w:rFonts w:ascii="David" w:eastAsia="Times New Roman" w:hAnsi="David" w:cs="David"/>
          <w:color w:val="000000"/>
          <w:sz w:val="24"/>
          <w:szCs w:val="24"/>
          <w:u w:val="single"/>
          <w:rtl/>
        </w:rPr>
        <w:t>אין הנטיעה ויישוב ארץ ישראל בניגוד למשיח. אדרבא</w:t>
      </w:r>
      <w:r w:rsidR="0031304F">
        <w:rPr>
          <w:rFonts w:ascii="David" w:eastAsia="Times New Roman" w:hAnsi="David" w:cs="David" w:hint="cs"/>
          <w:color w:val="000000"/>
          <w:sz w:val="24"/>
          <w:szCs w:val="24"/>
          <w:u w:val="single"/>
          <w:rtl/>
        </w:rPr>
        <w:t>,</w:t>
      </w:r>
      <w:r w:rsidRPr="002E4C2C">
        <w:rPr>
          <w:rFonts w:ascii="David" w:eastAsia="Times New Roman" w:hAnsi="David" w:cs="David"/>
          <w:color w:val="000000"/>
          <w:sz w:val="24"/>
          <w:szCs w:val="24"/>
          <w:u w:val="single"/>
          <w:rtl/>
        </w:rPr>
        <w:t xml:space="preserve"> הם משלימים את </w:t>
      </w:r>
      <w:r w:rsidR="00D91B20" w:rsidRPr="002E4C2C">
        <w:rPr>
          <w:rFonts w:ascii="David" w:eastAsia="Times New Roman" w:hAnsi="David" w:cs="David" w:hint="cs"/>
          <w:color w:val="000000"/>
          <w:sz w:val="24"/>
          <w:szCs w:val="24"/>
          <w:u w:val="single"/>
          <w:rtl/>
        </w:rPr>
        <w:t>החיזיו</w:t>
      </w:r>
      <w:r w:rsidR="00D91B20" w:rsidRPr="002E4C2C">
        <w:rPr>
          <w:rFonts w:ascii="David" w:eastAsia="Times New Roman" w:hAnsi="David" w:cs="David" w:hint="eastAsia"/>
          <w:color w:val="000000"/>
          <w:sz w:val="24"/>
          <w:szCs w:val="24"/>
          <w:u w:val="single"/>
          <w:rtl/>
        </w:rPr>
        <w:t>ן</w:t>
      </w:r>
      <w:r w:rsidRPr="002E4C2C">
        <w:rPr>
          <w:rFonts w:ascii="David" w:eastAsia="Times New Roman" w:hAnsi="David" w:cs="David"/>
          <w:color w:val="000000"/>
          <w:sz w:val="24"/>
          <w:szCs w:val="24"/>
          <w:u w:val="single"/>
          <w:rtl/>
        </w:rPr>
        <w:t xml:space="preserve"> ומכשירים את הדרך אליו.</w:t>
      </w:r>
      <w:r w:rsidRPr="0031304F">
        <w:rPr>
          <w:rFonts w:ascii="David" w:eastAsia="Times New Roman" w:hAnsi="David" w:cs="David"/>
          <w:color w:val="000000"/>
          <w:sz w:val="24"/>
          <w:szCs w:val="24"/>
          <w:rtl/>
        </w:rPr>
        <w:t xml:space="preserve"> </w:t>
      </w:r>
      <w:r w:rsidRPr="002E4C2C">
        <w:rPr>
          <w:rFonts w:ascii="David" w:eastAsia="Times New Roman" w:hAnsi="David" w:cs="David"/>
          <w:color w:val="000000"/>
          <w:sz w:val="24"/>
          <w:szCs w:val="24"/>
          <w:rtl/>
        </w:rPr>
        <w:t xml:space="preserve">הופעת עצי פרי על אדמת קודש מפריחים מחדש את אמונת המשיח - ומשמיעים את בשורת הגאולה: מה </w:t>
      </w:r>
      <w:proofErr w:type="spellStart"/>
      <w:r w:rsidRPr="002E4C2C">
        <w:rPr>
          <w:rFonts w:ascii="David" w:eastAsia="Times New Roman" w:hAnsi="David" w:cs="David"/>
          <w:color w:val="000000"/>
          <w:sz w:val="24"/>
          <w:szCs w:val="24"/>
          <w:rtl/>
        </w:rPr>
        <w:t>נאוו</w:t>
      </w:r>
      <w:proofErr w:type="spellEnd"/>
      <w:r w:rsidRPr="002E4C2C">
        <w:rPr>
          <w:rFonts w:ascii="David" w:eastAsia="Times New Roman" w:hAnsi="David" w:cs="David"/>
          <w:color w:val="000000"/>
          <w:sz w:val="24"/>
          <w:szCs w:val="24"/>
          <w:rtl/>
        </w:rPr>
        <w:t xml:space="preserve"> על ההרים רגלי מבשר". זהו </w:t>
      </w:r>
      <w:r w:rsidRPr="002E4C2C">
        <w:rPr>
          <w:rFonts w:ascii="David" w:eastAsia="Times New Roman" w:hAnsi="David" w:cs="David"/>
          <w:color w:val="000000"/>
          <w:sz w:val="24"/>
          <w:szCs w:val="24"/>
          <w:u w:val="single"/>
          <w:rtl/>
        </w:rPr>
        <w:t>"הקץ המגולה"</w:t>
      </w:r>
      <w:r w:rsidRPr="002E4C2C">
        <w:rPr>
          <w:rFonts w:ascii="David" w:eastAsia="Times New Roman" w:hAnsi="David" w:cs="David"/>
          <w:color w:val="000000"/>
          <w:sz w:val="24"/>
          <w:szCs w:val="24"/>
          <w:rtl/>
        </w:rPr>
        <w:t xml:space="preserve"> של הרי ישראל המניבים פירותיהם, שאליו נשואות העיניים קרוב לאלפיים שנה, לחונן עפרות הארץ ולהקים את עם ה' עליה. כחלק אורגני מן הגאולה אשר תפקידה: "לנטוע שמים וליסוד ארץ - </w:t>
      </w:r>
      <w:proofErr w:type="spellStart"/>
      <w:r w:rsidRPr="002E4C2C">
        <w:rPr>
          <w:rFonts w:ascii="David" w:eastAsia="Times New Roman" w:hAnsi="David" w:cs="David"/>
          <w:color w:val="000000"/>
          <w:sz w:val="24"/>
          <w:szCs w:val="24"/>
          <w:rtl/>
        </w:rPr>
        <w:t>ולאמר</w:t>
      </w:r>
      <w:proofErr w:type="spellEnd"/>
      <w:r w:rsidRPr="002E4C2C">
        <w:rPr>
          <w:rFonts w:ascii="David" w:eastAsia="Times New Roman" w:hAnsi="David" w:cs="David"/>
          <w:color w:val="000000"/>
          <w:sz w:val="24"/>
          <w:szCs w:val="24"/>
          <w:rtl/>
        </w:rPr>
        <w:t xml:space="preserve"> לציון עמי אתה". כשם שהגאולה נוטעת שמים, כן היא יוסדת ארץ. ורגלי המבשר המופיעים על הררי ציון הם הבסיס לכל הגילויים הגדולים שיבואו מן השמיים על הבסיס האיתן של העולם הארצי. מכאן הפתח להבין תורתם של גאוני עולם, אשר פעלו עם א</w:t>
      </w:r>
      <w:r w:rsidR="0031304F">
        <w:rPr>
          <w:rFonts w:ascii="David" w:eastAsia="Times New Roman" w:hAnsi="David" w:cs="David" w:hint="cs"/>
          <w:color w:val="000000"/>
          <w:sz w:val="24"/>
          <w:szCs w:val="24"/>
          <w:rtl/>
        </w:rPr>
        <w:t>-</w:t>
      </w:r>
      <w:r w:rsidRPr="002E4C2C">
        <w:rPr>
          <w:rFonts w:ascii="David" w:eastAsia="Times New Roman" w:hAnsi="David" w:cs="David"/>
          <w:color w:val="000000"/>
          <w:sz w:val="24"/>
          <w:szCs w:val="24"/>
          <w:rtl/>
        </w:rPr>
        <w:t xml:space="preserve">ל, לחדש פני הישוב באתחלתא </w:t>
      </w:r>
      <w:proofErr w:type="spellStart"/>
      <w:r w:rsidRPr="002E4C2C">
        <w:rPr>
          <w:rFonts w:ascii="David" w:eastAsia="Times New Roman" w:hAnsi="David" w:cs="David"/>
          <w:color w:val="000000"/>
          <w:sz w:val="24"/>
          <w:szCs w:val="24"/>
          <w:rtl/>
        </w:rPr>
        <w:t>דגאולה</w:t>
      </w:r>
      <w:proofErr w:type="spellEnd"/>
      <w:r w:rsidRPr="002E4C2C">
        <w:rPr>
          <w:rFonts w:ascii="David" w:eastAsia="Times New Roman" w:hAnsi="David" w:cs="David"/>
          <w:color w:val="000000"/>
          <w:sz w:val="24"/>
          <w:szCs w:val="24"/>
          <w:rtl/>
        </w:rPr>
        <w:t xml:space="preserve">. אלו שדרשו את ציון, פשוטו כמשמעו, אשר עברו בשערים, ופנו הדרך לגאולת העם. </w:t>
      </w:r>
      <w:r w:rsidRPr="002E4C2C">
        <w:rPr>
          <w:rFonts w:ascii="David" w:eastAsia="Times New Roman" w:hAnsi="David" w:cs="David"/>
          <w:color w:val="000000"/>
          <w:sz w:val="24"/>
          <w:szCs w:val="24"/>
          <w:u w:val="single"/>
          <w:rtl/>
        </w:rPr>
        <w:t xml:space="preserve">כל אלו שישרו את המסילה סיקלו את האבנים בדרכו של העם לגאולה, עתידים לקבל שכרם על </w:t>
      </w:r>
      <w:proofErr w:type="spellStart"/>
      <w:r w:rsidRPr="002E4C2C">
        <w:rPr>
          <w:rFonts w:ascii="David" w:eastAsia="Times New Roman" w:hAnsi="David" w:cs="David"/>
          <w:color w:val="000000"/>
          <w:sz w:val="24"/>
          <w:szCs w:val="24"/>
          <w:u w:val="single"/>
          <w:rtl/>
        </w:rPr>
        <w:t>דרושתם</w:t>
      </w:r>
      <w:proofErr w:type="spellEnd"/>
      <w:r w:rsidRPr="002E4C2C">
        <w:rPr>
          <w:rFonts w:ascii="David" w:eastAsia="Times New Roman" w:hAnsi="David" w:cs="David"/>
          <w:color w:val="000000"/>
          <w:sz w:val="24"/>
          <w:szCs w:val="24"/>
          <w:u w:val="single"/>
          <w:rtl/>
        </w:rPr>
        <w:t xml:space="preserve"> את ציון.</w:t>
      </w:r>
    </w:p>
    <w:p w14:paraId="09778087" w14:textId="5DF92874" w:rsidR="006E5A59" w:rsidRDefault="002E4C2C" w:rsidP="0031304F">
      <w:pPr>
        <w:pStyle w:val="aff9"/>
        <w:rPr>
          <w:rtl/>
        </w:rPr>
      </w:pPr>
      <w:r w:rsidRPr="002E4C2C">
        <w:rPr>
          <w:rtl/>
        </w:rPr>
        <w:t>מקורות חז"ל רבים מדגישים את ערכה של היצירה החקלאית בארץ ישראל ואת שאלת היחס בין ההווה לעתיד ובין דור האבות לדור הבנים. נפתח בדברי מדרש רבה על חריצותם של החקלאים בארץ ישראל בתקופת אברהם אבינו:</w:t>
      </w:r>
    </w:p>
    <w:p w14:paraId="3A91E297" w14:textId="1E2891A8" w:rsidR="00320AA4" w:rsidRDefault="00320AA4" w:rsidP="00AA1725">
      <w:pPr>
        <w:spacing w:before="240" w:line="360" w:lineRule="auto"/>
        <w:rPr>
          <w:rFonts w:asciiTheme="majorBidi" w:hAnsiTheme="majorBidi" w:cstheme="majorBidi"/>
          <w:b/>
          <w:color w:val="006000"/>
          <w:sz w:val="28"/>
          <w:szCs w:val="28"/>
          <w:rtl/>
        </w:rPr>
      </w:pPr>
    </w:p>
    <w:p w14:paraId="1568ACFB" w14:textId="77777777" w:rsidR="00EE0EB0" w:rsidRPr="002E4C2C" w:rsidRDefault="00EE0EB0" w:rsidP="00AA1725">
      <w:pPr>
        <w:spacing w:before="240" w:line="360" w:lineRule="auto"/>
        <w:rPr>
          <w:rFonts w:asciiTheme="majorBidi" w:hAnsiTheme="majorBidi" w:cstheme="majorBidi"/>
          <w:b/>
          <w:color w:val="006000"/>
          <w:sz w:val="28"/>
          <w:szCs w:val="28"/>
          <w:rtl/>
        </w:rPr>
      </w:pPr>
    </w:p>
    <w:p w14:paraId="2B06588D" w14:textId="76A91733" w:rsidR="002E4C2C" w:rsidRPr="000B4B28" w:rsidRDefault="002E4C2C" w:rsidP="00D05DB1">
      <w:pPr>
        <w:spacing w:after="0" w:line="360" w:lineRule="auto"/>
        <w:jc w:val="center"/>
        <w:rPr>
          <w:rFonts w:ascii="David" w:hAnsi="David" w:cs="David"/>
          <w:bCs/>
          <w:color w:val="0070C0"/>
          <w:sz w:val="24"/>
          <w:szCs w:val="28"/>
        </w:rPr>
      </w:pPr>
      <w:r w:rsidRPr="000B4B28">
        <w:rPr>
          <w:rFonts w:ascii="David" w:hAnsi="David" w:cs="David"/>
          <w:bCs/>
          <w:color w:val="0070C0"/>
          <w:sz w:val="24"/>
          <w:szCs w:val="28"/>
          <w:rtl/>
        </w:rPr>
        <w:lastRenderedPageBreak/>
        <w:t>מדרש רבה, בראשית ל"ט</w:t>
      </w:r>
    </w:p>
    <w:p w14:paraId="2D7FDCBC" w14:textId="77777777" w:rsidR="002E4C2C" w:rsidRPr="002E4C2C" w:rsidRDefault="002E4C2C" w:rsidP="00D05DB1">
      <w:pPr>
        <w:spacing w:after="0" w:line="360" w:lineRule="auto"/>
        <w:jc w:val="both"/>
        <w:rPr>
          <w:rFonts w:ascii="David" w:eastAsia="Times New Roman" w:hAnsi="David" w:cs="David"/>
          <w:color w:val="000000"/>
          <w:sz w:val="24"/>
          <w:szCs w:val="24"/>
          <w:rtl/>
        </w:rPr>
      </w:pPr>
      <w:r w:rsidRPr="002E4C2C">
        <w:rPr>
          <w:rFonts w:ascii="David" w:eastAsia="Times New Roman" w:hAnsi="David" w:cs="David"/>
          <w:color w:val="000000"/>
          <w:sz w:val="24"/>
          <w:szCs w:val="24"/>
          <w:rtl/>
        </w:rPr>
        <w:t xml:space="preserve">"וילך אברם כאשר דבר אליו ה'" – אמר רבי לוי: בשעה שהיה אברהם מהלך בארם נהרים ובארם </w:t>
      </w:r>
      <w:proofErr w:type="spellStart"/>
      <w:r w:rsidRPr="002E4C2C">
        <w:rPr>
          <w:rFonts w:ascii="David" w:eastAsia="Times New Roman" w:hAnsi="David" w:cs="David"/>
          <w:color w:val="000000"/>
          <w:sz w:val="24"/>
          <w:szCs w:val="24"/>
          <w:rtl/>
        </w:rPr>
        <w:t>נחור</w:t>
      </w:r>
      <w:proofErr w:type="spellEnd"/>
      <w:r w:rsidRPr="002E4C2C">
        <w:rPr>
          <w:rFonts w:ascii="David" w:eastAsia="Times New Roman" w:hAnsi="David" w:cs="David"/>
          <w:color w:val="000000"/>
          <w:sz w:val="24"/>
          <w:szCs w:val="24"/>
          <w:rtl/>
        </w:rPr>
        <w:t xml:space="preserve">, ראה אותן אוכלים ושותים ופוחזים. אמר: הלואי לא יהא לי חלק בארץ הזאת. וכיון שהגיע לסולמה של צור ראה אותן </w:t>
      </w:r>
      <w:proofErr w:type="spellStart"/>
      <w:r w:rsidRPr="002E4C2C">
        <w:rPr>
          <w:rFonts w:ascii="David" w:eastAsia="Times New Roman" w:hAnsi="David" w:cs="David"/>
          <w:color w:val="000000"/>
          <w:sz w:val="24"/>
          <w:szCs w:val="24"/>
          <w:rtl/>
        </w:rPr>
        <w:t>עסוקין</w:t>
      </w:r>
      <w:proofErr w:type="spellEnd"/>
      <w:r w:rsidRPr="002E4C2C">
        <w:rPr>
          <w:rFonts w:ascii="David" w:eastAsia="Times New Roman" w:hAnsi="David" w:cs="David"/>
          <w:color w:val="000000"/>
          <w:sz w:val="24"/>
          <w:szCs w:val="24"/>
          <w:rtl/>
        </w:rPr>
        <w:t xml:space="preserve"> בניכוש בשעת הניכוש, בעידור בשעת העידור. אמר: הלואי יהא חלקי בארץ הזאת. אמר לו הקב"ה: "לזרעך אתן את הארץ הזאת".</w:t>
      </w:r>
    </w:p>
    <w:p w14:paraId="50B5F105" w14:textId="77777777" w:rsidR="002E4C2C" w:rsidRPr="002E4C2C" w:rsidRDefault="002E4C2C" w:rsidP="0031304F">
      <w:pPr>
        <w:pStyle w:val="aff9"/>
      </w:pPr>
      <w:r w:rsidRPr="002E4C2C">
        <w:rPr>
          <w:rtl/>
        </w:rPr>
        <w:t>ההתנהגות המוסרית, המתבטאת בחריצות ועבודת האדמה של תושבי ארץ ישראל, עומדת בניגוד לעצלות המבטאת התנהגות לא מוסרית. כדי ליצור, לבנות ולפתח, נדרשים מאמצים וחריצות מיוחדת דווקא בארץ ישראל שלא התברכה במקורות מים רבים.</w:t>
      </w:r>
    </w:p>
    <w:p w14:paraId="6EEC1E7C" w14:textId="49FF9FCF" w:rsidR="002E4C2C" w:rsidRPr="002E4C2C" w:rsidRDefault="002E4C2C" w:rsidP="0031304F">
      <w:pPr>
        <w:pStyle w:val="aff9"/>
        <w:rPr>
          <w:rtl/>
        </w:rPr>
      </w:pPr>
      <w:r w:rsidRPr="002E4C2C">
        <w:rPr>
          <w:rtl/>
        </w:rPr>
        <w:t xml:space="preserve">תכונה נוספת המתבטאת באישיותו של החקלאי היא תחושת האחריות להמשכיות ומבט עתידי אל הדורות הבאים. נעיין במדרש תנחומא המתאר את המפגש בתקופה הרומית, בין המלך </w:t>
      </w:r>
      <w:proofErr w:type="spellStart"/>
      <w:r w:rsidRPr="002E4C2C">
        <w:rPr>
          <w:rtl/>
        </w:rPr>
        <w:t>אדרינוס</w:t>
      </w:r>
      <w:proofErr w:type="spellEnd"/>
      <w:r w:rsidRPr="002E4C2C">
        <w:rPr>
          <w:rtl/>
        </w:rPr>
        <w:t>, קיסר רומא, לבין חקלאי זקן העובד את אדמתו:</w:t>
      </w:r>
    </w:p>
    <w:p w14:paraId="7125D8C5" w14:textId="46D3CC5D" w:rsidR="002E4C2C" w:rsidRPr="000B4B28" w:rsidRDefault="002E4C2C" w:rsidP="00AA1725">
      <w:pPr>
        <w:spacing w:before="240" w:line="360" w:lineRule="auto"/>
        <w:jc w:val="center"/>
        <w:rPr>
          <w:rFonts w:ascii="Times New Roman" w:eastAsia="Times New Roman" w:hAnsi="Times New Roman" w:cs="Times New Roman"/>
          <w:bCs/>
          <w:sz w:val="24"/>
          <w:szCs w:val="24"/>
        </w:rPr>
      </w:pPr>
      <w:r w:rsidRPr="000B4B28">
        <w:rPr>
          <w:rFonts w:ascii="David" w:hAnsi="David" w:cs="David"/>
          <w:bCs/>
          <w:color w:val="0070C0"/>
          <w:sz w:val="24"/>
          <w:szCs w:val="28"/>
          <w:rtl/>
        </w:rPr>
        <w:t>מדרש תנחומא, פרשת קדושים, ח'</w:t>
      </w:r>
    </w:p>
    <w:p w14:paraId="53F9F6B9" w14:textId="5AB644CF" w:rsidR="002E4C2C" w:rsidRPr="002E4C2C" w:rsidRDefault="002E4C2C" w:rsidP="00D05DB1">
      <w:pPr>
        <w:spacing w:after="0" w:line="360" w:lineRule="auto"/>
        <w:rPr>
          <w:rFonts w:ascii="David" w:eastAsia="Times New Roman" w:hAnsi="David" w:cs="David"/>
          <w:color w:val="000000"/>
          <w:sz w:val="24"/>
          <w:szCs w:val="24"/>
          <w:rtl/>
        </w:rPr>
      </w:pPr>
      <w:r w:rsidRPr="002E4C2C">
        <w:rPr>
          <w:rFonts w:ascii="David" w:eastAsia="Times New Roman" w:hAnsi="David" w:cs="David"/>
          <w:color w:val="000000"/>
          <w:sz w:val="24"/>
          <w:szCs w:val="24"/>
          <w:rtl/>
        </w:rPr>
        <w:t xml:space="preserve">מעשה באדריאנוס המלך שהיה עובר למלחמה והולך עם הגייסות שלו </w:t>
      </w:r>
      <w:r w:rsidR="00D91B20" w:rsidRPr="002E4C2C">
        <w:rPr>
          <w:rFonts w:ascii="David" w:eastAsia="Times New Roman" w:hAnsi="David" w:cs="David" w:hint="cs"/>
          <w:color w:val="000000"/>
          <w:sz w:val="24"/>
          <w:szCs w:val="24"/>
          <w:rtl/>
        </w:rPr>
        <w:t>להילח</w:t>
      </w:r>
      <w:r w:rsidR="00D91B20" w:rsidRPr="002E4C2C">
        <w:rPr>
          <w:rFonts w:ascii="David" w:eastAsia="Times New Roman" w:hAnsi="David" w:cs="David" w:hint="eastAsia"/>
          <w:color w:val="000000"/>
          <w:sz w:val="24"/>
          <w:szCs w:val="24"/>
          <w:rtl/>
        </w:rPr>
        <w:t>ם</w:t>
      </w:r>
      <w:r w:rsidRPr="002E4C2C">
        <w:rPr>
          <w:rFonts w:ascii="David" w:eastAsia="Times New Roman" w:hAnsi="David" w:cs="David"/>
          <w:color w:val="000000"/>
          <w:sz w:val="24"/>
          <w:szCs w:val="24"/>
          <w:rtl/>
        </w:rPr>
        <w:t xml:space="preserve"> על מדינה אחת שמרדה עליו. מצא זקן אחד בדרך שהיה נוטע נטיעות תאנים.</w:t>
      </w:r>
    </w:p>
    <w:p w14:paraId="377B0C78" w14:textId="77777777" w:rsidR="002E4C2C" w:rsidRPr="002E4C2C" w:rsidRDefault="002E4C2C" w:rsidP="00D05DB1">
      <w:pPr>
        <w:spacing w:after="0" w:line="360" w:lineRule="auto"/>
        <w:rPr>
          <w:rFonts w:ascii="David" w:eastAsia="Times New Roman" w:hAnsi="David" w:cs="David"/>
          <w:color w:val="000000"/>
          <w:sz w:val="24"/>
          <w:szCs w:val="24"/>
          <w:rtl/>
        </w:rPr>
      </w:pPr>
      <w:r w:rsidRPr="002E4C2C">
        <w:rPr>
          <w:rFonts w:ascii="David" w:eastAsia="Times New Roman" w:hAnsi="David" w:cs="David"/>
          <w:color w:val="000000"/>
          <w:sz w:val="24"/>
          <w:szCs w:val="24"/>
          <w:rtl/>
        </w:rPr>
        <w:t>אמר לו אדריאנוס: אתה זקן ועומד וטורח ומתייגע לאחרים!</w:t>
      </w:r>
    </w:p>
    <w:p w14:paraId="069A3BB4" w14:textId="2C34F1EE" w:rsidR="002E4C2C" w:rsidRPr="002E4C2C" w:rsidRDefault="002E4C2C" w:rsidP="00D05DB1">
      <w:pPr>
        <w:spacing w:after="0" w:line="360" w:lineRule="auto"/>
        <w:rPr>
          <w:rFonts w:ascii="David" w:eastAsia="Times New Roman" w:hAnsi="David" w:cs="David"/>
          <w:color w:val="000000"/>
          <w:sz w:val="24"/>
          <w:szCs w:val="24"/>
          <w:rtl/>
        </w:rPr>
      </w:pPr>
      <w:r w:rsidRPr="002E4C2C">
        <w:rPr>
          <w:rFonts w:ascii="David" w:eastAsia="Times New Roman" w:hAnsi="David" w:cs="David"/>
          <w:color w:val="000000"/>
          <w:sz w:val="24"/>
          <w:szCs w:val="24"/>
          <w:rtl/>
        </w:rPr>
        <w:t xml:space="preserve">אמר לו: אדוני המלך, הריני נוטע. אם אזכה, אוכל מפירות </w:t>
      </w:r>
      <w:r w:rsidR="00D91B20" w:rsidRPr="002E4C2C">
        <w:rPr>
          <w:rFonts w:ascii="David" w:eastAsia="Times New Roman" w:hAnsi="David" w:cs="David" w:hint="cs"/>
          <w:color w:val="000000"/>
          <w:sz w:val="24"/>
          <w:szCs w:val="24"/>
          <w:rtl/>
        </w:rPr>
        <w:t>נטיעותי</w:t>
      </w:r>
      <w:r w:rsidR="00D91B20" w:rsidRPr="002E4C2C">
        <w:rPr>
          <w:rFonts w:ascii="David" w:eastAsia="Times New Roman" w:hAnsi="David" w:cs="David" w:hint="eastAsia"/>
          <w:color w:val="000000"/>
          <w:sz w:val="24"/>
          <w:szCs w:val="24"/>
          <w:rtl/>
        </w:rPr>
        <w:t>י</w:t>
      </w:r>
      <w:r w:rsidRPr="002E4C2C">
        <w:rPr>
          <w:rFonts w:ascii="David" w:eastAsia="Times New Roman" w:hAnsi="David" w:cs="David"/>
          <w:color w:val="000000"/>
          <w:sz w:val="24"/>
          <w:szCs w:val="24"/>
          <w:rtl/>
        </w:rPr>
        <w:t>. ואם לאו, יאכלו בני.</w:t>
      </w:r>
    </w:p>
    <w:p w14:paraId="65F10F47" w14:textId="77777777" w:rsidR="002E4C2C" w:rsidRPr="002E4C2C" w:rsidRDefault="002E4C2C" w:rsidP="00D05DB1">
      <w:pPr>
        <w:spacing w:after="0" w:line="360" w:lineRule="auto"/>
        <w:rPr>
          <w:rFonts w:ascii="David" w:eastAsia="Times New Roman" w:hAnsi="David" w:cs="David"/>
          <w:color w:val="000000"/>
          <w:sz w:val="24"/>
          <w:szCs w:val="24"/>
          <w:rtl/>
        </w:rPr>
      </w:pPr>
      <w:r w:rsidRPr="002E4C2C">
        <w:rPr>
          <w:rFonts w:ascii="David" w:eastAsia="Times New Roman" w:hAnsi="David" w:cs="David"/>
          <w:color w:val="000000"/>
          <w:sz w:val="24"/>
          <w:szCs w:val="24"/>
          <w:rtl/>
        </w:rPr>
        <w:t>עשה שלש שנים במלחמה וחזר. לאחר שלש שנים מצא לאותו זקן באותו מקום.</w:t>
      </w:r>
    </w:p>
    <w:p w14:paraId="6BE3FB0B" w14:textId="77777777" w:rsidR="002E4C2C" w:rsidRPr="002E4C2C" w:rsidRDefault="002E4C2C" w:rsidP="00D05DB1">
      <w:pPr>
        <w:spacing w:after="0" w:line="360" w:lineRule="auto"/>
        <w:rPr>
          <w:rFonts w:ascii="David" w:eastAsia="Times New Roman" w:hAnsi="David" w:cs="David"/>
          <w:color w:val="000000"/>
          <w:sz w:val="24"/>
          <w:szCs w:val="24"/>
          <w:rtl/>
        </w:rPr>
      </w:pPr>
      <w:r w:rsidRPr="002E4C2C">
        <w:rPr>
          <w:rFonts w:ascii="David" w:eastAsia="Times New Roman" w:hAnsi="David" w:cs="David"/>
          <w:color w:val="000000"/>
          <w:sz w:val="24"/>
          <w:szCs w:val="24"/>
          <w:rtl/>
        </w:rPr>
        <w:t>מה עשה אותו זקן?</w:t>
      </w:r>
    </w:p>
    <w:p w14:paraId="2422D68D" w14:textId="77777777" w:rsidR="002E4C2C" w:rsidRPr="002E4C2C" w:rsidRDefault="002E4C2C" w:rsidP="00D05DB1">
      <w:pPr>
        <w:spacing w:after="0" w:line="360" w:lineRule="auto"/>
        <w:rPr>
          <w:rFonts w:ascii="David" w:eastAsia="Times New Roman" w:hAnsi="David" w:cs="David"/>
          <w:color w:val="000000"/>
          <w:sz w:val="24"/>
          <w:szCs w:val="24"/>
          <w:rtl/>
        </w:rPr>
      </w:pPr>
      <w:r w:rsidRPr="002E4C2C">
        <w:rPr>
          <w:rFonts w:ascii="David" w:eastAsia="Times New Roman" w:hAnsi="David" w:cs="David"/>
          <w:color w:val="000000"/>
          <w:sz w:val="24"/>
          <w:szCs w:val="24"/>
          <w:rtl/>
        </w:rPr>
        <w:t>נטל סלסלה ומלא אותה בכורי תאנים יפות וקרב לפני אדריאנוס.</w:t>
      </w:r>
    </w:p>
    <w:p w14:paraId="678D94F2" w14:textId="18048F36" w:rsidR="002E4C2C" w:rsidRPr="002E4C2C" w:rsidRDefault="002E4C2C" w:rsidP="00D05DB1">
      <w:pPr>
        <w:spacing w:after="0" w:line="360" w:lineRule="auto"/>
        <w:rPr>
          <w:rFonts w:ascii="David" w:eastAsia="Times New Roman" w:hAnsi="David" w:cs="David"/>
          <w:color w:val="000000"/>
          <w:sz w:val="24"/>
          <w:szCs w:val="24"/>
          <w:rtl/>
        </w:rPr>
      </w:pPr>
      <w:r w:rsidRPr="002E4C2C">
        <w:rPr>
          <w:rFonts w:ascii="David" w:eastAsia="Times New Roman" w:hAnsi="David" w:cs="David"/>
          <w:color w:val="000000"/>
          <w:sz w:val="24"/>
          <w:szCs w:val="24"/>
          <w:rtl/>
        </w:rPr>
        <w:t xml:space="preserve">אמר לפניו: אדני המלך, קבל מן עבדך. אני הוא אותו הזקן שמצאת אותי בהליכתך, ואמרת לי, אתה זקן מה אתה מצטער עומד ומתייגע לאחרים, הרי כבר זכני המקום לאכול מפירות </w:t>
      </w:r>
      <w:r w:rsidR="00D91B20" w:rsidRPr="002E4C2C">
        <w:rPr>
          <w:rFonts w:ascii="David" w:eastAsia="Times New Roman" w:hAnsi="David" w:cs="David" w:hint="cs"/>
          <w:color w:val="000000"/>
          <w:sz w:val="24"/>
          <w:szCs w:val="24"/>
          <w:rtl/>
        </w:rPr>
        <w:t>נטיעותי</w:t>
      </w:r>
      <w:r w:rsidR="00D91B20" w:rsidRPr="002E4C2C">
        <w:rPr>
          <w:rFonts w:ascii="David" w:eastAsia="Times New Roman" w:hAnsi="David" w:cs="David" w:hint="eastAsia"/>
          <w:color w:val="000000"/>
          <w:sz w:val="24"/>
          <w:szCs w:val="24"/>
          <w:rtl/>
        </w:rPr>
        <w:t>י</w:t>
      </w:r>
      <w:r w:rsidRPr="002E4C2C">
        <w:rPr>
          <w:rFonts w:ascii="David" w:eastAsia="Times New Roman" w:hAnsi="David" w:cs="David"/>
          <w:color w:val="000000"/>
          <w:sz w:val="24"/>
          <w:szCs w:val="24"/>
          <w:rtl/>
        </w:rPr>
        <w:t>, ואלה שבתוך הסלסלה מהן מנתך.</w:t>
      </w:r>
    </w:p>
    <w:p w14:paraId="08184B24" w14:textId="3C138F87" w:rsidR="002E4C2C" w:rsidRPr="002E4C2C" w:rsidRDefault="002E4C2C" w:rsidP="00D05DB1">
      <w:pPr>
        <w:spacing w:line="360" w:lineRule="auto"/>
        <w:rPr>
          <w:rFonts w:ascii="David" w:eastAsia="Times New Roman" w:hAnsi="David" w:cs="David"/>
          <w:color w:val="000000"/>
          <w:sz w:val="24"/>
          <w:szCs w:val="24"/>
        </w:rPr>
      </w:pPr>
      <w:r w:rsidRPr="002E4C2C">
        <w:rPr>
          <w:rFonts w:ascii="David" w:eastAsia="Times New Roman" w:hAnsi="David" w:cs="David"/>
          <w:color w:val="000000"/>
          <w:sz w:val="24"/>
          <w:szCs w:val="24"/>
          <w:rtl/>
        </w:rPr>
        <w:t>מיד אמר אדריאנוס לעבדיו: טלו אותה ממנו ומלאו אותה זהובים.</w:t>
      </w:r>
    </w:p>
    <w:p w14:paraId="58DC02D7" w14:textId="71A8333C" w:rsidR="005C4412" w:rsidRDefault="002E4C2C" w:rsidP="001A19E0">
      <w:pPr>
        <w:spacing w:line="360" w:lineRule="auto"/>
        <w:jc w:val="both"/>
        <w:rPr>
          <w:rFonts w:asciiTheme="majorBidi" w:hAnsiTheme="majorBidi" w:cstheme="majorBidi"/>
          <w:b/>
          <w:color w:val="006000"/>
          <w:sz w:val="28"/>
          <w:szCs w:val="28"/>
          <w:rtl/>
        </w:rPr>
      </w:pPr>
      <w:r w:rsidRPr="002E4C2C">
        <w:rPr>
          <w:rFonts w:asciiTheme="majorBidi" w:hAnsiTheme="majorBidi" w:cstheme="majorBidi"/>
          <w:b/>
          <w:color w:val="006000"/>
          <w:sz w:val="28"/>
          <w:szCs w:val="28"/>
          <w:rtl/>
        </w:rPr>
        <w:t xml:space="preserve">הקיסר </w:t>
      </w:r>
      <w:proofErr w:type="spellStart"/>
      <w:r w:rsidRPr="002E4C2C">
        <w:rPr>
          <w:rFonts w:asciiTheme="majorBidi" w:hAnsiTheme="majorBidi" w:cstheme="majorBidi"/>
          <w:b/>
          <w:color w:val="006000"/>
          <w:sz w:val="28"/>
          <w:szCs w:val="28"/>
          <w:rtl/>
        </w:rPr>
        <w:t>אדרינוס</w:t>
      </w:r>
      <w:proofErr w:type="spellEnd"/>
      <w:r w:rsidRPr="002E4C2C">
        <w:rPr>
          <w:rFonts w:asciiTheme="majorBidi" w:hAnsiTheme="majorBidi" w:cstheme="majorBidi"/>
          <w:b/>
          <w:color w:val="006000"/>
          <w:sz w:val="28"/>
          <w:szCs w:val="28"/>
          <w:rtl/>
        </w:rPr>
        <w:t xml:space="preserve"> מייצג בדבריו את האישיות האגואיסטית הרואה לנגד עיניה רק את המציאות העכשווית ואיננה דואגת לדורות הבאים ולעתיד. לעומתו החקלאי הזקן מרגיש תחושת אחריות ואיננו פועל רק לטובת עצמו אלא רואה את חשיבות ההמשכיות: "כשם שנטעו אבות</w:t>
      </w:r>
      <w:r w:rsidR="00D91B20">
        <w:rPr>
          <w:rFonts w:asciiTheme="majorBidi" w:hAnsiTheme="majorBidi" w:cstheme="majorBidi" w:hint="cs"/>
          <w:b/>
          <w:color w:val="006000"/>
          <w:sz w:val="28"/>
          <w:szCs w:val="28"/>
          <w:rtl/>
        </w:rPr>
        <w:t>י</w:t>
      </w:r>
      <w:r w:rsidRPr="002E4C2C">
        <w:rPr>
          <w:rFonts w:asciiTheme="majorBidi" w:hAnsiTheme="majorBidi" w:cstheme="majorBidi"/>
          <w:b/>
          <w:color w:val="006000"/>
          <w:sz w:val="28"/>
          <w:szCs w:val="28"/>
          <w:rtl/>
        </w:rPr>
        <w:t>י בשבילי, כך אטע אני לבני". בסופו של דבר זכה החקלאי להנות בעצמו מפירותיו.</w:t>
      </w:r>
    </w:p>
    <w:p w14:paraId="4ED53B77" w14:textId="77777777" w:rsidR="005C4412" w:rsidRPr="005C4412" w:rsidRDefault="005C4412" w:rsidP="00D05DB1">
      <w:pPr>
        <w:spacing w:line="360" w:lineRule="auto"/>
        <w:rPr>
          <w:rFonts w:asciiTheme="majorBidi" w:hAnsiTheme="majorBidi" w:cstheme="majorBidi"/>
          <w:b/>
          <w:color w:val="006000"/>
          <w:sz w:val="28"/>
          <w:szCs w:val="28"/>
        </w:rPr>
      </w:pPr>
      <w:r w:rsidRPr="005C4412">
        <w:rPr>
          <w:rFonts w:asciiTheme="majorBidi" w:hAnsiTheme="majorBidi" w:cstheme="majorBidi"/>
          <w:b/>
          <w:color w:val="006000"/>
          <w:sz w:val="28"/>
          <w:szCs w:val="28"/>
          <w:rtl/>
        </w:rPr>
        <w:lastRenderedPageBreak/>
        <w:t>הראי"ה קוק בפתגם לחודש שבט, שנכתב במסגרת אמרותיו על החגים והמועדים, כתב:</w:t>
      </w:r>
    </w:p>
    <w:p w14:paraId="2935021A" w14:textId="2CA47056" w:rsidR="00D05DB1" w:rsidRPr="000B4B28" w:rsidRDefault="00D05DB1" w:rsidP="00D05DB1">
      <w:pPr>
        <w:pStyle w:val="af4"/>
        <w:rPr>
          <w:b w:val="0"/>
          <w:bCs/>
          <w:rtl/>
        </w:rPr>
      </w:pPr>
      <w:r w:rsidRPr="000B4B28">
        <w:rPr>
          <w:rFonts w:hint="cs"/>
          <w:b w:val="0"/>
          <w:bCs/>
          <w:rtl/>
        </w:rPr>
        <w:t>הראי"ה קוק על המועדים</w:t>
      </w:r>
    </w:p>
    <w:p w14:paraId="5367B7D4" w14:textId="77777777" w:rsidR="0031304F" w:rsidRPr="00BE7191" w:rsidRDefault="00CB5BB0" w:rsidP="00CB5BB0">
      <w:pPr>
        <w:pStyle w:val="affb"/>
        <w:rPr>
          <w:rtl/>
        </w:rPr>
      </w:pPr>
      <w:r w:rsidRPr="00BE7191">
        <w:rPr>
          <w:rFonts w:hint="cs"/>
          <w:rtl/>
        </w:rPr>
        <w:t>"</w:t>
      </w:r>
      <w:r w:rsidR="005C4412" w:rsidRPr="00BE7191">
        <w:rPr>
          <w:rtl/>
        </w:rPr>
        <w:t xml:space="preserve">חשק נטיעת אילנות </w:t>
      </w:r>
    </w:p>
    <w:p w14:paraId="4642F8B6" w14:textId="77777777" w:rsidR="0031304F" w:rsidRPr="00BE7191" w:rsidRDefault="005C4412" w:rsidP="00CB5BB0">
      <w:pPr>
        <w:pStyle w:val="affb"/>
        <w:rPr>
          <w:rtl/>
        </w:rPr>
      </w:pPr>
      <w:r w:rsidRPr="00BE7191">
        <w:rPr>
          <w:rtl/>
        </w:rPr>
        <w:t xml:space="preserve">נובע מחפץ הטבת הדורות הבאים </w:t>
      </w:r>
    </w:p>
    <w:p w14:paraId="655725DC" w14:textId="3D8F8736" w:rsidR="005C4412" w:rsidRPr="00BE7191" w:rsidRDefault="005C4412" w:rsidP="00CB5BB0">
      <w:pPr>
        <w:pStyle w:val="affb"/>
        <w:rPr>
          <w:rtl/>
        </w:rPr>
      </w:pPr>
      <w:r w:rsidRPr="00BE7191">
        <w:rPr>
          <w:rtl/>
        </w:rPr>
        <w:t>המובלט בתוקפו בעץ החרובים</w:t>
      </w:r>
      <w:r w:rsidR="00CB5BB0" w:rsidRPr="00BE7191">
        <w:rPr>
          <w:rFonts w:hint="cs"/>
          <w:rtl/>
        </w:rPr>
        <w:t>"</w:t>
      </w:r>
    </w:p>
    <w:p w14:paraId="4E7777A3" w14:textId="7477CC61" w:rsidR="005C4412" w:rsidRDefault="005C4412" w:rsidP="00D05DB1">
      <w:pPr>
        <w:spacing w:line="360" w:lineRule="auto"/>
        <w:rPr>
          <w:rFonts w:asciiTheme="majorBidi" w:hAnsiTheme="majorBidi" w:cstheme="majorBidi"/>
          <w:b/>
          <w:color w:val="006000"/>
          <w:sz w:val="28"/>
          <w:szCs w:val="28"/>
          <w:rtl/>
        </w:rPr>
      </w:pPr>
      <w:r w:rsidRPr="005C4412">
        <w:rPr>
          <w:rFonts w:asciiTheme="majorBidi" w:hAnsiTheme="majorBidi" w:cstheme="majorBidi"/>
          <w:b/>
          <w:color w:val="006000"/>
          <w:sz w:val="28"/>
          <w:szCs w:val="28"/>
          <w:rtl/>
        </w:rPr>
        <w:t xml:space="preserve">נעמיק בדברי הראי"ה קוק לעיל לאור פירושו של הרב עוזי </w:t>
      </w:r>
      <w:proofErr w:type="spellStart"/>
      <w:r w:rsidRPr="005C4412">
        <w:rPr>
          <w:rFonts w:asciiTheme="majorBidi" w:hAnsiTheme="majorBidi" w:cstheme="majorBidi"/>
          <w:b/>
          <w:color w:val="006000"/>
          <w:sz w:val="28"/>
          <w:szCs w:val="28"/>
          <w:rtl/>
        </w:rPr>
        <w:t>קלכהיים</w:t>
      </w:r>
      <w:proofErr w:type="spellEnd"/>
      <w:r w:rsidRPr="005C4412">
        <w:rPr>
          <w:rFonts w:asciiTheme="majorBidi" w:hAnsiTheme="majorBidi" w:cstheme="majorBidi"/>
          <w:b/>
          <w:color w:val="006000"/>
          <w:sz w:val="28"/>
          <w:szCs w:val="28"/>
          <w:rtl/>
        </w:rPr>
        <w:t>:</w:t>
      </w:r>
    </w:p>
    <w:p w14:paraId="32E8993A" w14:textId="225E7F10" w:rsidR="00CB5BB0" w:rsidRPr="005C4412" w:rsidRDefault="00320AA4" w:rsidP="00486E94">
      <w:pPr>
        <w:pStyle w:val="3"/>
      </w:pPr>
      <w:bookmarkStart w:id="43" w:name="_Toc170721184"/>
      <w:r w:rsidRPr="00553879">
        <w:rPr>
          <w:rFonts w:hint="cs"/>
          <w:b/>
          <w:noProof/>
          <w:rtl/>
        </w:rPr>
        <w:drawing>
          <wp:inline distT="0" distB="0" distL="0" distR="0" wp14:anchorId="30B27EB5" wp14:editId="4AB3C54A">
            <wp:extent cx="631190" cy="120015"/>
            <wp:effectExtent l="0" t="0" r="0" b="0"/>
            <wp:docPr id="338" name="תמונה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הרב עוזי </w:t>
      </w:r>
      <w:proofErr w:type="spellStart"/>
      <w:r>
        <w:rPr>
          <w:rFonts w:hint="cs"/>
          <w:rtl/>
        </w:rPr>
        <w:t>קלכהיים</w:t>
      </w:r>
      <w:proofErr w:type="spellEnd"/>
      <w:r>
        <w:rPr>
          <w:rFonts w:hint="cs"/>
          <w:rtl/>
        </w:rPr>
        <w:t xml:space="preserve"> </w:t>
      </w:r>
      <w:r>
        <w:rPr>
          <w:rtl/>
        </w:rPr>
        <w:t>–</w:t>
      </w:r>
      <w:r>
        <w:rPr>
          <w:rFonts w:hint="cs"/>
          <w:rtl/>
        </w:rPr>
        <w:t xml:space="preserve"> </w:t>
      </w:r>
      <w:r w:rsidR="00A122A4">
        <w:rPr>
          <w:rFonts w:hint="cs"/>
          <w:rtl/>
        </w:rPr>
        <w:t>מטרת ה</w:t>
      </w:r>
      <w:r w:rsidR="00CB5BB0">
        <w:rPr>
          <w:rFonts w:hint="cs"/>
          <w:rtl/>
        </w:rPr>
        <w:t>נטיעות בארץ ישראל</w:t>
      </w:r>
      <w:r w:rsidRPr="00553879">
        <w:rPr>
          <w:b/>
          <w:noProof/>
          <w:rtl/>
        </w:rPr>
        <w:drawing>
          <wp:inline distT="0" distB="0" distL="0" distR="0" wp14:anchorId="38C6277B" wp14:editId="24E573AD">
            <wp:extent cx="631190" cy="120015"/>
            <wp:effectExtent l="0" t="0" r="0" b="0"/>
            <wp:docPr id="339" name="תמונה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43"/>
    </w:p>
    <w:p w14:paraId="162497C6" w14:textId="77777777" w:rsidR="005C4412" w:rsidRPr="005C4412" w:rsidRDefault="005C4412" w:rsidP="00D05DB1">
      <w:pPr>
        <w:spacing w:after="0" w:line="360" w:lineRule="auto"/>
        <w:jc w:val="center"/>
        <w:rPr>
          <w:rFonts w:ascii="David" w:hAnsi="David" w:cs="David"/>
          <w:b/>
          <w:color w:val="0070C0"/>
          <w:sz w:val="24"/>
          <w:szCs w:val="28"/>
          <w:rtl/>
        </w:rPr>
      </w:pPr>
      <w:r w:rsidRPr="005C4412">
        <w:rPr>
          <w:rFonts w:ascii="David" w:hAnsi="David" w:cs="David"/>
          <w:b/>
          <w:color w:val="0070C0"/>
          <w:sz w:val="24"/>
          <w:szCs w:val="28"/>
          <w:rtl/>
        </w:rPr>
        <w:t>באר מגד ירחים, עמ' נ"ז</w:t>
      </w:r>
    </w:p>
    <w:p w14:paraId="14DF31F1" w14:textId="1BE46368" w:rsidR="005C4412" w:rsidRPr="005C4412" w:rsidRDefault="005C4412" w:rsidP="00D05DB1">
      <w:pPr>
        <w:spacing w:before="240" w:after="0" w:line="360" w:lineRule="auto"/>
        <w:jc w:val="both"/>
        <w:rPr>
          <w:rFonts w:ascii="David" w:eastAsia="Times New Roman" w:hAnsi="David" w:cs="David"/>
          <w:color w:val="000000"/>
          <w:sz w:val="24"/>
          <w:szCs w:val="24"/>
          <w:rtl/>
        </w:rPr>
      </w:pPr>
      <w:r w:rsidRPr="005C4412">
        <w:rPr>
          <w:rFonts w:ascii="David" w:eastAsia="Times New Roman" w:hAnsi="David" w:cs="David"/>
          <w:color w:val="000000"/>
          <w:sz w:val="24"/>
          <w:szCs w:val="24"/>
          <w:rtl/>
        </w:rPr>
        <w:t>"חשק נטיעת אילנות", שמחת היצירה בנטיעת עצי מאכל, נובעת על פי רוב מעולם החומר. "החשק" קשור לעולם החושים, "כי טוב העץ למאכל וכי תאוה הוא לעיניים" (בראשית, ג' ו'). הנוטע מתכוון להנאתו העצמית</w:t>
      </w:r>
      <w:r w:rsidR="00320AA4">
        <w:rPr>
          <w:rFonts w:ascii="David" w:eastAsia="Times New Roman" w:hAnsi="David" w:cs="David" w:hint="cs"/>
          <w:color w:val="000000"/>
          <w:sz w:val="24"/>
          <w:szCs w:val="24"/>
          <w:rtl/>
        </w:rPr>
        <w:t>,</w:t>
      </w:r>
      <w:r w:rsidRPr="005C4412">
        <w:rPr>
          <w:rFonts w:ascii="David" w:eastAsia="Times New Roman" w:hAnsi="David" w:cs="David"/>
          <w:color w:val="000000"/>
          <w:sz w:val="24"/>
          <w:szCs w:val="24"/>
          <w:rtl/>
        </w:rPr>
        <w:t xml:space="preserve"> לזכות בפירות העץ למאכל, למלא תאוות האכילה בפירות העץ. ברם, כיוון שפעולה זו משכללת את העולם ומוציאה אותו מחורבנו, הרי בשורשה של פעולה זו יש קשר לכל ה"יש" השואף לעילוי ותיקון. בנטיעת עץ החרוב שאת פירותיו </w:t>
      </w:r>
      <w:proofErr w:type="spellStart"/>
      <w:r w:rsidRPr="005C4412">
        <w:rPr>
          <w:rFonts w:ascii="David" w:eastAsia="Times New Roman" w:hAnsi="David" w:cs="David"/>
          <w:color w:val="000000"/>
          <w:sz w:val="24"/>
          <w:szCs w:val="24"/>
          <w:rtl/>
        </w:rPr>
        <w:t>ישא</w:t>
      </w:r>
      <w:proofErr w:type="spellEnd"/>
      <w:r w:rsidRPr="005C4412">
        <w:rPr>
          <w:rFonts w:ascii="David" w:eastAsia="Times New Roman" w:hAnsi="David" w:cs="David"/>
          <w:color w:val="000000"/>
          <w:sz w:val="24"/>
          <w:szCs w:val="24"/>
          <w:rtl/>
        </w:rPr>
        <w:t xml:space="preserve"> רק אחרי "שבעים שנה", שהם תקופת חיי האדם, מתגלה חפץ זה </w:t>
      </w:r>
      <w:proofErr w:type="spellStart"/>
      <w:r w:rsidRPr="005C4412">
        <w:rPr>
          <w:rFonts w:ascii="David" w:eastAsia="Times New Roman" w:hAnsi="David" w:cs="David"/>
          <w:color w:val="000000"/>
          <w:sz w:val="24"/>
          <w:szCs w:val="24"/>
          <w:rtl/>
        </w:rPr>
        <w:t>בטהרתו</w:t>
      </w:r>
      <w:proofErr w:type="spellEnd"/>
      <w:r w:rsidRPr="005C4412">
        <w:rPr>
          <w:rFonts w:ascii="David" w:eastAsia="Times New Roman" w:hAnsi="David" w:cs="David"/>
          <w:color w:val="000000"/>
          <w:sz w:val="24"/>
          <w:szCs w:val="24"/>
          <w:rtl/>
        </w:rPr>
        <w:t>. רק לשם הטבת הדורות.</w:t>
      </w:r>
    </w:p>
    <w:p w14:paraId="75BB72E2" w14:textId="29BAE49D" w:rsidR="005C4412" w:rsidRDefault="005C4412" w:rsidP="00A122A4">
      <w:pPr>
        <w:pStyle w:val="aff9"/>
        <w:spacing w:before="240"/>
        <w:rPr>
          <w:rFonts w:ascii="Times New Roman" w:eastAsia="Times New Roman" w:hAnsi="Times New Roman" w:cs="Times New Roman"/>
          <w:sz w:val="24"/>
          <w:szCs w:val="24"/>
          <w:rtl/>
        </w:rPr>
      </w:pPr>
      <w:r w:rsidRPr="005C4412">
        <w:rPr>
          <w:rtl/>
        </w:rPr>
        <w:t>נטיעת עצים בארץ ישראל מסמלת את הקשר הנפשי ומקומה הרוחני של ארץ ישראל בעולמו של היהודי. הראי</w:t>
      </w:r>
      <w:r w:rsidR="00D91B20">
        <w:rPr>
          <w:rFonts w:hint="cs"/>
          <w:rtl/>
        </w:rPr>
        <w:t>"</w:t>
      </w:r>
      <w:r w:rsidRPr="005C4412">
        <w:rPr>
          <w:rtl/>
        </w:rPr>
        <w:t>ה קוק מחדד קשר זה בדברים הבאים</w:t>
      </w:r>
      <w:r w:rsidRPr="005C4412">
        <w:rPr>
          <w:rFonts w:ascii="Arial" w:eastAsia="Times New Roman" w:hAnsi="Arial" w:cs="Arial"/>
          <w:color w:val="000000"/>
          <w:rtl/>
        </w:rPr>
        <w:t>:</w:t>
      </w:r>
    </w:p>
    <w:p w14:paraId="779C6A15" w14:textId="00C466E9" w:rsidR="00CB5BB0" w:rsidRPr="00486E94" w:rsidRDefault="002121FB" w:rsidP="00486E94">
      <w:pPr>
        <w:pStyle w:val="3"/>
      </w:pPr>
      <w:bookmarkStart w:id="44" w:name="_Toc170721185"/>
      <w:r w:rsidRPr="00486E94">
        <w:rPr>
          <w:rFonts w:hint="cs"/>
          <w:noProof/>
          <w:rtl/>
        </w:rPr>
        <w:drawing>
          <wp:inline distT="0" distB="0" distL="0" distR="0" wp14:anchorId="3A09AA0A" wp14:editId="1FCD0D63">
            <wp:extent cx="631190" cy="120015"/>
            <wp:effectExtent l="0" t="0" r="0" b="0"/>
            <wp:docPr id="341" name="תמונה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6D3B65">
        <w:rPr>
          <w:rStyle w:val="30"/>
          <w:rFonts w:hint="cs"/>
          <w:bCs/>
          <w:sz w:val="32"/>
          <w:rtl/>
        </w:rPr>
        <w:t xml:space="preserve">הראי"ה קוק – </w:t>
      </w:r>
      <w:r w:rsidR="00CB5BB0" w:rsidRPr="006D3B65">
        <w:rPr>
          <w:rStyle w:val="30"/>
          <w:rFonts w:hint="cs"/>
          <w:bCs/>
          <w:sz w:val="32"/>
          <w:rtl/>
        </w:rPr>
        <w:t>עם ישראל ואומת ישראל</w:t>
      </w:r>
      <w:r w:rsidRPr="00486E94">
        <w:rPr>
          <w:noProof/>
          <w:rtl/>
        </w:rPr>
        <w:drawing>
          <wp:inline distT="0" distB="0" distL="0" distR="0" wp14:anchorId="78655F6D" wp14:editId="640AD6A0">
            <wp:extent cx="631190" cy="120015"/>
            <wp:effectExtent l="0" t="0" r="0" b="0"/>
            <wp:docPr id="342" name="תמונה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44"/>
    </w:p>
    <w:p w14:paraId="4478BEBB" w14:textId="77777777" w:rsidR="005C4412" w:rsidRPr="005C4412" w:rsidRDefault="005C4412" w:rsidP="00D05DB1">
      <w:pPr>
        <w:spacing w:line="360" w:lineRule="auto"/>
        <w:jc w:val="center"/>
        <w:rPr>
          <w:rFonts w:ascii="David" w:hAnsi="David" w:cs="David"/>
          <w:b/>
          <w:color w:val="0070C0"/>
          <w:sz w:val="24"/>
          <w:szCs w:val="28"/>
          <w:rtl/>
        </w:rPr>
      </w:pPr>
      <w:r w:rsidRPr="005C4412">
        <w:rPr>
          <w:rFonts w:ascii="David" w:hAnsi="David" w:cs="David"/>
          <w:b/>
          <w:color w:val="0070C0"/>
          <w:sz w:val="24"/>
          <w:szCs w:val="28"/>
          <w:rtl/>
        </w:rPr>
        <w:t>אורות, עמוד ט'</w:t>
      </w:r>
    </w:p>
    <w:p w14:paraId="30A70BD5" w14:textId="77777777" w:rsidR="005C4412" w:rsidRPr="005C4412" w:rsidRDefault="005C4412" w:rsidP="00D05DB1">
      <w:pPr>
        <w:spacing w:after="0" w:line="360" w:lineRule="auto"/>
        <w:jc w:val="both"/>
        <w:rPr>
          <w:rFonts w:ascii="David" w:eastAsia="Times New Roman" w:hAnsi="David" w:cs="David"/>
          <w:color w:val="000000"/>
          <w:sz w:val="24"/>
          <w:szCs w:val="24"/>
        </w:rPr>
      </w:pPr>
      <w:r w:rsidRPr="005C4412">
        <w:rPr>
          <w:rFonts w:ascii="David" w:eastAsia="Times New Roman" w:hAnsi="David" w:cs="David"/>
          <w:color w:val="000000"/>
          <w:sz w:val="24"/>
          <w:szCs w:val="24"/>
          <w:rtl/>
        </w:rPr>
        <w:t xml:space="preserve">ארץ ישראל איננה דבר חיצוני, קנין חיצוני לאומה. רק בתור אמצעי למטרה של ההתאגדות הכללית והחזקת קיומה </w:t>
      </w:r>
      <w:proofErr w:type="spellStart"/>
      <w:r w:rsidRPr="005C4412">
        <w:rPr>
          <w:rFonts w:ascii="David" w:eastAsia="Times New Roman" w:hAnsi="David" w:cs="David"/>
          <w:color w:val="000000"/>
          <w:sz w:val="24"/>
          <w:szCs w:val="24"/>
          <w:rtl/>
        </w:rPr>
        <w:t>החמרי</w:t>
      </w:r>
      <w:proofErr w:type="spellEnd"/>
      <w:r w:rsidRPr="005C4412">
        <w:rPr>
          <w:rFonts w:ascii="David" w:eastAsia="Times New Roman" w:hAnsi="David" w:cs="David"/>
          <w:color w:val="000000"/>
          <w:sz w:val="24"/>
          <w:szCs w:val="24"/>
          <w:rtl/>
        </w:rPr>
        <w:t xml:space="preserve"> או אפילו הרוחני.</w:t>
      </w:r>
    </w:p>
    <w:p w14:paraId="137DA80C" w14:textId="77777777" w:rsidR="005C4412" w:rsidRPr="005C4412" w:rsidRDefault="005C4412" w:rsidP="00D05DB1">
      <w:pPr>
        <w:spacing w:after="0" w:line="360" w:lineRule="auto"/>
        <w:jc w:val="both"/>
        <w:rPr>
          <w:rFonts w:ascii="David" w:eastAsia="Times New Roman" w:hAnsi="David" w:cs="David"/>
          <w:color w:val="000000"/>
          <w:sz w:val="24"/>
          <w:szCs w:val="24"/>
          <w:rtl/>
        </w:rPr>
      </w:pPr>
      <w:r w:rsidRPr="005C4412">
        <w:rPr>
          <w:rFonts w:ascii="David" w:eastAsia="Times New Roman" w:hAnsi="David" w:cs="David"/>
          <w:color w:val="000000"/>
          <w:sz w:val="24"/>
          <w:szCs w:val="24"/>
          <w:rtl/>
        </w:rPr>
        <w:t>ארץ ישראל היא חטיבה עצמותית קשורה בקשר חיים עם האומה. חבוקה בסגולות פנימיות עם מציאותה. ומתוך כך אי אפשר לעמוד על התוכן של סגולת קדושת ארץ ישראל ולהוציא לפועל את עומק חיבתה, בשום השכלה רציונלית אנושית כי אם ברוח ד' אשר על האומה בכללה.</w:t>
      </w:r>
    </w:p>
    <w:p w14:paraId="03CD6DF5" w14:textId="77777777" w:rsidR="005C4412" w:rsidRPr="005C4412" w:rsidRDefault="005C4412" w:rsidP="00D05DB1">
      <w:pPr>
        <w:spacing w:before="240" w:after="0" w:line="360" w:lineRule="auto"/>
        <w:jc w:val="both"/>
        <w:rPr>
          <w:rFonts w:asciiTheme="majorBidi" w:hAnsiTheme="majorBidi" w:cstheme="majorBidi"/>
          <w:b/>
          <w:color w:val="006000"/>
          <w:sz w:val="28"/>
          <w:szCs w:val="28"/>
        </w:rPr>
      </w:pPr>
      <w:r w:rsidRPr="005C4412">
        <w:rPr>
          <w:rFonts w:asciiTheme="majorBidi" w:hAnsiTheme="majorBidi" w:cstheme="majorBidi"/>
          <w:b/>
          <w:color w:val="006000"/>
          <w:sz w:val="28"/>
          <w:szCs w:val="28"/>
          <w:rtl/>
        </w:rPr>
        <w:t>"קשר החיים" בין האומה הישראלית לבין ארץ ישראל מתבטא גם בעובדה שאף אחת מהאומות ששלטה בארץ ישראל לא הצליחה לפתח אותה וליישב אותה כמו עם ישראל כפי שהדברים באים לביטוי בדברי הרמב"ן:</w:t>
      </w:r>
    </w:p>
    <w:p w14:paraId="04C1781B" w14:textId="30469937" w:rsidR="005C4412" w:rsidRDefault="005C4412" w:rsidP="00C74963">
      <w:pPr>
        <w:pStyle w:val="affb"/>
        <w:jc w:val="both"/>
        <w:rPr>
          <w:rtl/>
        </w:rPr>
      </w:pPr>
      <w:r w:rsidRPr="005C4412">
        <w:rPr>
          <w:rtl/>
        </w:rPr>
        <w:lastRenderedPageBreak/>
        <w:t>"ושממו עליה אויביכם" היא בשורה טובה מבשרת בכל הגלויות, שאין ארצנו מקבלת את</w:t>
      </w:r>
      <w:r w:rsidR="007A2C0F">
        <w:rPr>
          <w:rFonts w:hint="cs"/>
          <w:rtl/>
        </w:rPr>
        <w:t xml:space="preserve"> </w:t>
      </w:r>
      <w:r w:rsidRPr="005C4412">
        <w:rPr>
          <w:rtl/>
        </w:rPr>
        <w:t xml:space="preserve">אויבנו. גם זו ראייה והבטחה לנו, כי לא תמצא בכל הישוב ארץ אשר היא טובה ורחבה ואשר </w:t>
      </w:r>
      <w:proofErr w:type="spellStart"/>
      <w:r w:rsidRPr="005C4412">
        <w:rPr>
          <w:rtl/>
        </w:rPr>
        <w:t>היתה</w:t>
      </w:r>
      <w:proofErr w:type="spellEnd"/>
      <w:r w:rsidRPr="005C4412">
        <w:rPr>
          <w:rtl/>
        </w:rPr>
        <w:t xml:space="preserve"> נושבת מעולם והיא חרבה כמוה, כי מאז יצאנו ממנה לא קיבלה אומה ולשון, וכולם משתדלים להושיבה ואין לאל ידם</w:t>
      </w:r>
      <w:r w:rsidR="00D05DB1">
        <w:rPr>
          <w:rFonts w:hint="cs"/>
          <w:rtl/>
        </w:rPr>
        <w:t>.</w:t>
      </w:r>
    </w:p>
    <w:p w14:paraId="0CECA2A9" w14:textId="2165D81A" w:rsidR="00CB5BB0" w:rsidRPr="005C4412" w:rsidRDefault="00CB5BB0" w:rsidP="007A2C0F">
      <w:pPr>
        <w:pStyle w:val="affb"/>
        <w:rPr>
          <w:rtl/>
        </w:rPr>
      </w:pPr>
      <w:r>
        <w:rPr>
          <w:rFonts w:hint="cs"/>
          <w:rtl/>
        </w:rPr>
        <w:t xml:space="preserve">(פירוש הרמב"ן, ויקרא </w:t>
      </w:r>
      <w:proofErr w:type="spellStart"/>
      <w:r>
        <w:rPr>
          <w:rFonts w:hint="cs"/>
          <w:rtl/>
        </w:rPr>
        <w:t>כו</w:t>
      </w:r>
      <w:proofErr w:type="spellEnd"/>
      <w:r>
        <w:rPr>
          <w:rFonts w:hint="cs"/>
          <w:rtl/>
        </w:rPr>
        <w:t xml:space="preserve">, </w:t>
      </w:r>
      <w:proofErr w:type="spellStart"/>
      <w:r>
        <w:rPr>
          <w:rFonts w:hint="cs"/>
          <w:rtl/>
        </w:rPr>
        <w:t>טז</w:t>
      </w:r>
      <w:proofErr w:type="spellEnd"/>
      <w:r>
        <w:rPr>
          <w:rFonts w:hint="cs"/>
          <w:rtl/>
        </w:rPr>
        <w:t>)</w:t>
      </w:r>
    </w:p>
    <w:p w14:paraId="060EFCCF" w14:textId="77777777" w:rsidR="005C4412" w:rsidRPr="005C4412" w:rsidRDefault="005C4412" w:rsidP="00D05DB1">
      <w:pPr>
        <w:spacing w:before="240" w:after="0" w:line="360" w:lineRule="auto"/>
        <w:jc w:val="both"/>
        <w:rPr>
          <w:rFonts w:asciiTheme="majorBidi" w:hAnsiTheme="majorBidi" w:cstheme="majorBidi"/>
          <w:b/>
          <w:color w:val="006000"/>
          <w:sz w:val="28"/>
          <w:szCs w:val="28"/>
        </w:rPr>
      </w:pPr>
      <w:r w:rsidRPr="005C4412">
        <w:rPr>
          <w:rFonts w:asciiTheme="majorBidi" w:hAnsiTheme="majorBidi" w:cstheme="majorBidi"/>
          <w:b/>
          <w:color w:val="006000"/>
          <w:sz w:val="28"/>
          <w:szCs w:val="28"/>
          <w:rtl/>
        </w:rPr>
        <w:t>אכן, אחד מסימני הגאולה העיקריים הוא דווקא הפריחה החומרית של ארץ ישראל כפי שמעיד על כך הנביא יחזקאל:</w:t>
      </w:r>
    </w:p>
    <w:p w14:paraId="7AB57666" w14:textId="5B2015CA" w:rsidR="005C4412" w:rsidRDefault="00D05DB1" w:rsidP="00D05DB1">
      <w:pPr>
        <w:spacing w:after="0" w:line="36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w:t>
      </w:r>
      <w:r w:rsidR="005C4412" w:rsidRPr="005C4412">
        <w:rPr>
          <w:rFonts w:ascii="David" w:eastAsia="Times New Roman" w:hAnsi="David" w:cs="David"/>
          <w:color w:val="000000"/>
          <w:sz w:val="24"/>
          <w:szCs w:val="24"/>
          <w:rtl/>
        </w:rPr>
        <w:t xml:space="preserve">וְאַתֶּם הָרֵי יִשְׂרָאֵל עַנְפְּכֶם תִּתֵּנוּ וּפֶרְיְכֶם </w:t>
      </w:r>
      <w:proofErr w:type="spellStart"/>
      <w:r w:rsidR="005C4412" w:rsidRPr="005C4412">
        <w:rPr>
          <w:rFonts w:ascii="David" w:eastAsia="Times New Roman" w:hAnsi="David" w:cs="David"/>
          <w:color w:val="000000"/>
          <w:sz w:val="24"/>
          <w:szCs w:val="24"/>
          <w:rtl/>
        </w:rPr>
        <w:t>תִּשְׂאו</w:t>
      </w:r>
      <w:proofErr w:type="spellEnd"/>
      <w:r w:rsidR="005C4412" w:rsidRPr="005C4412">
        <w:rPr>
          <w:rFonts w:ascii="David" w:eastAsia="Times New Roman" w:hAnsi="David" w:cs="David"/>
          <w:color w:val="000000"/>
          <w:sz w:val="24"/>
          <w:szCs w:val="24"/>
          <w:rtl/>
        </w:rPr>
        <w:t>ּ לְעַמִּי יִשְׂרָאֵל כִּי קֵרְבוּ לָבוֹא</w:t>
      </w:r>
      <w:r>
        <w:rPr>
          <w:rFonts w:ascii="David" w:eastAsia="Times New Roman" w:hAnsi="David" w:cs="David" w:hint="cs"/>
          <w:color w:val="000000"/>
          <w:sz w:val="24"/>
          <w:szCs w:val="24"/>
          <w:rtl/>
        </w:rPr>
        <w:t>"</w:t>
      </w:r>
    </w:p>
    <w:p w14:paraId="78F0D6FF" w14:textId="6BAD798A" w:rsidR="00CB5BB0" w:rsidRPr="005C4412" w:rsidRDefault="00CB5BB0" w:rsidP="00D05DB1">
      <w:pPr>
        <w:spacing w:after="0" w:line="36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(יחזקאל, לו, ח)</w:t>
      </w:r>
    </w:p>
    <w:p w14:paraId="01F31EEB" w14:textId="566F7FDC" w:rsidR="005C4412" w:rsidRDefault="005C4412" w:rsidP="00D05DB1">
      <w:pPr>
        <w:spacing w:before="240" w:after="0" w:line="360" w:lineRule="auto"/>
        <w:rPr>
          <w:rFonts w:asciiTheme="majorBidi" w:hAnsiTheme="majorBidi" w:cstheme="majorBidi"/>
          <w:b/>
          <w:color w:val="006000"/>
          <w:sz w:val="28"/>
          <w:szCs w:val="28"/>
          <w:rtl/>
        </w:rPr>
      </w:pPr>
      <w:r w:rsidRPr="005C4412">
        <w:rPr>
          <w:rFonts w:asciiTheme="majorBidi" w:hAnsiTheme="majorBidi" w:cstheme="majorBidi"/>
          <w:b/>
          <w:color w:val="006000"/>
          <w:sz w:val="28"/>
          <w:szCs w:val="28"/>
          <w:rtl/>
        </w:rPr>
        <w:t>בתורה נוכל למצוא הקבלה בין האדם לבין עץ השדה כפי שמופיע בספר דברים:</w:t>
      </w:r>
    </w:p>
    <w:p w14:paraId="7D6E5C9E" w14:textId="791CA102" w:rsidR="005C4412" w:rsidRDefault="00D05DB1" w:rsidP="00D05DB1">
      <w:pPr>
        <w:spacing w:after="0" w:line="36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w:t>
      </w:r>
      <w:r w:rsidR="005C4412" w:rsidRPr="005C4412">
        <w:rPr>
          <w:rFonts w:ascii="David" w:eastAsia="Times New Roman" w:hAnsi="David" w:cs="David"/>
          <w:color w:val="000000"/>
          <w:sz w:val="24"/>
          <w:szCs w:val="24"/>
          <w:rtl/>
        </w:rPr>
        <w:t xml:space="preserve">כִּי תָצוּר אֶל עִיר יָמִים רַבִּים </w:t>
      </w:r>
      <w:proofErr w:type="spellStart"/>
      <w:r w:rsidR="005C4412" w:rsidRPr="005C4412">
        <w:rPr>
          <w:rFonts w:ascii="David" w:eastAsia="Times New Roman" w:hAnsi="David" w:cs="David"/>
          <w:color w:val="000000"/>
          <w:sz w:val="24"/>
          <w:szCs w:val="24"/>
          <w:rtl/>
        </w:rPr>
        <w:t>לְהִלָּחֵם</w:t>
      </w:r>
      <w:proofErr w:type="spellEnd"/>
      <w:r w:rsidR="005C4412" w:rsidRPr="005C4412">
        <w:rPr>
          <w:rFonts w:ascii="David" w:eastAsia="Times New Roman" w:hAnsi="David" w:cs="David"/>
          <w:color w:val="000000"/>
          <w:sz w:val="24"/>
          <w:szCs w:val="24"/>
          <w:rtl/>
        </w:rPr>
        <w:t xml:space="preserve"> עָלֶיהָ </w:t>
      </w:r>
      <w:proofErr w:type="spellStart"/>
      <w:r w:rsidR="005C4412" w:rsidRPr="005C4412">
        <w:rPr>
          <w:rFonts w:ascii="David" w:eastAsia="Times New Roman" w:hAnsi="David" w:cs="David"/>
          <w:color w:val="000000"/>
          <w:sz w:val="24"/>
          <w:szCs w:val="24"/>
          <w:rtl/>
        </w:rPr>
        <w:t>לְתָפְשָׂה</w:t>
      </w:r>
      <w:proofErr w:type="spellEnd"/>
      <w:r w:rsidR="005C4412" w:rsidRPr="005C4412">
        <w:rPr>
          <w:rFonts w:ascii="David" w:eastAsia="Times New Roman" w:hAnsi="David" w:cs="David"/>
          <w:color w:val="000000"/>
          <w:sz w:val="24"/>
          <w:szCs w:val="24"/>
          <w:rtl/>
        </w:rPr>
        <w:t xml:space="preserve">ּ לֹא תַשְׁחִית אֶת עֵצָהּ </w:t>
      </w:r>
      <w:proofErr w:type="spellStart"/>
      <w:r w:rsidR="005C4412" w:rsidRPr="005C4412">
        <w:rPr>
          <w:rFonts w:ascii="David" w:eastAsia="Times New Roman" w:hAnsi="David" w:cs="David"/>
          <w:color w:val="000000"/>
          <w:sz w:val="24"/>
          <w:szCs w:val="24"/>
          <w:rtl/>
        </w:rPr>
        <w:t>לִנְדֹּח</w:t>
      </w:r>
      <w:proofErr w:type="spellEnd"/>
      <w:r w:rsidR="005C4412" w:rsidRPr="005C4412">
        <w:rPr>
          <w:rFonts w:ascii="David" w:eastAsia="Times New Roman" w:hAnsi="David" w:cs="David"/>
          <w:color w:val="000000"/>
          <w:sz w:val="24"/>
          <w:szCs w:val="24"/>
          <w:rtl/>
        </w:rPr>
        <w:t xml:space="preserve">ַ עָלָיו גַּרְזֶן כִּי מִמֶּנּוּ תֹאכֵל וְאֹתוֹ לֹא </w:t>
      </w:r>
      <w:proofErr w:type="spellStart"/>
      <w:r w:rsidR="005C4412" w:rsidRPr="005C4412">
        <w:rPr>
          <w:rFonts w:ascii="David" w:eastAsia="Times New Roman" w:hAnsi="David" w:cs="David"/>
          <w:color w:val="000000"/>
          <w:sz w:val="24"/>
          <w:szCs w:val="24"/>
          <w:rtl/>
        </w:rPr>
        <w:t>תִכְרֹת</w:t>
      </w:r>
      <w:proofErr w:type="spellEnd"/>
      <w:r w:rsidR="005C4412" w:rsidRPr="005C4412">
        <w:rPr>
          <w:rFonts w:ascii="David" w:eastAsia="Times New Roman" w:hAnsi="David" w:cs="David"/>
          <w:color w:val="000000"/>
          <w:sz w:val="24"/>
          <w:szCs w:val="24"/>
          <w:rtl/>
        </w:rPr>
        <w:t xml:space="preserve"> כִּי הָאָדָם עֵץ הַשָּׂדֶה לָבֹא מִפָּנֶיךָ בַּמָּצוֹר</w:t>
      </w:r>
      <w:r>
        <w:rPr>
          <w:rFonts w:ascii="David" w:eastAsia="Times New Roman" w:hAnsi="David" w:cs="David" w:hint="cs"/>
          <w:color w:val="000000"/>
          <w:sz w:val="24"/>
          <w:szCs w:val="24"/>
          <w:rtl/>
        </w:rPr>
        <w:t>"</w:t>
      </w:r>
    </w:p>
    <w:p w14:paraId="5A59CFEC" w14:textId="2A8317AF" w:rsidR="00CB5BB0" w:rsidRPr="005C4412" w:rsidRDefault="00CB5BB0" w:rsidP="00D05DB1">
      <w:pPr>
        <w:spacing w:after="0" w:line="360" w:lineRule="auto"/>
        <w:jc w:val="center"/>
        <w:rPr>
          <w:rFonts w:ascii="David" w:eastAsia="Times New Roman" w:hAnsi="David" w:cs="David"/>
          <w:color w:val="000000"/>
          <w:sz w:val="24"/>
          <w:szCs w:val="24"/>
        </w:rPr>
      </w:pPr>
      <w:r>
        <w:rPr>
          <w:rFonts w:ascii="David" w:eastAsia="Times New Roman" w:hAnsi="David" w:cs="David" w:hint="cs"/>
          <w:color w:val="000000"/>
          <w:sz w:val="24"/>
          <w:szCs w:val="24"/>
          <w:rtl/>
        </w:rPr>
        <w:t xml:space="preserve">(דברים, כ, </w:t>
      </w:r>
      <w:proofErr w:type="spellStart"/>
      <w:r>
        <w:rPr>
          <w:rFonts w:ascii="David" w:eastAsia="Times New Roman" w:hAnsi="David" w:cs="David" w:hint="cs"/>
          <w:color w:val="000000"/>
          <w:sz w:val="24"/>
          <w:szCs w:val="24"/>
          <w:rtl/>
        </w:rPr>
        <w:t>יט</w:t>
      </w:r>
      <w:proofErr w:type="spellEnd"/>
      <w:r>
        <w:rPr>
          <w:rFonts w:ascii="David" w:eastAsia="Times New Roman" w:hAnsi="David" w:cs="David" w:hint="cs"/>
          <w:color w:val="000000"/>
          <w:sz w:val="24"/>
          <w:szCs w:val="24"/>
          <w:rtl/>
        </w:rPr>
        <w:t>)</w:t>
      </w:r>
    </w:p>
    <w:p w14:paraId="46AF1F10" w14:textId="1F709AD7" w:rsidR="005C4412" w:rsidRDefault="005C4412" w:rsidP="00ED1DF4">
      <w:pPr>
        <w:pStyle w:val="aff9"/>
        <w:rPr>
          <w:rtl/>
        </w:rPr>
      </w:pPr>
      <w:r w:rsidRPr="005C4412">
        <w:rPr>
          <w:rtl/>
        </w:rPr>
        <w:t>נעיין להלך במספר מקורות העוסקים בהיבט הרעיוני של הקבלת האדם לעץ השדה.</w:t>
      </w:r>
    </w:p>
    <w:p w14:paraId="3DF0E500" w14:textId="06859C2E" w:rsidR="007A2C0F" w:rsidRPr="005C4412" w:rsidRDefault="00F32567" w:rsidP="007A2C0F">
      <w:pPr>
        <w:pStyle w:val="3"/>
      </w:pPr>
      <w:bookmarkStart w:id="45" w:name="_Toc170721186"/>
      <w:r w:rsidRPr="00553879">
        <w:rPr>
          <w:rFonts w:hint="cs"/>
          <w:b/>
          <w:noProof/>
          <w:rtl/>
        </w:rPr>
        <w:drawing>
          <wp:inline distT="0" distB="0" distL="0" distR="0" wp14:anchorId="53B5500C" wp14:editId="6DCCC46F">
            <wp:extent cx="631190" cy="120015"/>
            <wp:effectExtent l="0" t="0" r="0" b="0"/>
            <wp:docPr id="343" name="תמונה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הרב יהודה איגר</w:t>
      </w:r>
      <w:r>
        <w:rPr>
          <w:rStyle w:val="a9"/>
          <w:rFonts w:ascii="David" w:hAnsi="David"/>
          <w:b/>
          <w:szCs w:val="28"/>
        </w:rPr>
        <w:footnoteReference w:id="23"/>
      </w:r>
      <w:r>
        <w:rPr>
          <w:rFonts w:hint="cs"/>
          <w:rtl/>
        </w:rPr>
        <w:t xml:space="preserve"> </w:t>
      </w:r>
      <w:r>
        <w:rPr>
          <w:rtl/>
        </w:rPr>
        <w:t>–</w:t>
      </w:r>
      <w:r>
        <w:rPr>
          <w:rFonts w:hint="cs"/>
          <w:rtl/>
        </w:rPr>
        <w:t xml:space="preserve"> </w:t>
      </w:r>
      <w:r w:rsidR="007A2C0F">
        <w:rPr>
          <w:rFonts w:hint="cs"/>
          <w:rtl/>
        </w:rPr>
        <w:t>כי האדם עץ השדה</w:t>
      </w:r>
      <w:r w:rsidRPr="00553879">
        <w:rPr>
          <w:b/>
          <w:noProof/>
          <w:rtl/>
        </w:rPr>
        <w:drawing>
          <wp:inline distT="0" distB="0" distL="0" distR="0" wp14:anchorId="6406197B" wp14:editId="590C6AB5">
            <wp:extent cx="631190" cy="120015"/>
            <wp:effectExtent l="0" t="0" r="0" b="0"/>
            <wp:docPr id="344" name="תמונה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45"/>
    </w:p>
    <w:p w14:paraId="53F7643A" w14:textId="5D83BB3A" w:rsidR="005C4412" w:rsidRPr="005C4412" w:rsidRDefault="005C4412" w:rsidP="00D05DB1">
      <w:pPr>
        <w:spacing w:line="360" w:lineRule="auto"/>
        <w:jc w:val="center"/>
        <w:rPr>
          <w:rFonts w:ascii="David" w:hAnsi="David" w:cs="David"/>
          <w:b/>
          <w:color w:val="0070C0"/>
          <w:sz w:val="24"/>
          <w:szCs w:val="28"/>
          <w:rtl/>
        </w:rPr>
      </w:pPr>
      <w:r w:rsidRPr="005C4412">
        <w:rPr>
          <w:rFonts w:ascii="David" w:hAnsi="David" w:cs="David"/>
          <w:b/>
          <w:color w:val="0070C0"/>
          <w:sz w:val="24"/>
          <w:szCs w:val="28"/>
          <w:rtl/>
        </w:rPr>
        <w:t>שבט מיהודה</w:t>
      </w:r>
      <w:r w:rsidR="00002335">
        <w:rPr>
          <w:rFonts w:ascii="David" w:hAnsi="David" w:cs="David" w:hint="cs"/>
          <w:b/>
          <w:color w:val="0070C0"/>
          <w:sz w:val="24"/>
          <w:szCs w:val="28"/>
          <w:rtl/>
        </w:rPr>
        <w:t>, סימן תרס"ט, סעיף ג'</w:t>
      </w:r>
    </w:p>
    <w:p w14:paraId="54CCDF22" w14:textId="62E24271" w:rsidR="005C4412" w:rsidRPr="005C4412" w:rsidRDefault="005C4412" w:rsidP="00D05DB1">
      <w:pPr>
        <w:spacing w:after="0" w:line="360" w:lineRule="auto"/>
        <w:jc w:val="both"/>
        <w:rPr>
          <w:rFonts w:ascii="David" w:eastAsia="Times New Roman" w:hAnsi="David" w:cs="David"/>
          <w:color w:val="000000"/>
          <w:sz w:val="24"/>
          <w:szCs w:val="24"/>
        </w:rPr>
      </w:pPr>
      <w:r w:rsidRPr="005C4412">
        <w:rPr>
          <w:rFonts w:ascii="David" w:eastAsia="Times New Roman" w:hAnsi="David" w:cs="David"/>
          <w:color w:val="000000"/>
          <w:sz w:val="24"/>
          <w:szCs w:val="24"/>
          <w:rtl/>
        </w:rPr>
        <w:t>בט"ו בשבט רא</w:t>
      </w:r>
      <w:r w:rsidR="00D05DB1">
        <w:rPr>
          <w:rFonts w:ascii="David" w:eastAsia="Times New Roman" w:hAnsi="David" w:cs="David" w:hint="cs"/>
          <w:color w:val="000000"/>
          <w:sz w:val="24"/>
          <w:szCs w:val="24"/>
          <w:rtl/>
        </w:rPr>
        <w:t>ש</w:t>
      </w:r>
      <w:r w:rsidRPr="005C4412">
        <w:rPr>
          <w:rFonts w:ascii="David" w:eastAsia="Times New Roman" w:hAnsi="David" w:cs="David"/>
          <w:color w:val="000000"/>
          <w:sz w:val="24"/>
          <w:szCs w:val="24"/>
          <w:rtl/>
        </w:rPr>
        <w:t xml:space="preserve"> השנה לאילנות שבו ניתן שרף באילנות, אף שלעין רואה לא ניכר שום התחדשות באילנות. נתגלה לחכמינו ז"ל ברוח קודשם שכן הוא שבט"ו בשבט ניתן בחזרה השרף בחזרה. השרף באילן נראה כמו נחרב ויבש לגמרי, ובוודאי באמת אין זה שרף חדש לגמרי כי אין כל חדש יש מאין אחרי בריאת העולם, רק שבנקודה הפנימית של האילן נשארה איזה נקודה דקה מן הדקה שממנה נתפשט השרף בכל האילן וזה היא לאות נאמן ולסימן טוב. האדם מוצא עצמו חרב ויבש כמעט בלי תקווה שיהיה לו עוד חיים… והאיר לנו ה' יתברך שבחמישה עשר בשבט מתעורר השרף והחיות באילנות הנראים כחרבים ליבשים בלי שום חיות, אשר זה האות שנקודת הארץ והחיות של האדם לא כלה לגמרי חס ושלום, לכן האדם עץ השדה אף שלפי השגתו הוא חרב ונחרב לגמרי חס ושלום בלי השגה לבוא עוד אל החיים, לא יאבד תקוותו ולא יאמר הן אני עץ יבש, כי בוודאי נשאר ונמצא בו נקודה של החיים… והיה כעץ שתול על פלגי מים אשר פריו יתן בעיתו. אף מי שהוא כעץ יבש יתעורר בו נקודת השרף כבעץ השתול על פלגי מים.</w:t>
      </w:r>
    </w:p>
    <w:p w14:paraId="529901ED" w14:textId="77777777" w:rsidR="005C4412" w:rsidRPr="005C4412" w:rsidRDefault="005C4412" w:rsidP="00D05DB1">
      <w:pPr>
        <w:bidi w:val="0"/>
        <w:spacing w:after="0" w:line="360" w:lineRule="auto"/>
        <w:rPr>
          <w:rFonts w:ascii="Times New Roman" w:eastAsia="Times New Roman" w:hAnsi="Times New Roman" w:cs="Times New Roman"/>
          <w:sz w:val="24"/>
          <w:szCs w:val="24"/>
          <w:rtl/>
        </w:rPr>
      </w:pPr>
    </w:p>
    <w:p w14:paraId="52EBD47D" w14:textId="1C5C8FB0" w:rsidR="005C4412" w:rsidRDefault="005C4412" w:rsidP="00ED1DF4">
      <w:pPr>
        <w:pStyle w:val="aff9"/>
        <w:rPr>
          <w:rtl/>
        </w:rPr>
      </w:pPr>
      <w:r w:rsidRPr="005C4412">
        <w:rPr>
          <w:rtl/>
        </w:rPr>
        <w:t>ההקבלה בין העץ לבין האדם ניכרת גם בעבודת המידות והצמיחה הרוחנית והגשמית כדברי הרב משה חרל"פ להלן:</w:t>
      </w:r>
    </w:p>
    <w:p w14:paraId="260118EC" w14:textId="068911E3" w:rsidR="007A2C0F" w:rsidRPr="005C4412" w:rsidRDefault="00ED1DF4" w:rsidP="007A2C0F">
      <w:pPr>
        <w:pStyle w:val="3"/>
      </w:pPr>
      <w:bookmarkStart w:id="46" w:name="_Toc170721187"/>
      <w:r w:rsidRPr="00553879">
        <w:rPr>
          <w:rFonts w:hint="cs"/>
          <w:b/>
          <w:noProof/>
          <w:rtl/>
        </w:rPr>
        <w:drawing>
          <wp:inline distT="0" distB="0" distL="0" distR="0" wp14:anchorId="2A09F437" wp14:editId="5AEAA99C">
            <wp:extent cx="631190" cy="120015"/>
            <wp:effectExtent l="0" t="0" r="0" b="0"/>
            <wp:docPr id="345" name="תמונה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w:t>
      </w:r>
      <w:r w:rsidR="00FD63CB">
        <w:rPr>
          <w:rFonts w:hint="cs"/>
          <w:rtl/>
        </w:rPr>
        <w:t xml:space="preserve">רב </w:t>
      </w:r>
      <w:r>
        <w:rPr>
          <w:rFonts w:hint="cs"/>
          <w:rtl/>
        </w:rPr>
        <w:t>חרל"פ</w:t>
      </w:r>
      <w:r>
        <w:rPr>
          <w:rStyle w:val="a9"/>
          <w:rFonts w:ascii="David" w:hAnsi="David"/>
          <w:b/>
          <w:szCs w:val="28"/>
          <w:rtl/>
        </w:rPr>
        <w:footnoteReference w:id="24"/>
      </w:r>
      <w:r>
        <w:rPr>
          <w:rFonts w:hint="cs"/>
          <w:rtl/>
        </w:rPr>
        <w:t xml:space="preserve"> </w:t>
      </w:r>
      <w:r>
        <w:rPr>
          <w:rtl/>
        </w:rPr>
        <w:t>–</w:t>
      </w:r>
      <w:r>
        <w:rPr>
          <w:rFonts w:hint="cs"/>
          <w:rtl/>
        </w:rPr>
        <w:t xml:space="preserve"> </w:t>
      </w:r>
      <w:r w:rsidR="007A2C0F">
        <w:rPr>
          <w:rFonts w:hint="cs"/>
          <w:rtl/>
        </w:rPr>
        <w:t>סגולת האדמה באדם</w:t>
      </w:r>
      <w:r w:rsidRPr="00553879">
        <w:rPr>
          <w:b/>
          <w:noProof/>
          <w:rtl/>
        </w:rPr>
        <w:drawing>
          <wp:inline distT="0" distB="0" distL="0" distR="0" wp14:anchorId="031378A6" wp14:editId="1D081DEC">
            <wp:extent cx="631190" cy="120015"/>
            <wp:effectExtent l="0" t="0" r="0" b="0"/>
            <wp:docPr id="346" name="תמונה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46"/>
    </w:p>
    <w:p w14:paraId="574A376E" w14:textId="77777777" w:rsidR="005C4412" w:rsidRPr="005C4412" w:rsidRDefault="005C4412" w:rsidP="00FF34CF">
      <w:pPr>
        <w:pStyle w:val="af4"/>
        <w:rPr>
          <w:rtl/>
        </w:rPr>
      </w:pPr>
      <w:r w:rsidRPr="005C4412">
        <w:rPr>
          <w:rtl/>
        </w:rPr>
        <w:t>מי מרום, חלק ה'</w:t>
      </w:r>
    </w:p>
    <w:p w14:paraId="553D5D76" w14:textId="02E8803B" w:rsidR="005C4412" w:rsidRPr="005C4412" w:rsidRDefault="005C4412" w:rsidP="00D05DB1">
      <w:pPr>
        <w:spacing w:after="0" w:line="360" w:lineRule="auto"/>
        <w:jc w:val="both"/>
        <w:rPr>
          <w:rFonts w:ascii="David" w:eastAsia="Times New Roman" w:hAnsi="David" w:cs="David"/>
          <w:color w:val="000000"/>
          <w:sz w:val="24"/>
          <w:szCs w:val="24"/>
          <w:rtl/>
        </w:rPr>
      </w:pPr>
      <w:r w:rsidRPr="005C4412">
        <w:rPr>
          <w:rFonts w:ascii="David" w:eastAsia="Times New Roman" w:hAnsi="David" w:cs="David"/>
          <w:color w:val="000000"/>
          <w:sz w:val="24"/>
          <w:szCs w:val="24"/>
          <w:rtl/>
        </w:rPr>
        <w:t xml:space="preserve">כל מערכת ימי החיים של האדם הם תמיד בבחינת זריעה למה שעתיד לצמוח ועל כן הוא נקרא בשם "אדם", על שם האדמה, להורות על עניין זה. שכן כל שבחה של האדמה הוא מצד הגידול והצמיחה הבאים ממנה. וכשם שכל מה שצומח מן האדם יש בתוכו זרע </w:t>
      </w:r>
      <w:proofErr w:type="spellStart"/>
      <w:r w:rsidRPr="005C4412">
        <w:rPr>
          <w:rFonts w:ascii="David" w:eastAsia="Times New Roman" w:hAnsi="David" w:cs="David"/>
          <w:color w:val="000000"/>
          <w:sz w:val="24"/>
          <w:szCs w:val="24"/>
          <w:rtl/>
        </w:rPr>
        <w:t>שזורעין</w:t>
      </w:r>
      <w:proofErr w:type="spellEnd"/>
      <w:r w:rsidRPr="005C4412">
        <w:rPr>
          <w:rFonts w:ascii="David" w:eastAsia="Times New Roman" w:hAnsi="David" w:cs="David"/>
          <w:color w:val="000000"/>
          <w:sz w:val="24"/>
          <w:szCs w:val="24"/>
          <w:rtl/>
        </w:rPr>
        <w:t xml:space="preserve"> אותו ושוב מעלה צמחים וגידולים חדשים כן האדם. כל מה שממציא על ידי טהרת מחשבתו וכושר מעשיו בגדר זריעה הוא, שממנה עתיד לצמוח ולפרוח גידולים חדשים עד אין סוף ואין תכלית. וכשם שלזריעה הנתונה באדמה דרוש עיבוד </w:t>
      </w:r>
      <w:r w:rsidR="006D3B65">
        <w:rPr>
          <w:rFonts w:ascii="David" w:eastAsia="Times New Roman" w:hAnsi="David" w:cs="David" w:hint="cs"/>
          <w:color w:val="000000"/>
          <w:sz w:val="24"/>
          <w:szCs w:val="24"/>
          <w:rtl/>
        </w:rPr>
        <w:t>ו</w:t>
      </w:r>
      <w:r w:rsidRPr="005C4412">
        <w:rPr>
          <w:rFonts w:ascii="David" w:eastAsia="Times New Roman" w:hAnsi="David" w:cs="David"/>
          <w:color w:val="000000"/>
          <w:sz w:val="24"/>
          <w:szCs w:val="24"/>
          <w:rtl/>
        </w:rPr>
        <w:t xml:space="preserve">השקאה וכדומה במלאכות שבשדה, שרק על ידם מתעורר באדמה </w:t>
      </w:r>
      <w:proofErr w:type="spellStart"/>
      <w:r w:rsidRPr="005C4412">
        <w:rPr>
          <w:rFonts w:ascii="David" w:eastAsia="Times New Roman" w:hAnsi="David" w:cs="David"/>
          <w:color w:val="000000"/>
          <w:sz w:val="24"/>
          <w:szCs w:val="24"/>
          <w:rtl/>
        </w:rPr>
        <w:t>כח</w:t>
      </w:r>
      <w:proofErr w:type="spellEnd"/>
      <w:r w:rsidRPr="005C4412">
        <w:rPr>
          <w:rFonts w:ascii="David" w:eastAsia="Times New Roman" w:hAnsi="David" w:cs="David"/>
          <w:color w:val="000000"/>
          <w:sz w:val="24"/>
          <w:szCs w:val="24"/>
          <w:rtl/>
        </w:rPr>
        <w:t xml:space="preserve"> הגידול, כן אצל האדם: הנשמה העליונה, האלוקית, מעוררת בי </w:t>
      </w:r>
      <w:proofErr w:type="spellStart"/>
      <w:r w:rsidRPr="005C4412">
        <w:rPr>
          <w:rFonts w:ascii="David" w:eastAsia="Times New Roman" w:hAnsi="David" w:cs="David"/>
          <w:color w:val="000000"/>
          <w:sz w:val="24"/>
          <w:szCs w:val="24"/>
          <w:rtl/>
        </w:rPr>
        <w:t>כח</w:t>
      </w:r>
      <w:proofErr w:type="spellEnd"/>
      <w:r w:rsidRPr="005C4412">
        <w:rPr>
          <w:rFonts w:ascii="David" w:eastAsia="Times New Roman" w:hAnsi="David" w:cs="David"/>
          <w:color w:val="000000"/>
          <w:sz w:val="24"/>
          <w:szCs w:val="24"/>
          <w:rtl/>
        </w:rPr>
        <w:t xml:space="preserve"> הגידול והצמיחה. העבודות הקשות הן </w:t>
      </w:r>
      <w:proofErr w:type="spellStart"/>
      <w:r w:rsidRPr="005C4412">
        <w:rPr>
          <w:rFonts w:ascii="David" w:eastAsia="Times New Roman" w:hAnsi="David" w:cs="David"/>
          <w:color w:val="000000"/>
          <w:sz w:val="24"/>
          <w:szCs w:val="24"/>
          <w:rtl/>
        </w:rPr>
        <w:t>הן</w:t>
      </w:r>
      <w:proofErr w:type="spellEnd"/>
      <w:r w:rsidRPr="005C4412">
        <w:rPr>
          <w:rFonts w:ascii="David" w:eastAsia="Times New Roman" w:hAnsi="David" w:cs="David"/>
          <w:color w:val="000000"/>
          <w:sz w:val="24"/>
          <w:szCs w:val="24"/>
          <w:rtl/>
        </w:rPr>
        <w:t xml:space="preserve"> הפועלות להחיות את </w:t>
      </w:r>
      <w:proofErr w:type="spellStart"/>
      <w:r w:rsidRPr="005C4412">
        <w:rPr>
          <w:rFonts w:ascii="David" w:eastAsia="Times New Roman" w:hAnsi="David" w:cs="David"/>
          <w:color w:val="000000"/>
          <w:sz w:val="24"/>
          <w:szCs w:val="24"/>
          <w:rtl/>
        </w:rPr>
        <w:t>כח</w:t>
      </w:r>
      <w:proofErr w:type="spellEnd"/>
      <w:r w:rsidRPr="005C4412">
        <w:rPr>
          <w:rFonts w:ascii="David" w:eastAsia="Times New Roman" w:hAnsi="David" w:cs="David"/>
          <w:color w:val="000000"/>
          <w:sz w:val="24"/>
          <w:szCs w:val="24"/>
          <w:rtl/>
        </w:rPr>
        <w:t xml:space="preserve"> הגידול שלו. </w:t>
      </w:r>
    </w:p>
    <w:p w14:paraId="5F4A46AC" w14:textId="3FEEB9AC" w:rsidR="005C4412" w:rsidRPr="002E4C2C" w:rsidRDefault="005C4412" w:rsidP="00D05DB1">
      <w:pPr>
        <w:spacing w:after="0" w:line="360" w:lineRule="auto"/>
        <w:jc w:val="both"/>
        <w:rPr>
          <w:rFonts w:asciiTheme="majorBidi" w:hAnsiTheme="majorBidi" w:cstheme="majorBidi"/>
          <w:b/>
          <w:color w:val="006000"/>
          <w:sz w:val="28"/>
          <w:szCs w:val="28"/>
        </w:rPr>
      </w:pPr>
    </w:p>
    <w:p w14:paraId="42F0ABF7" w14:textId="77777777" w:rsidR="006150A7" w:rsidRPr="002E4C2C" w:rsidRDefault="006150A7" w:rsidP="00D05DB1">
      <w:pPr>
        <w:spacing w:line="360" w:lineRule="auto"/>
        <w:jc w:val="both"/>
        <w:rPr>
          <w:rFonts w:ascii="David" w:hAnsi="David" w:cs="David"/>
          <w:sz w:val="24"/>
          <w:szCs w:val="24"/>
          <w:rtl/>
        </w:rPr>
      </w:pPr>
    </w:p>
    <w:p w14:paraId="03AA5D6D" w14:textId="1646F130" w:rsidR="00D05DB1" w:rsidRDefault="00D05DB1" w:rsidP="00D05DB1">
      <w:pPr>
        <w:bidi w:val="0"/>
        <w:spacing w:line="360" w:lineRule="auto"/>
        <w:rPr>
          <w:rFonts w:ascii="David" w:hAnsi="David" w:cs="David"/>
          <w:b/>
          <w:bCs/>
          <w:color w:val="860000"/>
          <w:sz w:val="160"/>
          <w:szCs w:val="160"/>
        </w:rPr>
      </w:pPr>
    </w:p>
    <w:p w14:paraId="0497C560" w14:textId="77777777" w:rsidR="001F59CD" w:rsidRDefault="001F59CD">
      <w:pPr>
        <w:bidi w:val="0"/>
        <w:rPr>
          <w:rFonts w:ascii="David" w:hAnsi="David" w:cs="David"/>
          <w:b/>
          <w:bCs/>
          <w:color w:val="860000"/>
          <w:sz w:val="160"/>
          <w:szCs w:val="160"/>
          <w:rtl/>
        </w:rPr>
      </w:pPr>
      <w:r>
        <w:rPr>
          <w:rFonts w:ascii="David" w:hAnsi="David" w:cs="David"/>
          <w:b/>
          <w:bCs/>
          <w:color w:val="860000"/>
          <w:sz w:val="160"/>
          <w:szCs w:val="160"/>
          <w:rtl/>
        </w:rPr>
        <w:br w:type="page"/>
      </w:r>
    </w:p>
    <w:p w14:paraId="0DA8A96C" w14:textId="541D56CC" w:rsidR="00824D21" w:rsidRPr="000075FD" w:rsidRDefault="000075FD" w:rsidP="00D05DB1">
      <w:pPr>
        <w:tabs>
          <w:tab w:val="left" w:pos="4970"/>
        </w:tabs>
        <w:spacing w:before="240" w:after="0" w:line="360" w:lineRule="auto"/>
        <w:jc w:val="center"/>
        <w:rPr>
          <w:rFonts w:ascii="David" w:hAnsi="David" w:cs="David"/>
          <w:b/>
          <w:bCs/>
          <w:color w:val="860000"/>
          <w:sz w:val="144"/>
          <w:szCs w:val="144"/>
          <w:rtl/>
        </w:rPr>
      </w:pPr>
      <w:r w:rsidRPr="000075FD">
        <w:rPr>
          <w:rFonts w:ascii="David" w:hAnsi="David" w:cs="David"/>
          <w:noProof/>
          <w:color w:val="860000"/>
          <w:sz w:val="32"/>
          <w:szCs w:val="32"/>
          <w:rtl/>
          <w:lang w:val="he-IL"/>
        </w:rPr>
        <w:lastRenderedPageBreak/>
        <w:drawing>
          <wp:anchor distT="0" distB="0" distL="114300" distR="114300" simplePos="0" relativeHeight="251701248" behindDoc="1" locked="0" layoutInCell="1" allowOverlap="1" wp14:anchorId="6D2CA560" wp14:editId="156C5420">
            <wp:simplePos x="0" y="0"/>
            <wp:positionH relativeFrom="margin">
              <wp:align>center</wp:align>
            </wp:positionH>
            <wp:positionV relativeFrom="paragraph">
              <wp:posOffset>1189990</wp:posOffset>
            </wp:positionV>
            <wp:extent cx="6008461" cy="6008461"/>
            <wp:effectExtent l="0" t="0" r="0" b="0"/>
            <wp:wrapNone/>
            <wp:docPr id="274" name="תמונה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אירוע (6).jpg"/>
                    <pic:cNvPicPr/>
                  </pic:nvPicPr>
                  <pic:blipFill>
                    <a:blip r:embed="rId16">
                      <a:extLst>
                        <a:ext uri="{28A0092B-C50C-407E-A947-70E740481C1C}">
                          <a14:useLocalDpi xmlns:a14="http://schemas.microsoft.com/office/drawing/2010/main" val="0"/>
                        </a:ext>
                      </a:extLst>
                    </a:blip>
                    <a:stretch>
                      <a:fillRect/>
                    </a:stretch>
                  </pic:blipFill>
                  <pic:spPr>
                    <a:xfrm>
                      <a:off x="0" y="0"/>
                      <a:ext cx="6008461" cy="6008461"/>
                    </a:xfrm>
                    <a:prstGeom prst="rect">
                      <a:avLst/>
                    </a:prstGeom>
                  </pic:spPr>
                </pic:pic>
              </a:graphicData>
            </a:graphic>
            <wp14:sizeRelH relativeFrom="margin">
              <wp14:pctWidth>0</wp14:pctWidth>
            </wp14:sizeRelH>
            <wp14:sizeRelV relativeFrom="margin">
              <wp14:pctHeight>0</wp14:pctHeight>
            </wp14:sizeRelV>
          </wp:anchor>
        </w:drawing>
      </w:r>
      <w:r w:rsidR="00824D21" w:rsidRPr="000075FD">
        <w:rPr>
          <w:rFonts w:ascii="David" w:hAnsi="David" w:cs="David" w:hint="cs"/>
          <w:b/>
          <w:bCs/>
          <w:color w:val="860000"/>
          <w:sz w:val="160"/>
          <w:szCs w:val="160"/>
          <w:rtl/>
        </w:rPr>
        <w:t>פורים</w:t>
      </w:r>
    </w:p>
    <w:p w14:paraId="1A784564" w14:textId="3086C704" w:rsidR="00824D21" w:rsidRDefault="00824D21" w:rsidP="00D05DB1">
      <w:pPr>
        <w:tabs>
          <w:tab w:val="left" w:pos="4970"/>
        </w:tabs>
        <w:spacing w:after="0" w:line="360" w:lineRule="auto"/>
        <w:jc w:val="center"/>
        <w:rPr>
          <w:rFonts w:ascii="David" w:hAnsi="David" w:cs="David"/>
          <w:color w:val="000000" w:themeColor="text1"/>
          <w:sz w:val="32"/>
          <w:szCs w:val="32"/>
          <w:rtl/>
        </w:rPr>
      </w:pPr>
    </w:p>
    <w:p w14:paraId="130AC6CD" w14:textId="05789523" w:rsidR="00824D21" w:rsidRDefault="00824D21" w:rsidP="00D05DB1">
      <w:pPr>
        <w:tabs>
          <w:tab w:val="left" w:pos="4970"/>
        </w:tabs>
        <w:spacing w:after="0" w:line="360" w:lineRule="auto"/>
        <w:jc w:val="center"/>
        <w:rPr>
          <w:rFonts w:ascii="David" w:hAnsi="David" w:cs="David"/>
          <w:color w:val="000000" w:themeColor="text1"/>
          <w:sz w:val="32"/>
          <w:szCs w:val="32"/>
          <w:rtl/>
        </w:rPr>
      </w:pPr>
    </w:p>
    <w:p w14:paraId="1F79662A" w14:textId="6397362F" w:rsidR="00824D21" w:rsidRDefault="00824D21" w:rsidP="00D05DB1">
      <w:pPr>
        <w:tabs>
          <w:tab w:val="left" w:pos="4970"/>
        </w:tabs>
        <w:spacing w:after="0" w:line="360" w:lineRule="auto"/>
        <w:jc w:val="center"/>
        <w:rPr>
          <w:rFonts w:ascii="David" w:hAnsi="David" w:cs="David"/>
          <w:color w:val="000000" w:themeColor="text1"/>
          <w:sz w:val="32"/>
          <w:szCs w:val="32"/>
          <w:rtl/>
        </w:rPr>
      </w:pPr>
    </w:p>
    <w:p w14:paraId="0F511BDF" w14:textId="77777777" w:rsidR="00824D21" w:rsidRDefault="00824D21" w:rsidP="00D05DB1">
      <w:pPr>
        <w:tabs>
          <w:tab w:val="left" w:pos="4970"/>
        </w:tabs>
        <w:spacing w:after="0" w:line="360" w:lineRule="auto"/>
        <w:jc w:val="center"/>
        <w:rPr>
          <w:rFonts w:ascii="David" w:hAnsi="David" w:cs="David"/>
          <w:color w:val="000000" w:themeColor="text1"/>
          <w:sz w:val="32"/>
          <w:szCs w:val="32"/>
          <w:rtl/>
        </w:rPr>
      </w:pPr>
    </w:p>
    <w:p w14:paraId="35A6FFD9" w14:textId="77777777" w:rsidR="00824D21" w:rsidRDefault="00824D21" w:rsidP="00D05DB1">
      <w:pPr>
        <w:tabs>
          <w:tab w:val="left" w:pos="4970"/>
        </w:tabs>
        <w:spacing w:after="0" w:line="360" w:lineRule="auto"/>
        <w:jc w:val="center"/>
        <w:rPr>
          <w:rFonts w:ascii="David" w:hAnsi="David" w:cs="David"/>
          <w:color w:val="000000" w:themeColor="text1"/>
          <w:sz w:val="32"/>
          <w:szCs w:val="32"/>
          <w:rtl/>
        </w:rPr>
      </w:pPr>
    </w:p>
    <w:p w14:paraId="6BB902C7" w14:textId="77777777" w:rsidR="00792684" w:rsidRDefault="00792684" w:rsidP="00D05DB1">
      <w:pPr>
        <w:spacing w:line="360" w:lineRule="auto"/>
        <w:rPr>
          <w:rFonts w:ascii="David" w:hAnsi="David" w:cs="David"/>
          <w:sz w:val="24"/>
          <w:szCs w:val="24"/>
          <w:rtl/>
        </w:rPr>
      </w:pPr>
    </w:p>
    <w:p w14:paraId="7BE78947" w14:textId="77777777" w:rsidR="00792684" w:rsidRDefault="00792684" w:rsidP="00D05DB1">
      <w:pPr>
        <w:spacing w:line="360" w:lineRule="auto"/>
        <w:rPr>
          <w:rFonts w:ascii="David" w:hAnsi="David" w:cs="David"/>
          <w:sz w:val="24"/>
          <w:szCs w:val="24"/>
          <w:rtl/>
        </w:rPr>
      </w:pPr>
    </w:p>
    <w:p w14:paraId="668B9D8E" w14:textId="77777777" w:rsidR="00792684" w:rsidRDefault="00792684" w:rsidP="00D05DB1">
      <w:pPr>
        <w:spacing w:line="360" w:lineRule="auto"/>
        <w:rPr>
          <w:rFonts w:ascii="David" w:hAnsi="David" w:cs="David"/>
          <w:sz w:val="24"/>
          <w:szCs w:val="24"/>
          <w:rtl/>
        </w:rPr>
      </w:pPr>
    </w:p>
    <w:p w14:paraId="4351CDDA" w14:textId="77777777" w:rsidR="00792684" w:rsidRDefault="00792684" w:rsidP="00D05DB1">
      <w:pPr>
        <w:spacing w:line="360" w:lineRule="auto"/>
        <w:rPr>
          <w:rFonts w:ascii="David" w:hAnsi="David" w:cs="David"/>
          <w:sz w:val="24"/>
          <w:szCs w:val="24"/>
          <w:rtl/>
        </w:rPr>
      </w:pPr>
    </w:p>
    <w:p w14:paraId="7024A2B7" w14:textId="77777777" w:rsidR="00792684" w:rsidRDefault="00792684" w:rsidP="00D05DB1">
      <w:pPr>
        <w:spacing w:line="360" w:lineRule="auto"/>
        <w:rPr>
          <w:rFonts w:ascii="David" w:hAnsi="David" w:cs="David"/>
          <w:sz w:val="24"/>
          <w:szCs w:val="24"/>
          <w:rtl/>
        </w:rPr>
      </w:pPr>
    </w:p>
    <w:p w14:paraId="6A78B027" w14:textId="77777777" w:rsidR="00792684" w:rsidRDefault="00792684" w:rsidP="00D05DB1">
      <w:pPr>
        <w:spacing w:line="360" w:lineRule="auto"/>
        <w:rPr>
          <w:rFonts w:ascii="David" w:hAnsi="David" w:cs="David"/>
          <w:sz w:val="24"/>
          <w:szCs w:val="24"/>
          <w:rtl/>
        </w:rPr>
      </w:pPr>
    </w:p>
    <w:p w14:paraId="3E14E8F0" w14:textId="77777777" w:rsidR="00792684" w:rsidRDefault="00792684" w:rsidP="00D05DB1">
      <w:pPr>
        <w:spacing w:line="360" w:lineRule="auto"/>
        <w:rPr>
          <w:rFonts w:ascii="David" w:hAnsi="David" w:cs="David"/>
          <w:sz w:val="24"/>
          <w:szCs w:val="24"/>
          <w:rtl/>
        </w:rPr>
      </w:pPr>
    </w:p>
    <w:p w14:paraId="7E00F00D" w14:textId="77777777" w:rsidR="00792684" w:rsidRDefault="00792684" w:rsidP="00D05DB1">
      <w:pPr>
        <w:spacing w:line="360" w:lineRule="auto"/>
        <w:rPr>
          <w:rFonts w:ascii="David" w:hAnsi="David" w:cs="David"/>
          <w:sz w:val="24"/>
          <w:szCs w:val="24"/>
          <w:rtl/>
        </w:rPr>
      </w:pPr>
    </w:p>
    <w:p w14:paraId="60D2E421" w14:textId="77777777" w:rsidR="00792684" w:rsidRDefault="00792684" w:rsidP="00D05DB1">
      <w:pPr>
        <w:spacing w:line="360" w:lineRule="auto"/>
        <w:rPr>
          <w:rFonts w:ascii="David" w:hAnsi="David" w:cs="David"/>
          <w:sz w:val="24"/>
          <w:szCs w:val="24"/>
          <w:rtl/>
        </w:rPr>
      </w:pPr>
    </w:p>
    <w:p w14:paraId="1D59C7A7" w14:textId="77777777" w:rsidR="001F59CD" w:rsidRDefault="001F59CD">
      <w:pPr>
        <w:bidi w:val="0"/>
        <w:rPr>
          <w:rFonts w:asciiTheme="majorHAnsi" w:eastAsiaTheme="majorEastAsia" w:hAnsiTheme="majorHAnsi" w:cs="David"/>
          <w:bCs/>
          <w:color w:val="538135" w:themeColor="accent6" w:themeShade="BF"/>
          <w:sz w:val="32"/>
          <w:szCs w:val="56"/>
          <w:rtl/>
        </w:rPr>
      </w:pPr>
      <w:r>
        <w:rPr>
          <w:rtl/>
        </w:rPr>
        <w:br w:type="page"/>
      </w:r>
    </w:p>
    <w:p w14:paraId="6A0C1D1B" w14:textId="5E86AD4E" w:rsidR="005F4C1C" w:rsidRPr="00824CB8" w:rsidRDefault="005F4C1C" w:rsidP="007A2C0F">
      <w:pPr>
        <w:pStyle w:val="1"/>
        <w:rPr>
          <w:sz w:val="24"/>
          <w:szCs w:val="24"/>
          <w:rtl/>
        </w:rPr>
      </w:pPr>
      <w:bookmarkStart w:id="47" w:name="_Toc170721188"/>
      <w:r>
        <w:rPr>
          <w:rFonts w:hint="cs"/>
          <w:rtl/>
        </w:rPr>
        <w:lastRenderedPageBreak/>
        <w:t>פורים</w:t>
      </w:r>
      <w:bookmarkEnd w:id="47"/>
    </w:p>
    <w:p w14:paraId="1D54C903" w14:textId="0D8706D2" w:rsidR="000B4B28" w:rsidRDefault="000B4B28" w:rsidP="000B4B28">
      <w:pPr>
        <w:pStyle w:val="2"/>
        <w:rPr>
          <w:rtl/>
        </w:rPr>
      </w:pPr>
      <w:bookmarkStart w:id="48" w:name="_Toc170721189"/>
      <w:r>
        <w:rPr>
          <w:rFonts w:hint="cs"/>
          <w:rtl/>
        </w:rPr>
        <w:t>מבוא</w:t>
      </w:r>
      <w:bookmarkEnd w:id="48"/>
    </w:p>
    <w:p w14:paraId="0416B17E" w14:textId="4653F117" w:rsidR="005F4C1C" w:rsidRPr="007A2C0F" w:rsidRDefault="005F4C1C" w:rsidP="007A2C0F">
      <w:pPr>
        <w:pStyle w:val="aff3"/>
        <w:rPr>
          <w:rtl/>
        </w:rPr>
      </w:pPr>
      <w:r w:rsidRPr="00426B28">
        <w:rPr>
          <w:rFonts w:hint="cs"/>
          <w:rtl/>
        </w:rPr>
        <w:t xml:space="preserve">אחד המועדים המבטא באופן מיוחד רעיונות יסוד חשובים בעולמה של היהדות הוא פורים. שמחת פורים מבטאת את הקדושה הנצחית של עם ישראל ואת העובדה כי למרות חטאיו, עם ישראל </w:t>
      </w:r>
      <w:r w:rsidRPr="00426B28">
        <w:rPr>
          <w:rFonts w:hint="cs"/>
          <w:u w:val="single"/>
          <w:rtl/>
        </w:rPr>
        <w:t>נשארים תמיד בנים ל-ה' אלוקינו</w:t>
      </w:r>
      <w:r w:rsidRPr="00426B28">
        <w:rPr>
          <w:rFonts w:hint="cs"/>
          <w:rtl/>
        </w:rPr>
        <w:t xml:space="preserve">. גזירותיו הקשות של המן הרשע עוררו בעם ישראל את </w:t>
      </w:r>
      <w:proofErr w:type="spellStart"/>
      <w:r w:rsidRPr="00426B28">
        <w:rPr>
          <w:rFonts w:hint="cs"/>
          <w:rtl/>
        </w:rPr>
        <w:t>כח</w:t>
      </w:r>
      <w:proofErr w:type="spellEnd"/>
      <w:r w:rsidRPr="00426B28">
        <w:rPr>
          <w:rFonts w:hint="cs"/>
          <w:rtl/>
        </w:rPr>
        <w:t xml:space="preserve"> הסגולה ודווקא ע"י הגזירות הקשות התבררה מסירות הנפש של עם ישראל שלא נטמעו בגויים ודווקא התחזקו באמונתם. למעשה, כפי שמציינים חז"ל: "הדוּר ( חזרו) קבלוה בימי אחשוורוש". קבלת התורה מתוך רצון חופשי ודביקות בבורא עולם. לאור חשיבות סיפור המגילה ויסודות האמונה המוטבעים בו, כתבו אנשי כנסת הגדולה את מגילת אסתר ברוח הקודש וקבעו את פורים לדורות. להלן נעמיק במספר יסודות אמונה חשובים הבאים לידי ביטוי בפורים.</w:t>
      </w:r>
    </w:p>
    <w:p w14:paraId="75A3D85B" w14:textId="27DFA77C" w:rsidR="005F4C1C" w:rsidRPr="00792684" w:rsidRDefault="001F59CD" w:rsidP="007A2C0F">
      <w:pPr>
        <w:pStyle w:val="3"/>
        <w:rPr>
          <w:rtl/>
        </w:rPr>
      </w:pPr>
      <w:bookmarkStart w:id="49" w:name="_Toc170721190"/>
      <w:r w:rsidRPr="00553879">
        <w:rPr>
          <w:rFonts w:hint="cs"/>
          <w:b/>
          <w:noProof/>
          <w:rtl/>
        </w:rPr>
        <w:drawing>
          <wp:inline distT="0" distB="0" distL="0" distR="0" wp14:anchorId="3CFA84FA" wp14:editId="71CC3E83">
            <wp:extent cx="631190" cy="120015"/>
            <wp:effectExtent l="0" t="0" r="0" b="0"/>
            <wp:docPr id="347" name="תמונה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shd w:val="clear" w:color="auto" w:fill="FFFFFF"/>
          <w:rtl/>
        </w:rPr>
        <w:t xml:space="preserve">הרב יעקב אריאל </w:t>
      </w:r>
      <w:r>
        <w:rPr>
          <w:shd w:val="clear" w:color="auto" w:fill="FFFFFF"/>
          <w:rtl/>
        </w:rPr>
        <w:t>–</w:t>
      </w:r>
      <w:r>
        <w:rPr>
          <w:rFonts w:hint="cs"/>
          <w:shd w:val="clear" w:color="auto" w:fill="FFFFFF"/>
          <w:rtl/>
        </w:rPr>
        <w:t xml:space="preserve"> </w:t>
      </w:r>
      <w:r w:rsidR="0082559F">
        <w:rPr>
          <w:rFonts w:hint="cs"/>
          <w:shd w:val="clear" w:color="auto" w:fill="FFFFFF"/>
          <w:rtl/>
        </w:rPr>
        <w:t>גילוי ההסתרה</w:t>
      </w:r>
      <w:r w:rsidRPr="00553879">
        <w:rPr>
          <w:b/>
          <w:noProof/>
          <w:rtl/>
        </w:rPr>
        <w:drawing>
          <wp:inline distT="0" distB="0" distL="0" distR="0" wp14:anchorId="7106BC63" wp14:editId="2A762218">
            <wp:extent cx="631190" cy="120015"/>
            <wp:effectExtent l="0" t="0" r="0" b="0"/>
            <wp:docPr id="348" name="תמונה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49"/>
    </w:p>
    <w:p w14:paraId="62FBD7B4" w14:textId="77777777" w:rsidR="005F4C1C" w:rsidRDefault="005F4C1C" w:rsidP="00D05DB1">
      <w:pPr>
        <w:pStyle w:val="af4"/>
        <w:rPr>
          <w:rtl/>
        </w:rPr>
      </w:pPr>
      <w:r>
        <w:rPr>
          <w:rFonts w:hint="cs"/>
          <w:rtl/>
        </w:rPr>
        <w:t>מאוהלי תורה – לתורה ולמועדים, עמ' 359 - 361</w:t>
      </w:r>
    </w:p>
    <w:p w14:paraId="7117CBC3" w14:textId="77777777" w:rsidR="005F4C1C" w:rsidRDefault="005F4C1C" w:rsidP="001F59CD">
      <w:pPr>
        <w:spacing w:before="240" w:line="360" w:lineRule="auto"/>
        <w:jc w:val="both"/>
        <w:rPr>
          <w:rFonts w:ascii="David" w:hAnsi="David" w:cs="David"/>
          <w:sz w:val="24"/>
          <w:szCs w:val="24"/>
          <w:rtl/>
        </w:rPr>
      </w:pPr>
      <w:r>
        <w:rPr>
          <w:rFonts w:ascii="David" w:hAnsi="David" w:cs="David" w:hint="cs"/>
          <w:sz w:val="24"/>
          <w:szCs w:val="24"/>
          <w:rtl/>
        </w:rPr>
        <w:t>הספר היחיד בתנ"ך בו שם ה' אינו מוזכר הוא מגילת אסתר. והדבר תמוה. הרי אסתר ברוח הקודש נאמרה ובכתבי הקודש נכללה, וכיצד ויתר כותב הספר על אזכור שם ה' אפילו פעם אחת? רומזי רמזים מצאו את שם ה' רמוז, כגון בפסוק "יבוא המלך והמן היום", אולם מדוע ההצפנה הזאת ולא הזכרה בגלוי ובפרהסיה?</w:t>
      </w:r>
    </w:p>
    <w:p w14:paraId="38F0E097" w14:textId="77777777"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אולם היא הנותנת. גדלותה של המגילה היא דווקא בהסתרת שם ה'. מטרת המגילה אינה סיפור עובדות שאירעו בעבר. ערכה הוא בחינוך הדורות לראייה עמוקה יותר של החיים, לגילוי יד ה' בכל מאורעות החיים.</w:t>
      </w:r>
    </w:p>
    <w:p w14:paraId="0BE4D84D" w14:textId="77777777" w:rsidR="005F4C1C" w:rsidRDefault="005F4C1C" w:rsidP="00D05DB1">
      <w:pPr>
        <w:spacing w:line="360" w:lineRule="auto"/>
        <w:jc w:val="both"/>
        <w:rPr>
          <w:rFonts w:ascii="David" w:hAnsi="David" w:cs="David"/>
          <w:b/>
          <w:bCs/>
          <w:sz w:val="24"/>
          <w:szCs w:val="24"/>
          <w:rtl/>
        </w:rPr>
      </w:pPr>
      <w:r>
        <w:rPr>
          <w:rFonts w:ascii="David" w:hAnsi="David" w:cs="David" w:hint="cs"/>
          <w:b/>
          <w:bCs/>
          <w:sz w:val="24"/>
          <w:szCs w:val="24"/>
          <w:rtl/>
        </w:rPr>
        <w:t>השגחה ומקריות</w:t>
      </w:r>
    </w:p>
    <w:p w14:paraId="654AB479" w14:textId="77777777"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העלילה המתוארת במגילה יכולה להתפרש לכאורה כצירוף מקרים מוצלח:</w:t>
      </w:r>
    </w:p>
    <w:p w14:paraId="7DFA7021" w14:textId="77777777" w:rsidR="005F4C1C" w:rsidRDefault="005F4C1C" w:rsidP="00D05DB1">
      <w:pPr>
        <w:pStyle w:val="a5"/>
        <w:numPr>
          <w:ilvl w:val="0"/>
          <w:numId w:val="11"/>
        </w:numPr>
        <w:spacing w:line="360" w:lineRule="auto"/>
        <w:jc w:val="both"/>
        <w:rPr>
          <w:rFonts w:ascii="David" w:hAnsi="David" w:cs="David"/>
          <w:sz w:val="24"/>
          <w:szCs w:val="24"/>
          <w:rtl/>
        </w:rPr>
      </w:pPr>
      <w:r>
        <w:rPr>
          <w:rFonts w:ascii="David" w:hAnsi="David" w:cs="David" w:hint="cs"/>
          <w:sz w:val="24"/>
          <w:szCs w:val="24"/>
          <w:rtl/>
        </w:rPr>
        <w:t>במקרה החליט אחשוורוש להראות את יופייה של ושתי לעיני כולם.</w:t>
      </w:r>
    </w:p>
    <w:p w14:paraId="0BAC8A97" w14:textId="77777777" w:rsidR="005F4C1C" w:rsidRDefault="005F4C1C" w:rsidP="00D05DB1">
      <w:pPr>
        <w:pStyle w:val="a5"/>
        <w:numPr>
          <w:ilvl w:val="0"/>
          <w:numId w:val="11"/>
        </w:numPr>
        <w:spacing w:line="360" w:lineRule="auto"/>
        <w:jc w:val="both"/>
        <w:rPr>
          <w:rFonts w:ascii="David" w:hAnsi="David" w:cs="David"/>
          <w:sz w:val="24"/>
          <w:szCs w:val="24"/>
        </w:rPr>
      </w:pPr>
      <w:r>
        <w:rPr>
          <w:rFonts w:ascii="David" w:hAnsi="David" w:cs="David" w:hint="cs"/>
          <w:sz w:val="24"/>
          <w:szCs w:val="24"/>
          <w:rtl/>
        </w:rPr>
        <w:t>במקרה סירבה ושתי לבוא.</w:t>
      </w:r>
    </w:p>
    <w:p w14:paraId="754D8C35" w14:textId="354F4AB1" w:rsidR="005F4C1C" w:rsidRDefault="005F4C1C" w:rsidP="00D05DB1">
      <w:pPr>
        <w:pStyle w:val="a5"/>
        <w:numPr>
          <w:ilvl w:val="0"/>
          <w:numId w:val="11"/>
        </w:numPr>
        <w:spacing w:line="360" w:lineRule="auto"/>
        <w:jc w:val="both"/>
        <w:rPr>
          <w:rFonts w:ascii="David" w:hAnsi="David" w:cs="David"/>
          <w:sz w:val="24"/>
          <w:szCs w:val="24"/>
        </w:rPr>
      </w:pPr>
      <w:r>
        <w:rPr>
          <w:rFonts w:ascii="David" w:hAnsi="David" w:cs="David" w:hint="cs"/>
          <w:sz w:val="24"/>
          <w:szCs w:val="24"/>
          <w:rtl/>
        </w:rPr>
        <w:t xml:space="preserve">במקרה נבחרה אסתר, </w:t>
      </w:r>
      <w:proofErr w:type="spellStart"/>
      <w:r>
        <w:rPr>
          <w:rFonts w:ascii="David" w:hAnsi="David" w:cs="David" w:hint="cs"/>
          <w:sz w:val="24"/>
          <w:szCs w:val="24"/>
          <w:rtl/>
        </w:rPr>
        <w:t>אשה</w:t>
      </w:r>
      <w:proofErr w:type="spellEnd"/>
      <w:r>
        <w:rPr>
          <w:rFonts w:ascii="David" w:hAnsi="David" w:cs="David" w:hint="cs"/>
          <w:sz w:val="24"/>
          <w:szCs w:val="24"/>
          <w:rtl/>
        </w:rPr>
        <w:t xml:space="preserve"> בלי שם, ללא אב ואם, ללא ייחוס.</w:t>
      </w:r>
    </w:p>
    <w:p w14:paraId="3B08C6CA" w14:textId="77777777" w:rsidR="005F4C1C" w:rsidRDefault="005F4C1C" w:rsidP="00D05DB1">
      <w:pPr>
        <w:pStyle w:val="a5"/>
        <w:numPr>
          <w:ilvl w:val="0"/>
          <w:numId w:val="11"/>
        </w:numPr>
        <w:spacing w:line="360" w:lineRule="auto"/>
        <w:jc w:val="both"/>
        <w:rPr>
          <w:rFonts w:ascii="David" w:hAnsi="David" w:cs="David"/>
          <w:sz w:val="24"/>
          <w:szCs w:val="24"/>
        </w:rPr>
      </w:pPr>
      <w:r>
        <w:rPr>
          <w:rFonts w:ascii="David" w:hAnsi="David" w:cs="David" w:hint="cs"/>
          <w:sz w:val="24"/>
          <w:szCs w:val="24"/>
          <w:rtl/>
        </w:rPr>
        <w:lastRenderedPageBreak/>
        <w:t>במקרה נדדה שנתו של אחשוורוש דווקא באותו ליל.</w:t>
      </w:r>
    </w:p>
    <w:p w14:paraId="5ABEFED6" w14:textId="77777777" w:rsidR="005F4C1C" w:rsidRDefault="005F4C1C" w:rsidP="00D05DB1">
      <w:pPr>
        <w:pStyle w:val="a5"/>
        <w:numPr>
          <w:ilvl w:val="0"/>
          <w:numId w:val="11"/>
        </w:numPr>
        <w:spacing w:line="360" w:lineRule="auto"/>
        <w:jc w:val="both"/>
        <w:rPr>
          <w:rFonts w:ascii="David" w:hAnsi="David" w:cs="David"/>
          <w:sz w:val="24"/>
          <w:szCs w:val="24"/>
        </w:rPr>
      </w:pPr>
      <w:r>
        <w:rPr>
          <w:rFonts w:ascii="David" w:hAnsi="David" w:cs="David" w:hint="cs"/>
          <w:sz w:val="24"/>
          <w:szCs w:val="24"/>
          <w:rtl/>
        </w:rPr>
        <w:t>במקרה החליטו להרגיעו ע"י קריאה בספר הזיכרונות.</w:t>
      </w:r>
    </w:p>
    <w:p w14:paraId="6C432E35" w14:textId="77777777" w:rsidR="005F4C1C" w:rsidRDefault="005F4C1C" w:rsidP="00D05DB1">
      <w:pPr>
        <w:pStyle w:val="a5"/>
        <w:numPr>
          <w:ilvl w:val="0"/>
          <w:numId w:val="11"/>
        </w:numPr>
        <w:spacing w:line="360" w:lineRule="auto"/>
        <w:jc w:val="both"/>
        <w:rPr>
          <w:rFonts w:ascii="David" w:hAnsi="David" w:cs="David"/>
          <w:sz w:val="24"/>
          <w:szCs w:val="24"/>
        </w:rPr>
      </w:pPr>
      <w:r>
        <w:rPr>
          <w:rFonts w:ascii="David" w:hAnsi="David" w:cs="David" w:hint="cs"/>
          <w:sz w:val="24"/>
          <w:szCs w:val="24"/>
          <w:rtl/>
        </w:rPr>
        <w:t>במקרה נקראה דווקא פרשת מרדכי.</w:t>
      </w:r>
    </w:p>
    <w:p w14:paraId="6850989E" w14:textId="77777777" w:rsidR="005F4C1C" w:rsidRDefault="005F4C1C" w:rsidP="00D05DB1">
      <w:pPr>
        <w:pStyle w:val="a5"/>
        <w:numPr>
          <w:ilvl w:val="0"/>
          <w:numId w:val="11"/>
        </w:numPr>
        <w:spacing w:line="360" w:lineRule="auto"/>
        <w:jc w:val="both"/>
        <w:rPr>
          <w:rFonts w:ascii="David" w:hAnsi="David" w:cs="David"/>
          <w:sz w:val="24"/>
          <w:szCs w:val="24"/>
        </w:rPr>
      </w:pPr>
      <w:r>
        <w:rPr>
          <w:rFonts w:ascii="David" w:hAnsi="David" w:cs="David" w:hint="cs"/>
          <w:sz w:val="24"/>
          <w:szCs w:val="24"/>
          <w:rtl/>
        </w:rPr>
        <w:t>במקרה הגיע המן לחצר באותו רגע.</w:t>
      </w:r>
    </w:p>
    <w:p w14:paraId="76FBDEDB" w14:textId="77777777" w:rsidR="005F4C1C" w:rsidRDefault="005F4C1C" w:rsidP="00D05DB1">
      <w:pPr>
        <w:pStyle w:val="a5"/>
        <w:numPr>
          <w:ilvl w:val="0"/>
          <w:numId w:val="11"/>
        </w:numPr>
        <w:spacing w:line="360" w:lineRule="auto"/>
        <w:jc w:val="both"/>
        <w:rPr>
          <w:rFonts w:ascii="David" w:hAnsi="David" w:cs="David"/>
          <w:sz w:val="24"/>
          <w:szCs w:val="24"/>
        </w:rPr>
      </w:pPr>
      <w:r>
        <w:rPr>
          <w:rFonts w:ascii="David" w:hAnsi="David" w:cs="David" w:hint="cs"/>
          <w:sz w:val="24"/>
          <w:szCs w:val="24"/>
          <w:rtl/>
        </w:rPr>
        <w:t>במקרה חזר אחשוורוש מגינת הביתן כשהמן נפל על המיטה שאסתר הייתה עליה, כשאחשוורוש בשיא חמתו.</w:t>
      </w:r>
    </w:p>
    <w:p w14:paraId="78664359" w14:textId="06D6E9C0" w:rsidR="00792684" w:rsidRPr="007A2C0F" w:rsidRDefault="005F4C1C" w:rsidP="007A2C0F">
      <w:pPr>
        <w:pStyle w:val="a5"/>
        <w:numPr>
          <w:ilvl w:val="0"/>
          <w:numId w:val="11"/>
        </w:numPr>
        <w:spacing w:line="360" w:lineRule="auto"/>
        <w:jc w:val="both"/>
        <w:rPr>
          <w:rFonts w:ascii="David" w:hAnsi="David" w:cs="David"/>
          <w:sz w:val="24"/>
          <w:szCs w:val="24"/>
          <w:rtl/>
        </w:rPr>
      </w:pPr>
      <w:r>
        <w:rPr>
          <w:rFonts w:ascii="David" w:hAnsi="David" w:cs="David" w:hint="cs"/>
          <w:sz w:val="24"/>
          <w:szCs w:val="24"/>
          <w:rtl/>
        </w:rPr>
        <w:t>ובמקרה הגיע באותו רגע חרבונה והשכיר את העץ אשר הכין למרדכי.</w:t>
      </w:r>
    </w:p>
    <w:p w14:paraId="4192D55C" w14:textId="4022215A"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איזה צירוף מקרים נדיר! ללא אמונה ניתן לפרש את כל שרשרת האירועים המופלאה הזו כ"מקרה" מוצלח, כמזל, כגורל עיוור.</w:t>
      </w:r>
    </w:p>
    <w:p w14:paraId="39100037" w14:textId="194DFA80"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 xml:space="preserve">ואכן, זה שמו של החג "על כן קראו לימים האלו פורים על שם הפור". לא רק בחירת העיתוי על ידי המן נעשתה באמצעות הטלת גורל. יש כאן תפיסת עולם שבו משחק גורל עיוור. כל החיים אינם אלא משחק רולטה מוצלח או גרוע. זו הגישה העמלקית הטיפוסית, וכך אומר המדרש על הפסוק </w:t>
      </w:r>
      <w:r w:rsidR="00BA7A8A">
        <w:rPr>
          <w:rFonts w:ascii="David" w:hAnsi="David" w:cs="David" w:hint="cs"/>
          <w:sz w:val="24"/>
          <w:szCs w:val="24"/>
          <w:rtl/>
        </w:rPr>
        <w:t xml:space="preserve"> </w:t>
      </w:r>
      <w:r>
        <w:rPr>
          <w:rFonts w:ascii="David" w:hAnsi="David" w:cs="David" w:hint="cs"/>
          <w:sz w:val="24"/>
          <w:szCs w:val="24"/>
          <w:rtl/>
        </w:rPr>
        <w:t>"</w:t>
      </w:r>
      <w:proofErr w:type="spellStart"/>
      <w:r>
        <w:rPr>
          <w:rFonts w:ascii="David" w:hAnsi="David" w:cs="David" w:hint="cs"/>
          <w:sz w:val="24"/>
          <w:szCs w:val="24"/>
          <w:rtl/>
        </w:rPr>
        <w:t>ויגד</w:t>
      </w:r>
      <w:proofErr w:type="spellEnd"/>
      <w:r>
        <w:rPr>
          <w:rFonts w:ascii="David" w:hAnsi="David" w:cs="David" w:hint="cs"/>
          <w:sz w:val="24"/>
          <w:szCs w:val="24"/>
          <w:rtl/>
        </w:rPr>
        <w:t xml:space="preserve"> לו מרדכי את כל אשר קרהו": </w:t>
      </w:r>
    </w:p>
    <w:p w14:paraId="35E516FF" w14:textId="5AC4F7F6"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 xml:space="preserve">אמר להתך, אמור לה: בן בנו של קרהו בא עליכם. </w:t>
      </w:r>
      <w:proofErr w:type="spellStart"/>
      <w:r>
        <w:rPr>
          <w:rFonts w:ascii="David" w:hAnsi="David" w:cs="David" w:hint="cs"/>
          <w:sz w:val="24"/>
          <w:szCs w:val="24"/>
          <w:rtl/>
        </w:rPr>
        <w:t>הדא</w:t>
      </w:r>
      <w:proofErr w:type="spellEnd"/>
      <w:r>
        <w:rPr>
          <w:rFonts w:ascii="David" w:hAnsi="David" w:cs="David" w:hint="cs"/>
          <w:sz w:val="24"/>
          <w:szCs w:val="24"/>
          <w:rtl/>
        </w:rPr>
        <w:t xml:space="preserve"> הוא </w:t>
      </w:r>
      <w:proofErr w:type="spellStart"/>
      <w:r>
        <w:rPr>
          <w:rFonts w:ascii="David" w:hAnsi="David" w:cs="David" w:hint="cs"/>
          <w:sz w:val="24"/>
          <w:szCs w:val="24"/>
          <w:rtl/>
        </w:rPr>
        <w:t>דכתיב</w:t>
      </w:r>
      <w:proofErr w:type="spellEnd"/>
      <w:r>
        <w:rPr>
          <w:rFonts w:ascii="David" w:hAnsi="David" w:cs="David" w:hint="cs"/>
          <w:sz w:val="24"/>
          <w:szCs w:val="24"/>
          <w:rtl/>
        </w:rPr>
        <w:t xml:space="preserve"> "אשר </w:t>
      </w:r>
      <w:proofErr w:type="spellStart"/>
      <w:r>
        <w:rPr>
          <w:rFonts w:ascii="David" w:hAnsi="David" w:cs="David" w:hint="cs"/>
          <w:sz w:val="24"/>
          <w:szCs w:val="24"/>
          <w:rtl/>
        </w:rPr>
        <w:t>קרך</w:t>
      </w:r>
      <w:proofErr w:type="spellEnd"/>
      <w:r>
        <w:rPr>
          <w:rFonts w:ascii="David" w:hAnsi="David" w:cs="David" w:hint="cs"/>
          <w:sz w:val="24"/>
          <w:szCs w:val="24"/>
          <w:rtl/>
        </w:rPr>
        <w:t xml:space="preserve"> בדרך" </w:t>
      </w:r>
      <w:r>
        <w:rPr>
          <w:rFonts w:ascii="David" w:hAnsi="David" w:cs="David" w:hint="cs"/>
          <w:sz w:val="20"/>
          <w:szCs w:val="20"/>
          <w:rtl/>
        </w:rPr>
        <w:t>(אסתר רבה פר' ח' ס' ה')</w:t>
      </w:r>
      <w:r>
        <w:rPr>
          <w:rFonts w:ascii="David" w:hAnsi="David" w:cs="David" w:hint="cs"/>
          <w:sz w:val="24"/>
          <w:szCs w:val="24"/>
          <w:rtl/>
        </w:rPr>
        <w:t xml:space="preserve">. </w:t>
      </w:r>
    </w:p>
    <w:p w14:paraId="30B00662" w14:textId="77777777"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עמלק מייצג את התפיסה המקרית בעולם. אין מנהיג לבירה. יציאת מצרים וקריעת ים סוף לא זעזעו את תפיסתו. לא היו אלו אלא מקרים. כביכול. מרידת עבדים. גאות ושפל בים. ובמקרה אלו טבעו ואלו עלו. הוא היחיד מן האומות שהעז להילחם בישראל אחרי המאורעות הגדולים של יציאת מצרים וקריעת ים סוף. הוא היחיד שהעז לקפוץ לאמבטיה הרותחת. בחסידות חישבו ומצאו ש"עמלק" בגימטרייה הוא "ספק". הוא מטיל ספק בכל אמת ודאית, הוא מפרש את הכל בדרך מקרה.</w:t>
      </w:r>
    </w:p>
    <w:p w14:paraId="5EA5F035" w14:textId="7DD22291" w:rsidR="00792684" w:rsidRPr="007A2C0F" w:rsidRDefault="005F4C1C" w:rsidP="007A2C0F">
      <w:pPr>
        <w:spacing w:line="360" w:lineRule="auto"/>
        <w:jc w:val="both"/>
        <w:rPr>
          <w:rFonts w:ascii="David" w:hAnsi="David" w:cs="David"/>
          <w:sz w:val="24"/>
          <w:szCs w:val="24"/>
          <w:rtl/>
        </w:rPr>
      </w:pPr>
      <w:r>
        <w:rPr>
          <w:rFonts w:ascii="David" w:hAnsi="David" w:cs="David" w:hint="cs"/>
          <w:sz w:val="24"/>
          <w:szCs w:val="24"/>
          <w:rtl/>
        </w:rPr>
        <w:t xml:space="preserve">"מלחמה ל-ה' בעמלק מדור דור". יש כאן מאבק אידיאולוגי חריף בין עקשנות להטיל ארס של ספק ומקריות בכל גילוי א-להי, ויהיה גם על טבעי בעליל, לבין האמונה השלימה. לכן אין השם שלם ואין </w:t>
      </w:r>
      <w:proofErr w:type="spellStart"/>
      <w:r>
        <w:rPr>
          <w:rFonts w:ascii="David" w:hAnsi="David" w:cs="David" w:hint="cs"/>
          <w:sz w:val="24"/>
          <w:szCs w:val="24"/>
          <w:rtl/>
        </w:rPr>
        <w:t>הכסא</w:t>
      </w:r>
      <w:proofErr w:type="spellEnd"/>
      <w:r>
        <w:rPr>
          <w:rFonts w:ascii="David" w:hAnsi="David" w:cs="David" w:hint="cs"/>
          <w:sz w:val="24"/>
          <w:szCs w:val="24"/>
          <w:rtl/>
        </w:rPr>
        <w:t xml:space="preserve"> שלם כל עוד עמלק קיים. אין האמונה ב-ה' יכולה להתבסס כשהגישה מנסה כל הזמן לערער אותה על ידי פרשנותה המקרית.</w:t>
      </w:r>
    </w:p>
    <w:p w14:paraId="1748FE29" w14:textId="79DE1373" w:rsidR="005F4C1C" w:rsidRDefault="005F4C1C" w:rsidP="00D05DB1">
      <w:pPr>
        <w:spacing w:line="360" w:lineRule="auto"/>
        <w:jc w:val="both"/>
        <w:rPr>
          <w:rFonts w:ascii="David" w:hAnsi="David" w:cs="David"/>
          <w:b/>
          <w:bCs/>
          <w:sz w:val="24"/>
          <w:szCs w:val="24"/>
          <w:rtl/>
        </w:rPr>
      </w:pPr>
      <w:r>
        <w:rPr>
          <w:rFonts w:ascii="David" w:hAnsi="David" w:cs="David" w:hint="cs"/>
          <w:b/>
          <w:bCs/>
          <w:sz w:val="24"/>
          <w:szCs w:val="24"/>
          <w:rtl/>
        </w:rPr>
        <w:t>גילוי ההסתר</w:t>
      </w:r>
    </w:p>
    <w:p w14:paraId="664B3A51" w14:textId="51698384"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שם ה' הוצנע בכוונה במגילה ולא הוזכר במפורש. כדי לחנך את האדם כיצד לראות את המאורעות בחיים. בכוונה מאפשר ה' לאדם לפרש את המאורעות פירוש מקרי, הוא דורש מהאדם שיחשוף בעצמו, שיגלה על ידי מאמציו ובחירתו את יד ה' המכוונת בהסתר את המאורעות. כי רק בכך נמחה זכרו של עמלק. גילוי מפורש מלמעלה לא יעזור. תמיד יימצא העמלקי שיטיל פור ויפרש את הכל פירוש מקרי. רק התפשטות ההכרה האנושית שאין מקריות בעולם, היא שתמחה את זכר עמלק.</w:t>
      </w:r>
    </w:p>
    <w:p w14:paraId="6F0923F1" w14:textId="57E72F0D"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lastRenderedPageBreak/>
        <w:t>ורמוזים הדברים בשמה של אסתר. חז"ל דרשו: אסתר מן התורה מנין? שנאמר: "ואנכי הסתר אסתיר פני ביום ההוא". הנהגתו של ה' בעולם היא לפעמים בהסתר. וכבר לימדנו ריה"ל שהנהגה זו מתאימה דווקא לרמה אינטליגנטית גבוהה יותר, כשאפשר לדרוש מהאדם שיגיע להכרת ה' בעצמו. תפקידו של האדם הוא לגלות בעצמו את המסתתר מאחורי האירועים. אכן אתה אל מסתתר. זוהי אולי המשמעות הנסתרת של המילים "מגילת אסתר" – גילוי ההסתר. לכן מובן מדוע הוסתר בכוונה שם ה' במגילה.</w:t>
      </w:r>
    </w:p>
    <w:p w14:paraId="4FDCE73D" w14:textId="3F2EED24" w:rsidR="005F4C1C" w:rsidRDefault="005F4C1C" w:rsidP="00D05DB1">
      <w:pPr>
        <w:spacing w:line="360" w:lineRule="auto"/>
        <w:jc w:val="both"/>
        <w:rPr>
          <w:rFonts w:ascii="David" w:hAnsi="David" w:cs="David"/>
          <w:b/>
          <w:bCs/>
          <w:sz w:val="24"/>
          <w:szCs w:val="24"/>
          <w:rtl/>
        </w:rPr>
      </w:pPr>
      <w:r>
        <w:rPr>
          <w:rFonts w:ascii="David" w:hAnsi="David" w:cs="David" w:hint="cs"/>
          <w:b/>
          <w:bCs/>
          <w:sz w:val="24"/>
          <w:szCs w:val="24"/>
          <w:rtl/>
        </w:rPr>
        <w:t>תורה שבעל פה</w:t>
      </w:r>
    </w:p>
    <w:p w14:paraId="689FDFA2" w14:textId="11031F98"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 xml:space="preserve">מסירת היוזמה לידי האדם, המודגשת בפורים, באה לידי ביטוי ברעיון נוסף בדברי חז"ל </w:t>
      </w:r>
      <w:r>
        <w:rPr>
          <w:rFonts w:ascii="David" w:hAnsi="David" w:cs="David" w:hint="cs"/>
          <w:sz w:val="20"/>
          <w:szCs w:val="20"/>
          <w:rtl/>
        </w:rPr>
        <w:t>(שבת פ"ח ע"א)</w:t>
      </w:r>
      <w:r>
        <w:rPr>
          <w:rFonts w:ascii="David" w:hAnsi="David" w:cs="David" w:hint="cs"/>
          <w:sz w:val="24"/>
          <w:szCs w:val="24"/>
          <w:rtl/>
        </w:rPr>
        <w:t xml:space="preserve">: "הדור קיבלוה בימי אחשוורוש" ובמדרש תנחומא (פרשת נח) מוסבר שקבלת התורה בפורים מתייחסת לתורה שבעל פה, בעוד שקבלת התורה בשבועות מתייחסת לתורה שבכתב. תורה שבכתב היא כולה מן השמים. התורה שבעל פה מסורה </w:t>
      </w:r>
      <w:proofErr w:type="spellStart"/>
      <w:r>
        <w:rPr>
          <w:rFonts w:ascii="David" w:hAnsi="David" w:cs="David" w:hint="cs"/>
          <w:sz w:val="24"/>
          <w:szCs w:val="24"/>
          <w:rtl/>
        </w:rPr>
        <w:t>לחכמת</w:t>
      </w:r>
      <w:proofErr w:type="spellEnd"/>
      <w:r>
        <w:rPr>
          <w:rFonts w:ascii="David" w:hAnsi="David" w:cs="David" w:hint="cs"/>
          <w:sz w:val="24"/>
          <w:szCs w:val="24"/>
          <w:rtl/>
        </w:rPr>
        <w:t xml:space="preserve"> אנוש. האדם בעמלו ובתבונתו, מגלה וחושף את החכמה הא-</w:t>
      </w:r>
      <w:proofErr w:type="spellStart"/>
      <w:r>
        <w:rPr>
          <w:rFonts w:ascii="David" w:hAnsi="David" w:cs="David" w:hint="cs"/>
          <w:sz w:val="24"/>
          <w:szCs w:val="24"/>
          <w:rtl/>
        </w:rPr>
        <w:t>לוהית</w:t>
      </w:r>
      <w:proofErr w:type="spellEnd"/>
      <w:r>
        <w:rPr>
          <w:rFonts w:ascii="David" w:hAnsi="David" w:cs="David" w:hint="cs"/>
          <w:sz w:val="24"/>
          <w:szCs w:val="24"/>
          <w:rtl/>
        </w:rPr>
        <w:t xml:space="preserve"> הגנוזה בתורה ומיישם אותה בחיי המעשה.</w:t>
      </w:r>
    </w:p>
    <w:p w14:paraId="0905C98B" w14:textId="0CE0EFE5" w:rsidR="005F4C1C" w:rsidRDefault="005F4C1C" w:rsidP="003457A8">
      <w:pPr>
        <w:spacing w:line="360" w:lineRule="auto"/>
        <w:jc w:val="both"/>
        <w:rPr>
          <w:rFonts w:ascii="David" w:hAnsi="David" w:cs="David"/>
          <w:sz w:val="24"/>
          <w:szCs w:val="24"/>
          <w:rtl/>
        </w:rPr>
      </w:pPr>
      <w:r>
        <w:rPr>
          <w:rFonts w:ascii="David" w:hAnsi="David" w:cs="David" w:hint="cs"/>
          <w:sz w:val="24"/>
          <w:szCs w:val="24"/>
          <w:rtl/>
        </w:rPr>
        <w:t xml:space="preserve">עצם קביעתו של פורים כיום טוב מדרבנן, חייב פרשנות אנושית וסמכות אנושית להוסיף יום טוב נוסף על מועדי התורה. אולם דבר זה לא ללמד על עצמו יצא, אלא ללמד על הכלל כולו, על כל מהותה של תורה שבע"פ וסמכותם של חכמים. בפורים קיבלו את התורה מרצון, מהכרה, מבחירה אנושית, ולא על ידי כפיית הר כגיגית מלמעלה. כי כל מהותו של יום זה היא מסירת </w:t>
      </w:r>
      <w:proofErr w:type="spellStart"/>
      <w:r>
        <w:rPr>
          <w:rFonts w:ascii="David" w:hAnsi="David" w:cs="David" w:hint="cs"/>
          <w:sz w:val="24"/>
          <w:szCs w:val="24"/>
          <w:rtl/>
        </w:rPr>
        <w:t>כח</w:t>
      </w:r>
      <w:proofErr w:type="spellEnd"/>
      <w:r>
        <w:rPr>
          <w:rFonts w:ascii="David" w:hAnsi="David" w:cs="David" w:hint="cs"/>
          <w:sz w:val="24"/>
          <w:szCs w:val="24"/>
          <w:rtl/>
        </w:rPr>
        <w:t xml:space="preserve"> האמונה להכרה אנושית, למאמץ שכלי ארצי ולגילוי ההנהגה האלוקית.</w:t>
      </w:r>
    </w:p>
    <w:p w14:paraId="3E119F41" w14:textId="2F9B9E77" w:rsidR="005F4C1C" w:rsidRDefault="005F4C1C" w:rsidP="00D05DB1">
      <w:pPr>
        <w:spacing w:line="360" w:lineRule="auto"/>
        <w:jc w:val="both"/>
        <w:rPr>
          <w:rFonts w:ascii="David" w:hAnsi="David" w:cs="David"/>
          <w:b/>
          <w:bCs/>
          <w:sz w:val="24"/>
          <w:szCs w:val="24"/>
          <w:rtl/>
        </w:rPr>
      </w:pPr>
      <w:r>
        <w:rPr>
          <w:rFonts w:ascii="David" w:hAnsi="David" w:cs="David" w:hint="cs"/>
          <w:b/>
          <w:bCs/>
          <w:sz w:val="24"/>
          <w:szCs w:val="24"/>
          <w:rtl/>
        </w:rPr>
        <w:t>מחיית עמלק – הפיכת המקריות להשגחה</w:t>
      </w:r>
    </w:p>
    <w:p w14:paraId="2C93FEB3" w14:textId="7061E22C"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המלחמה האידיאולוגית בין עם ישראל לבין עמלק מבטאת את הניגוד העמוק בין עם ישראל, הדוגל בהשגחת ה' על העולם ודבק באלוקיו ובתורתו, לבין עמלק שהוא המקריות וחוסר ההשגחה האלוקית. עצם מציאותו של עמלק מבטאת ערעור על המציאות והמשמעות הרוחנית של בריאת העולם ולכן צריך למחות מהעולם את זכרו. נעיין בדברי המהר"ל המתאר את ההבדל במהותי בין עם ישראל לבין עמלק.</w:t>
      </w:r>
    </w:p>
    <w:p w14:paraId="7927AD50" w14:textId="77777777" w:rsidR="005F4C1C" w:rsidRDefault="005F4C1C" w:rsidP="00D05DB1">
      <w:pPr>
        <w:spacing w:line="360" w:lineRule="auto"/>
        <w:jc w:val="both"/>
        <w:rPr>
          <w:rFonts w:ascii="David" w:hAnsi="David" w:cs="David"/>
          <w:sz w:val="24"/>
          <w:szCs w:val="24"/>
          <w:rtl/>
        </w:rPr>
      </w:pPr>
    </w:p>
    <w:p w14:paraId="731575F9" w14:textId="77777777" w:rsidR="003457A8" w:rsidRDefault="003457A8">
      <w:pPr>
        <w:bidi w:val="0"/>
        <w:rPr>
          <w:rFonts w:ascii="David" w:hAnsi="David" w:cs="David"/>
          <w:b/>
          <w:bCs/>
          <w:color w:val="808000"/>
          <w:sz w:val="44"/>
          <w:szCs w:val="44"/>
          <w:rtl/>
        </w:rPr>
      </w:pPr>
      <w:r>
        <w:rPr>
          <w:rtl/>
        </w:rPr>
        <w:br w:type="page"/>
      </w:r>
    </w:p>
    <w:p w14:paraId="22E3ED6C" w14:textId="55C4D92A" w:rsidR="005F4C1C" w:rsidRPr="002F4E08" w:rsidRDefault="005F4C1C" w:rsidP="003457A8">
      <w:pPr>
        <w:pStyle w:val="2"/>
        <w:bidi w:val="0"/>
        <w:rPr>
          <w:rtl/>
        </w:rPr>
      </w:pPr>
      <w:bookmarkStart w:id="50" w:name="_Toc170721191"/>
      <w:r w:rsidRPr="002F4E08">
        <w:rPr>
          <w:rtl/>
        </w:rPr>
        <w:lastRenderedPageBreak/>
        <w:t>על השִׁכְרוּת והשמחה בפורים</w:t>
      </w:r>
      <w:bookmarkEnd w:id="50"/>
    </w:p>
    <w:p w14:paraId="6457E913" w14:textId="4AF927E3" w:rsidR="00824CB8" w:rsidRPr="003457A8" w:rsidRDefault="005F4C1C" w:rsidP="003457A8">
      <w:pPr>
        <w:pStyle w:val="aff3"/>
        <w:rPr>
          <w:rtl/>
        </w:rPr>
      </w:pPr>
      <w:r w:rsidRPr="007E29EC">
        <w:rPr>
          <w:rFonts w:hint="cs"/>
          <w:rtl/>
        </w:rPr>
        <w:t>מצוות הפורים "לעשות אותם ימי משתה ושמחה ומשלוח מנות איש לרעהו ומתנות לאביונים" (אסתר, ט', כ"ב) כוללת שמחה מיוחדת המתבטאת בסעודה מכובדת, במתנות לאביונים, במשלוח מנות ובאהבת איש לרעהו ואחדות עם ישראל. מצווה מיוחדת מתבטאת בדאגה לעניים שאין להם יכולת לשמוח ולהתענג ומי שמתעלם מצערם ודואג רק לשמח את עצמו לא יהיה מסוגל לחוות שמחה אמיתית שעיקרה נתינה לזולת. הרמב"ם, בהלכות שביתת יום טוב ובהלכות מגילה, מגדיר את מהות השמחה בשלושת הרגלים מול אופייה של שמחת פורים ומדגיש את מקומה של ההשתכרות ביין הפורים.</w:t>
      </w:r>
    </w:p>
    <w:p w14:paraId="793814D1" w14:textId="08A8992D" w:rsidR="00196661" w:rsidRDefault="00D94F96" w:rsidP="003457A8">
      <w:pPr>
        <w:pStyle w:val="3"/>
        <w:rPr>
          <w:rtl/>
        </w:rPr>
      </w:pPr>
      <w:bookmarkStart w:id="51" w:name="_Toc170721192"/>
      <w:r w:rsidRPr="00553879">
        <w:rPr>
          <w:rFonts w:hint="cs"/>
          <w:b/>
          <w:noProof/>
          <w:rtl/>
        </w:rPr>
        <w:drawing>
          <wp:inline distT="0" distB="0" distL="0" distR="0" wp14:anchorId="2E95978A" wp14:editId="3BE3661F">
            <wp:extent cx="631190" cy="120015"/>
            <wp:effectExtent l="0" t="0" r="0" b="0"/>
            <wp:docPr id="349" name="תמונה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הרמב"ם </w:t>
      </w:r>
      <w:r>
        <w:rPr>
          <w:rtl/>
        </w:rPr>
        <w:t>–</w:t>
      </w:r>
      <w:r>
        <w:rPr>
          <w:rFonts w:hint="cs"/>
          <w:rtl/>
        </w:rPr>
        <w:t xml:space="preserve"> </w:t>
      </w:r>
      <w:r w:rsidR="003457A8" w:rsidRPr="002F4E08">
        <w:rPr>
          <w:rtl/>
        </w:rPr>
        <w:t>שִׁכְרוּת</w:t>
      </w:r>
      <w:r w:rsidR="003457A8">
        <w:rPr>
          <w:rFonts w:hint="cs"/>
          <w:rtl/>
        </w:rPr>
        <w:t xml:space="preserve"> ביום טוב</w:t>
      </w:r>
      <w:r w:rsidRPr="00553879">
        <w:rPr>
          <w:b/>
          <w:noProof/>
          <w:rtl/>
        </w:rPr>
        <w:drawing>
          <wp:inline distT="0" distB="0" distL="0" distR="0" wp14:anchorId="0FC6792C" wp14:editId="4C234435">
            <wp:extent cx="631190" cy="120015"/>
            <wp:effectExtent l="0" t="0" r="0" b="0"/>
            <wp:docPr id="350" name="תמונה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51"/>
    </w:p>
    <w:p w14:paraId="5E92A3CC" w14:textId="0DE7E6F5" w:rsidR="005F4C1C" w:rsidRPr="00824CB8" w:rsidRDefault="00C21AB1" w:rsidP="00D05DB1">
      <w:pPr>
        <w:pStyle w:val="af4"/>
        <w:rPr>
          <w:rtl/>
        </w:rPr>
      </w:pPr>
      <w:r>
        <w:rPr>
          <w:rFonts w:hint="cs"/>
          <w:noProof/>
          <w:rtl/>
        </w:rPr>
        <mc:AlternateContent>
          <mc:Choice Requires="wps">
            <w:drawing>
              <wp:anchor distT="45720" distB="45720" distL="114300" distR="114300" simplePos="0" relativeHeight="251687936" behindDoc="0" locked="0" layoutInCell="1" allowOverlap="1" wp14:anchorId="6F4AEAE4" wp14:editId="4E89DCC7">
                <wp:simplePos x="0" y="0"/>
                <wp:positionH relativeFrom="column">
                  <wp:posOffset>4451985</wp:posOffset>
                </wp:positionH>
                <wp:positionV relativeFrom="paragraph">
                  <wp:posOffset>271780</wp:posOffset>
                </wp:positionV>
                <wp:extent cx="1407160" cy="1295400"/>
                <wp:effectExtent l="0" t="0" r="2540" b="0"/>
                <wp:wrapSquare wrapText="bothSides"/>
                <wp:docPr id="217" name="תיבת טקסט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7160" cy="1295400"/>
                        </a:xfrm>
                        <a:prstGeom prst="rect">
                          <a:avLst/>
                        </a:prstGeom>
                        <a:solidFill>
                          <a:srgbClr val="FFFFFF"/>
                        </a:solidFill>
                        <a:ln w="9525">
                          <a:noFill/>
                          <a:miter lim="800000"/>
                          <a:headEnd/>
                          <a:tailEnd/>
                        </a:ln>
                      </wps:spPr>
                      <wps:txbx>
                        <w:txbxContent>
                          <w:p w14:paraId="78F689D2" w14:textId="39AA7208" w:rsidR="006C3F58" w:rsidRPr="0055751A" w:rsidRDefault="006C3F58" w:rsidP="0055751A">
                            <w:pPr>
                              <w:pStyle w:val="a0"/>
                              <w:numPr>
                                <w:ilvl w:val="0"/>
                                <w:numId w:val="14"/>
                              </w:numPr>
                              <w:rPr>
                                <w:sz w:val="20"/>
                              </w:rPr>
                            </w:pPr>
                            <w:r w:rsidRPr="0055751A">
                              <w:rPr>
                                <w:rFonts w:hint="cs"/>
                                <w:sz w:val="20"/>
                                <w:rtl/>
                              </w:rPr>
                              <w:t>מדוע לדעת</w:t>
                            </w:r>
                            <w:r w:rsidR="00EB549B">
                              <w:rPr>
                                <w:rFonts w:hint="cs"/>
                                <w:sz w:val="20"/>
                                <w:rtl/>
                              </w:rPr>
                              <w:t>כם</w:t>
                            </w:r>
                            <w:r w:rsidRPr="0055751A">
                              <w:rPr>
                                <w:rFonts w:hint="cs"/>
                                <w:sz w:val="20"/>
                                <w:rtl/>
                              </w:rPr>
                              <w:t xml:space="preserve"> השמחה כל כך חשובה בעבודת ה'?</w:t>
                            </w:r>
                          </w:p>
                          <w:p w14:paraId="25122B70" w14:textId="77777777" w:rsidR="006C3F58" w:rsidRDefault="006C3F58" w:rsidP="00C21AB1">
                            <w:pPr>
                              <w:pStyle w:val="a0"/>
                              <w:numPr>
                                <w:ilvl w:val="0"/>
                                <w:numId w:val="0"/>
                              </w:num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AEAE4" id="תיבת טקסט 217" o:spid="_x0000_s1042" type="#_x0000_t202" style="position:absolute;left:0;text-align:left;margin-left:350.55pt;margin-top:21.4pt;width:110.8pt;height:102pt;flip:x;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" stroked="f">
                <v:textbox>
                  <w:txbxContent>
                    <w:p w14:paraId="78F689D2" w14:textId="39AA7208" w:rsidR="006C3F58" w:rsidRPr="0055751A" w:rsidRDefault="006C3F58" w:rsidP="0055751A">
                      <w:pPr>
                        <w:pStyle w:val="a0"/>
                        <w:numPr>
                          <w:ilvl w:val="0"/>
                          <w:numId w:val="14"/>
                        </w:numPr>
                        <w:rPr>
                          <w:sz w:val="20"/>
                        </w:rPr>
                      </w:pPr>
                      <w:r w:rsidRPr="0055751A">
                        <w:rPr>
                          <w:rFonts w:hint="cs"/>
                          <w:sz w:val="20"/>
                          <w:rtl/>
                        </w:rPr>
                        <w:t>מדוע לדעת</w:t>
                      </w:r>
                      <w:r w:rsidR="00EB549B">
                        <w:rPr>
                          <w:rFonts w:hint="cs"/>
                          <w:sz w:val="20"/>
                          <w:rtl/>
                        </w:rPr>
                        <w:t>כם</w:t>
                      </w:r>
                      <w:r w:rsidRPr="0055751A">
                        <w:rPr>
                          <w:rFonts w:hint="cs"/>
                          <w:sz w:val="20"/>
                          <w:rtl/>
                        </w:rPr>
                        <w:t xml:space="preserve"> השמחה כל כך חשובה בעבודת ה'?</w:t>
                      </w:r>
                    </w:p>
                    <w:p w14:paraId="25122B70" w14:textId="77777777" w:rsidR="006C3F58" w:rsidRDefault="006C3F58" w:rsidP="00C21AB1">
                      <w:pPr>
                        <w:pStyle w:val="a0"/>
                        <w:numPr>
                          <w:ilvl w:val="0"/>
                          <w:numId w:val="0"/>
                        </w:numPr>
                        <w:ind w:left="720"/>
                      </w:pPr>
                    </w:p>
                  </w:txbxContent>
                </v:textbox>
                <w10:wrap type="square"/>
              </v:shape>
            </w:pict>
          </mc:Fallback>
        </mc:AlternateContent>
      </w:r>
      <w:r w:rsidR="005F4C1C">
        <w:rPr>
          <w:rFonts w:hint="cs"/>
          <w:rtl/>
        </w:rPr>
        <w:t>הלכות שביתת יום טוב פרק ו', הל' כ'- כ"א.</w:t>
      </w:r>
    </w:p>
    <w:p w14:paraId="3AA2A5CC" w14:textId="1A962A77" w:rsidR="005F4C1C" w:rsidRDefault="00792684" w:rsidP="00D05DB1">
      <w:pPr>
        <w:spacing w:line="360" w:lineRule="auto"/>
        <w:jc w:val="both"/>
        <w:rPr>
          <w:rFonts w:ascii="David" w:hAnsi="David" w:cs="David"/>
          <w:sz w:val="24"/>
          <w:szCs w:val="24"/>
          <w:rtl/>
        </w:rPr>
      </w:pPr>
      <w:r>
        <w:rPr>
          <w:rFonts w:ascii="David" w:hAnsi="David" w:cs="David" w:hint="cs"/>
          <w:sz w:val="24"/>
          <w:szCs w:val="24"/>
          <w:rtl/>
        </w:rPr>
        <w:t xml:space="preserve"> </w:t>
      </w:r>
      <w:r w:rsidR="005F4C1C">
        <w:rPr>
          <w:rFonts w:ascii="David" w:hAnsi="David" w:cs="David" w:hint="cs"/>
          <w:sz w:val="24"/>
          <w:szCs w:val="24"/>
          <w:rtl/>
        </w:rPr>
        <w:t xml:space="preserve">(כ) כשאדם אוכל ושותה ושמח ברגל לא ימשך ביין ובשחוק ובקלות ראש ויאמר שכל מי שיוסיף בזה ירבה במצות </w:t>
      </w:r>
      <w:bookmarkStart w:id="52" w:name="_Hlk78272412"/>
      <w:r w:rsidR="005F4C1C">
        <w:rPr>
          <w:rFonts w:ascii="David" w:hAnsi="David" w:cs="David" w:hint="cs"/>
          <w:sz w:val="24"/>
          <w:szCs w:val="24"/>
          <w:rtl/>
        </w:rPr>
        <w:t xml:space="preserve">שמחה </w:t>
      </w:r>
      <w:r w:rsidR="005F4C1C">
        <w:rPr>
          <w:rFonts w:ascii="David" w:hAnsi="David" w:cs="David" w:hint="cs"/>
          <w:b/>
          <w:bCs/>
          <w:sz w:val="24"/>
          <w:szCs w:val="24"/>
          <w:rtl/>
        </w:rPr>
        <w:t>שהשכרות והשחוק הרבה וקלות הראש אינה שמחה אלא הוללות וסכלות</w:t>
      </w:r>
      <w:r w:rsidR="005F4C1C">
        <w:rPr>
          <w:rFonts w:ascii="David" w:hAnsi="David" w:cs="David" w:hint="cs"/>
          <w:sz w:val="24"/>
          <w:szCs w:val="24"/>
          <w:rtl/>
        </w:rPr>
        <w:t xml:space="preserve"> ולא </w:t>
      </w:r>
      <w:proofErr w:type="spellStart"/>
      <w:r w:rsidR="005F4C1C">
        <w:rPr>
          <w:rFonts w:ascii="David" w:hAnsi="David" w:cs="David" w:hint="cs"/>
          <w:sz w:val="24"/>
          <w:szCs w:val="24"/>
          <w:rtl/>
        </w:rPr>
        <w:t>נצטוינו</w:t>
      </w:r>
      <w:proofErr w:type="spellEnd"/>
      <w:r w:rsidR="005F4C1C">
        <w:rPr>
          <w:rFonts w:ascii="David" w:hAnsi="David" w:cs="David" w:hint="cs"/>
          <w:sz w:val="24"/>
          <w:szCs w:val="24"/>
          <w:rtl/>
        </w:rPr>
        <w:t xml:space="preserve"> על ההוללות והסכלות אלא על השמחה שיש בה עבודת יוצר הכל </w:t>
      </w:r>
      <w:bookmarkEnd w:id="52"/>
      <w:r w:rsidR="005F4C1C">
        <w:rPr>
          <w:rFonts w:ascii="David" w:hAnsi="David" w:cs="David" w:hint="cs"/>
          <w:sz w:val="24"/>
          <w:szCs w:val="24"/>
          <w:rtl/>
        </w:rPr>
        <w:t xml:space="preserve">שנאמר (דברים כ"ח) תחת אשר לא עבדת את ה' </w:t>
      </w:r>
      <w:proofErr w:type="spellStart"/>
      <w:r w:rsidR="005F4C1C">
        <w:rPr>
          <w:rFonts w:ascii="David" w:hAnsi="David" w:cs="David" w:hint="cs"/>
          <w:sz w:val="24"/>
          <w:szCs w:val="24"/>
          <w:rtl/>
        </w:rPr>
        <w:t>אלהיך</w:t>
      </w:r>
      <w:proofErr w:type="spellEnd"/>
      <w:r w:rsidR="005F4C1C">
        <w:rPr>
          <w:rFonts w:ascii="David" w:hAnsi="David" w:cs="David" w:hint="cs"/>
          <w:sz w:val="24"/>
          <w:szCs w:val="24"/>
          <w:rtl/>
        </w:rPr>
        <w:t xml:space="preserve"> בשמחה ובטוב לבב (מרב כל) הא למדת שהעבודה בשמחה </w:t>
      </w:r>
      <w:r w:rsidR="005F4C1C">
        <w:rPr>
          <w:rFonts w:ascii="David" w:hAnsi="David" w:cs="David" w:hint="cs"/>
          <w:b/>
          <w:bCs/>
          <w:sz w:val="24"/>
          <w:szCs w:val="24"/>
          <w:rtl/>
        </w:rPr>
        <w:t>ואי אפשר לעבוד את השם לא מתוך שחוק ולא מתוך קלות ראש ולא מתוך שכרות:</w:t>
      </w:r>
    </w:p>
    <w:p w14:paraId="5A0FA02C" w14:textId="03840D3B" w:rsidR="003D2AC7" w:rsidRDefault="005F4C1C" w:rsidP="003457A8">
      <w:pPr>
        <w:spacing w:line="360" w:lineRule="auto"/>
        <w:jc w:val="both"/>
        <w:rPr>
          <w:rFonts w:ascii="David" w:hAnsi="David" w:cs="David"/>
          <w:sz w:val="24"/>
          <w:szCs w:val="24"/>
          <w:rtl/>
        </w:rPr>
      </w:pPr>
      <w:r>
        <w:rPr>
          <w:rFonts w:ascii="David" w:hAnsi="David" w:cs="David" w:hint="cs"/>
          <w:sz w:val="24"/>
          <w:szCs w:val="24"/>
          <w:rtl/>
        </w:rPr>
        <w:t>(</w:t>
      </w:r>
      <w:proofErr w:type="spellStart"/>
      <w:r>
        <w:rPr>
          <w:rFonts w:ascii="David" w:hAnsi="David" w:cs="David" w:hint="cs"/>
          <w:sz w:val="24"/>
          <w:szCs w:val="24"/>
          <w:rtl/>
        </w:rPr>
        <w:t>כא</w:t>
      </w:r>
      <w:proofErr w:type="spellEnd"/>
      <w:r>
        <w:rPr>
          <w:rFonts w:ascii="David" w:hAnsi="David" w:cs="David" w:hint="cs"/>
          <w:sz w:val="24"/>
          <w:szCs w:val="24"/>
          <w:rtl/>
        </w:rPr>
        <w:t xml:space="preserve">) חייבין בית דין להעמיד שוטרים ברגלים שיהיו </w:t>
      </w:r>
      <w:proofErr w:type="spellStart"/>
      <w:r>
        <w:rPr>
          <w:rFonts w:ascii="David" w:hAnsi="David" w:cs="David" w:hint="cs"/>
          <w:sz w:val="24"/>
          <w:szCs w:val="24"/>
          <w:rtl/>
        </w:rPr>
        <w:t>מסבבין</w:t>
      </w:r>
      <w:proofErr w:type="spellEnd"/>
      <w:r>
        <w:rPr>
          <w:rFonts w:ascii="David" w:hAnsi="David" w:cs="David" w:hint="cs"/>
          <w:sz w:val="24"/>
          <w:szCs w:val="24"/>
          <w:rtl/>
        </w:rPr>
        <w:t xml:space="preserve"> </w:t>
      </w:r>
      <w:proofErr w:type="spellStart"/>
      <w:r>
        <w:rPr>
          <w:rFonts w:ascii="David" w:hAnsi="David" w:cs="David" w:hint="cs"/>
          <w:sz w:val="24"/>
          <w:szCs w:val="24"/>
          <w:rtl/>
        </w:rPr>
        <w:t>ומחפשין</w:t>
      </w:r>
      <w:proofErr w:type="spellEnd"/>
      <w:r>
        <w:rPr>
          <w:rFonts w:ascii="David" w:hAnsi="David" w:cs="David" w:hint="cs"/>
          <w:sz w:val="24"/>
          <w:szCs w:val="24"/>
          <w:rtl/>
        </w:rPr>
        <w:t xml:space="preserve"> בגנות ובפרדסים ועל הנהרות כדי שלא יתקבצו לאכול ולשתות שם אנשים ונשים ויבואו לידי עבירה וכן יזהירו בדבר זה לכל העם כדי שלא יתערבו אנשים ונשים בבתיהם לשמחה </w:t>
      </w:r>
      <w:r>
        <w:rPr>
          <w:rFonts w:ascii="David" w:hAnsi="David" w:cs="David" w:hint="cs"/>
          <w:b/>
          <w:bCs/>
          <w:sz w:val="24"/>
          <w:szCs w:val="24"/>
          <w:rtl/>
        </w:rPr>
        <w:t>ולא ימשכו ביין שמא יבואו לידי עבירה</w:t>
      </w:r>
    </w:p>
    <w:p w14:paraId="3E2B4662" w14:textId="4A60AF61" w:rsidR="003D2AC7" w:rsidRDefault="005F4C1C" w:rsidP="00D05DB1">
      <w:pPr>
        <w:pStyle w:val="aff3"/>
        <w:rPr>
          <w:rtl/>
        </w:rPr>
      </w:pPr>
      <w:r w:rsidRPr="007E29EC">
        <w:rPr>
          <w:rFonts w:hint="cs"/>
          <w:rtl/>
        </w:rPr>
        <w:t xml:space="preserve">בהלכות יום טוב מדגיש הרמב"ם את חשיבות השמחה אבל מזהיר מפני ההשתכרות ואיבוד השליטה. לעומת זאת בהלכות מגילה, המבטאות את ענייני פורים, מדגיש הרמב"ם את שתיית היין כחובה "עד שישתכר וירדם בשכרותו". </w:t>
      </w:r>
    </w:p>
    <w:p w14:paraId="7229D86D" w14:textId="7BFC3FEF" w:rsidR="002F4E08" w:rsidRPr="003457A8" w:rsidRDefault="003D2AC7" w:rsidP="003457A8">
      <w:pPr>
        <w:bidi w:val="0"/>
        <w:spacing w:line="360" w:lineRule="auto"/>
        <w:rPr>
          <w:rFonts w:asciiTheme="majorBidi" w:hAnsiTheme="majorBidi" w:cstheme="majorBidi"/>
          <w:b/>
          <w:color w:val="006000"/>
          <w:sz w:val="28"/>
          <w:szCs w:val="28"/>
          <w:rtl/>
        </w:rPr>
      </w:pPr>
      <w:r>
        <w:rPr>
          <w:rtl/>
        </w:rPr>
        <w:br w:type="page"/>
      </w:r>
    </w:p>
    <w:p w14:paraId="21FC504E" w14:textId="26CF45E5" w:rsidR="00CD00CB" w:rsidRPr="002F4E08" w:rsidRDefault="00D94F96" w:rsidP="00D94F96">
      <w:pPr>
        <w:pStyle w:val="3"/>
        <w:rPr>
          <w:rFonts w:asciiTheme="minorHAnsi" w:hAnsiTheme="minorHAnsi"/>
          <w:shd w:val="clear" w:color="auto" w:fill="FFFFFF"/>
        </w:rPr>
      </w:pPr>
      <w:bookmarkStart w:id="53" w:name="_Toc170721193"/>
      <w:r w:rsidRPr="00553879">
        <w:rPr>
          <w:rFonts w:hint="cs"/>
          <w:b/>
          <w:noProof/>
          <w:rtl/>
        </w:rPr>
        <w:lastRenderedPageBreak/>
        <w:drawing>
          <wp:inline distT="0" distB="0" distL="0" distR="0" wp14:anchorId="6CFB08B8" wp14:editId="758A605E">
            <wp:extent cx="631190" cy="120015"/>
            <wp:effectExtent l="0" t="0" r="0" b="0"/>
            <wp:docPr id="352" name="תמונה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shd w:val="clear" w:color="auto" w:fill="FFFFFF"/>
          <w:rtl/>
        </w:rPr>
        <w:t xml:space="preserve">הרמב"ם </w:t>
      </w:r>
      <w:r>
        <w:rPr>
          <w:shd w:val="clear" w:color="auto" w:fill="FFFFFF"/>
          <w:rtl/>
        </w:rPr>
        <w:t>–</w:t>
      </w:r>
      <w:r>
        <w:rPr>
          <w:rFonts w:hint="cs"/>
          <w:shd w:val="clear" w:color="auto" w:fill="FFFFFF"/>
          <w:rtl/>
        </w:rPr>
        <w:t xml:space="preserve"> </w:t>
      </w:r>
      <w:r w:rsidR="00975300">
        <w:rPr>
          <w:rFonts w:hint="cs"/>
          <w:shd w:val="clear" w:color="auto" w:fill="FFFFFF"/>
          <w:rtl/>
        </w:rPr>
        <w:t>מצוות "</w:t>
      </w:r>
      <w:proofErr w:type="spellStart"/>
      <w:r w:rsidR="00975300">
        <w:rPr>
          <w:rFonts w:hint="cs"/>
          <w:shd w:val="clear" w:color="auto" w:fill="FFFFFF"/>
          <w:rtl/>
        </w:rPr>
        <w:t>לבסומי</w:t>
      </w:r>
      <w:proofErr w:type="spellEnd"/>
      <w:r w:rsidR="00975300">
        <w:rPr>
          <w:rFonts w:hint="cs"/>
          <w:shd w:val="clear" w:color="auto" w:fill="FFFFFF"/>
          <w:rtl/>
        </w:rPr>
        <w:t>"</w:t>
      </w:r>
      <w:r w:rsidRPr="00553879">
        <w:rPr>
          <w:b/>
          <w:noProof/>
          <w:rtl/>
        </w:rPr>
        <w:drawing>
          <wp:inline distT="0" distB="0" distL="0" distR="0" wp14:anchorId="7C0E6C93" wp14:editId="5068312C">
            <wp:extent cx="631190" cy="120015"/>
            <wp:effectExtent l="0" t="0" r="0" b="0"/>
            <wp:docPr id="353" name="תמונה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53"/>
    </w:p>
    <w:p w14:paraId="39156391" w14:textId="26F6C2EF" w:rsidR="005F4C1C" w:rsidRDefault="002F4E08" w:rsidP="00D05DB1">
      <w:pPr>
        <w:pStyle w:val="af4"/>
        <w:rPr>
          <w:rtl/>
        </w:rPr>
      </w:pPr>
      <w:r>
        <w:rPr>
          <w:rFonts w:hint="cs"/>
          <w:rtl/>
        </w:rPr>
        <w:t xml:space="preserve"> הלכות מגילה פרק ב' הל' ט"ו</w:t>
      </w:r>
    </w:p>
    <w:p w14:paraId="48BECB87" w14:textId="1E931EF0" w:rsidR="005F4C1C" w:rsidRDefault="002F4E08" w:rsidP="00D05DB1">
      <w:pPr>
        <w:spacing w:line="360" w:lineRule="auto"/>
        <w:jc w:val="both"/>
        <w:rPr>
          <w:rFonts w:ascii="David" w:hAnsi="David" w:cs="David"/>
          <w:sz w:val="24"/>
          <w:szCs w:val="24"/>
          <w:rtl/>
        </w:rPr>
      </w:pPr>
      <w:r>
        <w:rPr>
          <w:rFonts w:ascii="David" w:hAnsi="David" w:cs="David" w:hint="cs"/>
          <w:sz w:val="24"/>
          <w:szCs w:val="24"/>
          <w:rtl/>
        </w:rPr>
        <w:t xml:space="preserve"> </w:t>
      </w:r>
      <w:r w:rsidR="005F4C1C">
        <w:rPr>
          <w:rFonts w:ascii="David" w:hAnsi="David" w:cs="David" w:hint="cs"/>
          <w:sz w:val="24"/>
          <w:szCs w:val="24"/>
          <w:rtl/>
        </w:rPr>
        <w:t>(טו) כיצד חובת סעודה זו שיאכל בשר ויתקן סעודה נאה כפי אשר תמצא ידו ושותה יין עד שישתכר וירדם בשכרותו.</w:t>
      </w:r>
    </w:p>
    <w:p w14:paraId="77CBAAC5" w14:textId="77777777" w:rsidR="00975300" w:rsidRPr="002F4E08" w:rsidRDefault="005F4C1C" w:rsidP="00D05DB1">
      <w:pPr>
        <w:pStyle w:val="aff3"/>
        <w:rPr>
          <w:rtl/>
        </w:rPr>
      </w:pPr>
      <w:r w:rsidRPr="00B2088E">
        <w:rPr>
          <w:rFonts w:hint="cs"/>
          <w:rtl/>
        </w:rPr>
        <w:t>דברי הרמב"ם מתבססים על קביעת הגמרא במסכת מגילה להלן:</w:t>
      </w:r>
    </w:p>
    <w:p w14:paraId="2DC335C5" w14:textId="27B3FFDB" w:rsidR="00975300" w:rsidRPr="000B4B28" w:rsidRDefault="00503431" w:rsidP="00D05DB1">
      <w:pPr>
        <w:pStyle w:val="af4"/>
        <w:rPr>
          <w:b w:val="0"/>
          <w:bCs/>
          <w:szCs w:val="24"/>
          <w:rtl/>
        </w:rPr>
      </w:pPr>
      <w:r w:rsidRPr="000B4B28">
        <w:rPr>
          <w:rFonts w:hint="cs"/>
          <w:b w:val="0"/>
          <w:bCs/>
          <w:noProof/>
          <w:color w:val="auto"/>
          <w:rtl/>
        </w:rPr>
        <mc:AlternateContent>
          <mc:Choice Requires="wps">
            <w:drawing>
              <wp:anchor distT="45720" distB="45720" distL="114300" distR="114300" simplePos="0" relativeHeight="251689984" behindDoc="0" locked="0" layoutInCell="1" allowOverlap="1" wp14:anchorId="5A56B439" wp14:editId="1F5D5E2A">
                <wp:simplePos x="0" y="0"/>
                <wp:positionH relativeFrom="column">
                  <wp:posOffset>4314190</wp:posOffset>
                </wp:positionH>
                <wp:positionV relativeFrom="paragraph">
                  <wp:posOffset>224890</wp:posOffset>
                </wp:positionV>
                <wp:extent cx="1532255" cy="1333500"/>
                <wp:effectExtent l="0" t="0" r="0" b="0"/>
                <wp:wrapSquare wrapText="bothSides"/>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32255" cy="1333500"/>
                        </a:xfrm>
                        <a:prstGeom prst="rect">
                          <a:avLst/>
                        </a:prstGeom>
                        <a:solidFill>
                          <a:srgbClr val="FFFFFF"/>
                        </a:solidFill>
                        <a:ln w="9525">
                          <a:noFill/>
                          <a:miter lim="800000"/>
                          <a:headEnd/>
                          <a:tailEnd/>
                        </a:ln>
                      </wps:spPr>
                      <wps:txbx>
                        <w:txbxContent>
                          <w:p w14:paraId="2E37E069" w14:textId="477912A1" w:rsidR="006C3F58" w:rsidRPr="00975300" w:rsidRDefault="006C3F58" w:rsidP="00975300">
                            <w:pPr>
                              <w:pStyle w:val="a0"/>
                              <w:numPr>
                                <w:ilvl w:val="0"/>
                                <w:numId w:val="15"/>
                              </w:numPr>
                              <w:rPr>
                                <w:sz w:val="18"/>
                                <w:szCs w:val="18"/>
                              </w:rPr>
                            </w:pPr>
                            <w:r w:rsidRPr="00975300">
                              <w:rPr>
                                <w:rFonts w:hint="cs"/>
                                <w:sz w:val="18"/>
                                <w:szCs w:val="18"/>
                                <w:rtl/>
                              </w:rPr>
                              <w:t>מדוע לדעת</w:t>
                            </w:r>
                            <w:r w:rsidR="00EB549B">
                              <w:rPr>
                                <w:rFonts w:hint="cs"/>
                                <w:sz w:val="18"/>
                                <w:szCs w:val="18"/>
                                <w:rtl/>
                              </w:rPr>
                              <w:t>כם</w:t>
                            </w:r>
                            <w:r w:rsidRPr="00975300">
                              <w:rPr>
                                <w:rFonts w:hint="cs"/>
                                <w:sz w:val="18"/>
                                <w:szCs w:val="18"/>
                                <w:rtl/>
                              </w:rPr>
                              <w:t xml:space="preserve"> רבא מחייב השתכרות בפורים "עד דלא ידע בין ארור המן לברוך מרדכי". מה זה כל כך חשוב?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6B439" id="תיבת טקסט 15" o:spid="_x0000_s1043" type="#_x0000_t202" style="position:absolute;left:0;text-align:left;margin-left:339.7pt;margin-top:17.7pt;width:120.65pt;height:105pt;flip:x;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" stroked="f">
                <v:textbox>
                  <w:txbxContent>
                    <w:p w14:paraId="2E37E069" w14:textId="477912A1" w:rsidR="006C3F58" w:rsidRPr="00975300" w:rsidRDefault="006C3F58" w:rsidP="00975300">
                      <w:pPr>
                        <w:pStyle w:val="a0"/>
                        <w:numPr>
                          <w:ilvl w:val="0"/>
                          <w:numId w:val="15"/>
                        </w:numPr>
                        <w:rPr>
                          <w:sz w:val="18"/>
                          <w:szCs w:val="18"/>
                        </w:rPr>
                      </w:pPr>
                      <w:r w:rsidRPr="00975300">
                        <w:rPr>
                          <w:rFonts w:hint="cs"/>
                          <w:sz w:val="18"/>
                          <w:szCs w:val="18"/>
                          <w:rtl/>
                        </w:rPr>
                        <w:t>מדוע לדעת</w:t>
                      </w:r>
                      <w:r w:rsidR="00EB549B">
                        <w:rPr>
                          <w:rFonts w:hint="cs"/>
                          <w:sz w:val="18"/>
                          <w:szCs w:val="18"/>
                          <w:rtl/>
                        </w:rPr>
                        <w:t>כם</w:t>
                      </w:r>
                      <w:r w:rsidRPr="00975300">
                        <w:rPr>
                          <w:rFonts w:hint="cs"/>
                          <w:sz w:val="18"/>
                          <w:szCs w:val="18"/>
                          <w:rtl/>
                        </w:rPr>
                        <w:t xml:space="preserve"> רבא מחייב השתכרות בפורים "עד דלא ידע בין ארור המן לברוך מרדכי". מה זה כל כך חשוב?</w:t>
                      </w:r>
                    </w:p>
                  </w:txbxContent>
                </v:textbox>
                <w10:wrap type="square"/>
              </v:shape>
            </w:pict>
          </mc:Fallback>
        </mc:AlternateContent>
      </w:r>
      <w:r w:rsidR="00975300" w:rsidRPr="000B4B28">
        <w:rPr>
          <w:rFonts w:hint="cs"/>
          <w:b w:val="0"/>
          <w:bCs/>
          <w:rtl/>
        </w:rPr>
        <w:t>מסכת מגילה, דף ז'</w:t>
      </w:r>
    </w:p>
    <w:p w14:paraId="62383476" w14:textId="69B99EF7" w:rsidR="005F4C1C" w:rsidRPr="002F4E08" w:rsidRDefault="005F4C1C" w:rsidP="00D05DB1">
      <w:pPr>
        <w:pStyle w:val="af4"/>
        <w:jc w:val="left"/>
        <w:rPr>
          <w:color w:val="auto"/>
          <w:szCs w:val="24"/>
          <w:rtl/>
        </w:rPr>
      </w:pPr>
      <w:r w:rsidRPr="002F4E08">
        <w:rPr>
          <w:rFonts w:hint="cs"/>
          <w:color w:val="auto"/>
          <w:szCs w:val="24"/>
          <w:rtl/>
        </w:rPr>
        <w:t xml:space="preserve">אמר רבא </w:t>
      </w:r>
      <w:proofErr w:type="spellStart"/>
      <w:r w:rsidRPr="002F4E08">
        <w:rPr>
          <w:rFonts w:hint="cs"/>
          <w:color w:val="auto"/>
          <w:szCs w:val="24"/>
          <w:rtl/>
        </w:rPr>
        <w:t>מיחייב</w:t>
      </w:r>
      <w:proofErr w:type="spellEnd"/>
      <w:r w:rsidRPr="002F4E08">
        <w:rPr>
          <w:rFonts w:hint="cs"/>
          <w:color w:val="auto"/>
          <w:szCs w:val="24"/>
          <w:rtl/>
        </w:rPr>
        <w:t xml:space="preserve"> </w:t>
      </w:r>
      <w:proofErr w:type="spellStart"/>
      <w:r w:rsidRPr="002F4E08">
        <w:rPr>
          <w:rFonts w:hint="cs"/>
          <w:color w:val="auto"/>
          <w:szCs w:val="24"/>
          <w:rtl/>
        </w:rPr>
        <w:t>איניש</w:t>
      </w:r>
      <w:proofErr w:type="spellEnd"/>
      <w:r w:rsidRPr="002F4E08">
        <w:rPr>
          <w:rFonts w:hint="cs"/>
          <w:color w:val="auto"/>
          <w:szCs w:val="24"/>
          <w:rtl/>
        </w:rPr>
        <w:t xml:space="preserve"> </w:t>
      </w:r>
      <w:proofErr w:type="spellStart"/>
      <w:r w:rsidRPr="002F4E08">
        <w:rPr>
          <w:rFonts w:hint="cs"/>
          <w:color w:val="auto"/>
          <w:szCs w:val="24"/>
          <w:rtl/>
        </w:rPr>
        <w:t>לבסומי</w:t>
      </w:r>
      <w:proofErr w:type="spellEnd"/>
      <w:r w:rsidRPr="002F4E08">
        <w:rPr>
          <w:rFonts w:hint="cs"/>
          <w:color w:val="auto"/>
          <w:szCs w:val="24"/>
          <w:rtl/>
        </w:rPr>
        <w:t xml:space="preserve"> </w:t>
      </w:r>
      <w:proofErr w:type="spellStart"/>
      <w:r w:rsidRPr="002F4E08">
        <w:rPr>
          <w:rFonts w:hint="cs"/>
          <w:color w:val="auto"/>
          <w:szCs w:val="24"/>
          <w:rtl/>
        </w:rPr>
        <w:t>בפוריא</w:t>
      </w:r>
      <w:proofErr w:type="spellEnd"/>
      <w:r w:rsidRPr="002F4E08">
        <w:rPr>
          <w:rFonts w:hint="cs"/>
          <w:color w:val="auto"/>
          <w:szCs w:val="24"/>
          <w:rtl/>
        </w:rPr>
        <w:t xml:space="preserve"> עד דלא ידע בין ארור המן לברוך מרדכי </w:t>
      </w:r>
    </w:p>
    <w:p w14:paraId="21418390" w14:textId="4C5A81E3" w:rsidR="005F4C1C" w:rsidRDefault="005F4C1C" w:rsidP="00D05DB1">
      <w:pPr>
        <w:spacing w:after="0" w:line="360" w:lineRule="auto"/>
        <w:jc w:val="both"/>
        <w:rPr>
          <w:rFonts w:ascii="David" w:hAnsi="David" w:cs="David"/>
          <w:sz w:val="24"/>
          <w:szCs w:val="24"/>
          <w:rtl/>
        </w:rPr>
      </w:pPr>
      <w:r>
        <w:rPr>
          <w:rFonts w:ascii="David" w:hAnsi="David" w:cs="David" w:hint="cs"/>
          <w:sz w:val="24"/>
          <w:szCs w:val="24"/>
          <w:rtl/>
        </w:rPr>
        <w:t xml:space="preserve">רבה ורבי </w:t>
      </w:r>
      <w:proofErr w:type="spellStart"/>
      <w:r>
        <w:rPr>
          <w:rFonts w:ascii="David" w:hAnsi="David" w:cs="David" w:hint="cs"/>
          <w:sz w:val="24"/>
          <w:szCs w:val="24"/>
          <w:rtl/>
        </w:rPr>
        <w:t>זירא</w:t>
      </w:r>
      <w:proofErr w:type="spellEnd"/>
      <w:r>
        <w:rPr>
          <w:rFonts w:ascii="David" w:hAnsi="David" w:cs="David" w:hint="cs"/>
          <w:sz w:val="24"/>
          <w:szCs w:val="24"/>
          <w:rtl/>
        </w:rPr>
        <w:t xml:space="preserve"> עבדו סעודת פורים בהדי הדדי </w:t>
      </w:r>
    </w:p>
    <w:p w14:paraId="6960E5FB" w14:textId="77777777" w:rsidR="005F4C1C" w:rsidRDefault="005F4C1C" w:rsidP="00D05DB1">
      <w:pPr>
        <w:spacing w:after="0" w:line="360" w:lineRule="auto"/>
        <w:jc w:val="both"/>
        <w:rPr>
          <w:rFonts w:ascii="David" w:hAnsi="David" w:cs="David"/>
          <w:sz w:val="24"/>
          <w:szCs w:val="24"/>
          <w:rtl/>
        </w:rPr>
      </w:pPr>
      <w:proofErr w:type="spellStart"/>
      <w:r>
        <w:rPr>
          <w:rFonts w:ascii="David" w:hAnsi="David" w:cs="David" w:hint="cs"/>
          <w:sz w:val="24"/>
          <w:szCs w:val="24"/>
          <w:rtl/>
        </w:rPr>
        <w:t>איבסום</w:t>
      </w:r>
      <w:proofErr w:type="spellEnd"/>
      <w:r>
        <w:rPr>
          <w:rFonts w:ascii="David" w:hAnsi="David" w:cs="David" w:hint="cs"/>
          <w:sz w:val="24"/>
          <w:szCs w:val="24"/>
          <w:rtl/>
        </w:rPr>
        <w:t xml:space="preserve">. קם רבה שחטיה לרבי </w:t>
      </w:r>
      <w:proofErr w:type="spellStart"/>
      <w:r>
        <w:rPr>
          <w:rFonts w:ascii="David" w:hAnsi="David" w:cs="David" w:hint="cs"/>
          <w:sz w:val="24"/>
          <w:szCs w:val="24"/>
          <w:rtl/>
        </w:rPr>
        <w:t>זירא</w:t>
      </w:r>
      <w:proofErr w:type="spellEnd"/>
      <w:r>
        <w:rPr>
          <w:rFonts w:ascii="David" w:hAnsi="David" w:cs="David" w:hint="cs"/>
          <w:sz w:val="24"/>
          <w:szCs w:val="24"/>
          <w:rtl/>
        </w:rPr>
        <w:t>.</w:t>
      </w:r>
    </w:p>
    <w:p w14:paraId="4563B0A4" w14:textId="343A49D3" w:rsidR="005F4C1C" w:rsidRDefault="005F4C1C" w:rsidP="00D05DB1">
      <w:pPr>
        <w:spacing w:after="0" w:line="360" w:lineRule="auto"/>
        <w:jc w:val="both"/>
        <w:rPr>
          <w:rFonts w:ascii="David" w:hAnsi="David" w:cs="David"/>
          <w:sz w:val="24"/>
          <w:szCs w:val="24"/>
          <w:rtl/>
        </w:rPr>
      </w:pPr>
      <w:r>
        <w:rPr>
          <w:rFonts w:ascii="David" w:hAnsi="David" w:cs="David" w:hint="cs"/>
          <w:sz w:val="24"/>
          <w:szCs w:val="24"/>
          <w:rtl/>
        </w:rPr>
        <w:t xml:space="preserve">לשנה אמר ליה: ניתי מר ונעביד סעודת פורים בהדי הדדי? </w:t>
      </w:r>
    </w:p>
    <w:p w14:paraId="0816717C" w14:textId="640CA7B0" w:rsidR="0055751A" w:rsidRDefault="005F4C1C" w:rsidP="00D05DB1">
      <w:pPr>
        <w:spacing w:after="0" w:line="360" w:lineRule="auto"/>
        <w:jc w:val="both"/>
        <w:rPr>
          <w:rFonts w:ascii="David" w:hAnsi="David" w:cs="David"/>
          <w:sz w:val="24"/>
          <w:szCs w:val="24"/>
          <w:rtl/>
        </w:rPr>
      </w:pPr>
      <w:r>
        <w:rPr>
          <w:rFonts w:ascii="David" w:hAnsi="David" w:cs="David" w:hint="cs"/>
          <w:sz w:val="24"/>
          <w:szCs w:val="24"/>
          <w:rtl/>
        </w:rPr>
        <w:t xml:space="preserve">אמר ליה לא בכל </w:t>
      </w:r>
      <w:proofErr w:type="spellStart"/>
      <w:r>
        <w:rPr>
          <w:rFonts w:ascii="David" w:hAnsi="David" w:cs="David" w:hint="cs"/>
          <w:sz w:val="24"/>
          <w:szCs w:val="24"/>
          <w:rtl/>
        </w:rPr>
        <w:t>שעתא</w:t>
      </w:r>
      <w:proofErr w:type="spellEnd"/>
      <w:r>
        <w:rPr>
          <w:rFonts w:ascii="David" w:hAnsi="David" w:cs="David" w:hint="cs"/>
          <w:sz w:val="24"/>
          <w:szCs w:val="24"/>
          <w:rtl/>
        </w:rPr>
        <w:t xml:space="preserve"> </w:t>
      </w:r>
      <w:proofErr w:type="spellStart"/>
      <w:r>
        <w:rPr>
          <w:rFonts w:ascii="David" w:hAnsi="David" w:cs="David" w:hint="cs"/>
          <w:sz w:val="24"/>
          <w:szCs w:val="24"/>
          <w:rtl/>
        </w:rPr>
        <w:t>ושעתא</w:t>
      </w:r>
      <w:proofErr w:type="spellEnd"/>
      <w:r>
        <w:rPr>
          <w:rFonts w:ascii="David" w:hAnsi="David" w:cs="David" w:hint="cs"/>
          <w:sz w:val="24"/>
          <w:szCs w:val="24"/>
          <w:rtl/>
        </w:rPr>
        <w:t xml:space="preserve"> מתרחיש </w:t>
      </w:r>
      <w:proofErr w:type="spellStart"/>
      <w:r>
        <w:rPr>
          <w:rFonts w:ascii="David" w:hAnsi="David" w:cs="David" w:hint="cs"/>
          <w:sz w:val="24"/>
          <w:szCs w:val="24"/>
          <w:rtl/>
        </w:rPr>
        <w:t>ניסא</w:t>
      </w:r>
      <w:proofErr w:type="spellEnd"/>
      <w:r>
        <w:rPr>
          <w:rFonts w:ascii="David" w:hAnsi="David" w:cs="David" w:hint="cs"/>
          <w:sz w:val="24"/>
          <w:szCs w:val="24"/>
          <w:rtl/>
        </w:rPr>
        <w:t>.</w:t>
      </w:r>
    </w:p>
    <w:p w14:paraId="0E792CD0" w14:textId="2E06DC60" w:rsidR="00B855E1" w:rsidRDefault="00B855E1" w:rsidP="00D05DB1">
      <w:pPr>
        <w:spacing w:line="360" w:lineRule="auto"/>
        <w:ind w:left="1440"/>
        <w:jc w:val="both"/>
        <w:rPr>
          <w:rFonts w:ascii="David" w:hAnsi="David" w:cs="David"/>
          <w:b/>
          <w:bCs/>
          <w:sz w:val="24"/>
          <w:szCs w:val="24"/>
          <w:u w:val="single"/>
          <w:rtl/>
        </w:rPr>
      </w:pPr>
    </w:p>
    <w:p w14:paraId="4C9E3B09" w14:textId="62B93AFE" w:rsidR="005F4C1C" w:rsidRPr="0055751A" w:rsidRDefault="0055751A" w:rsidP="00D05DB1">
      <w:pPr>
        <w:spacing w:line="360" w:lineRule="auto"/>
        <w:ind w:left="1440"/>
        <w:jc w:val="both"/>
        <w:rPr>
          <w:rFonts w:ascii="David" w:hAnsi="David" w:cs="David"/>
          <w:sz w:val="24"/>
          <w:szCs w:val="24"/>
          <w:rtl/>
        </w:rPr>
      </w:pPr>
      <w:r w:rsidRPr="00B855E1">
        <w:rPr>
          <w:rFonts w:hint="cs"/>
          <w:noProof/>
          <w:rtl/>
        </w:rPr>
        <mc:AlternateContent>
          <mc:Choice Requires="wps">
            <w:drawing>
              <wp:anchor distT="45720" distB="45720" distL="114300" distR="114300" simplePos="0" relativeHeight="251692032" behindDoc="0" locked="0" layoutInCell="1" allowOverlap="1" wp14:anchorId="2660AC38" wp14:editId="41F3453F">
                <wp:simplePos x="0" y="0"/>
                <wp:positionH relativeFrom="column">
                  <wp:posOffset>4288790</wp:posOffset>
                </wp:positionH>
                <wp:positionV relativeFrom="paragraph">
                  <wp:posOffset>279400</wp:posOffset>
                </wp:positionV>
                <wp:extent cx="1597660" cy="1440180"/>
                <wp:effectExtent l="0" t="0" r="2540" b="7620"/>
                <wp:wrapSquare wrapText="bothSides"/>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97660" cy="1440180"/>
                        </a:xfrm>
                        <a:prstGeom prst="rect">
                          <a:avLst/>
                        </a:prstGeom>
                        <a:solidFill>
                          <a:srgbClr val="FFFFFF"/>
                        </a:solidFill>
                        <a:ln w="9525">
                          <a:noFill/>
                          <a:miter lim="800000"/>
                          <a:headEnd/>
                          <a:tailEnd/>
                        </a:ln>
                      </wps:spPr>
                      <wps:txbx>
                        <w:txbxContent>
                          <w:p w14:paraId="3ED9CDD5" w14:textId="150BA708" w:rsidR="006C3F58" w:rsidRPr="00975300" w:rsidRDefault="006C3F58" w:rsidP="0055751A">
                            <w:pPr>
                              <w:pStyle w:val="a5"/>
                              <w:numPr>
                                <w:ilvl w:val="0"/>
                                <w:numId w:val="17"/>
                              </w:numPr>
                              <w:spacing w:line="240" w:lineRule="auto"/>
                              <w:rPr>
                                <w:rFonts w:ascii="David" w:hAnsi="David" w:cs="Guttman Yad-Brush"/>
                                <w:sz w:val="18"/>
                                <w:szCs w:val="18"/>
                              </w:rPr>
                            </w:pPr>
                            <w:r w:rsidRPr="00975300">
                              <w:rPr>
                                <w:rFonts w:ascii="David" w:hAnsi="David" w:cs="Guttman Yad-Brush" w:hint="cs"/>
                                <w:sz w:val="18"/>
                                <w:szCs w:val="18"/>
                                <w:rtl/>
                              </w:rPr>
                              <w:t xml:space="preserve">האם קיים קשר בין הסיפור על רבה ור' </w:t>
                            </w:r>
                            <w:proofErr w:type="spellStart"/>
                            <w:r w:rsidRPr="00975300">
                              <w:rPr>
                                <w:rFonts w:ascii="David" w:hAnsi="David" w:cs="Guttman Yad-Brush" w:hint="cs"/>
                                <w:sz w:val="18"/>
                                <w:szCs w:val="18"/>
                                <w:rtl/>
                              </w:rPr>
                              <w:t>זירא</w:t>
                            </w:r>
                            <w:proofErr w:type="spellEnd"/>
                            <w:r w:rsidRPr="00975300">
                              <w:rPr>
                                <w:rFonts w:ascii="David" w:hAnsi="David" w:cs="Guttman Yad-Brush" w:hint="cs"/>
                                <w:sz w:val="18"/>
                                <w:szCs w:val="18"/>
                                <w:rtl/>
                              </w:rPr>
                              <w:t>, לבין ההלכה שקובע רבא קודם לסיפור: "חייב אדם להשתכר בפורים"?</w:t>
                            </w:r>
                          </w:p>
                          <w:p w14:paraId="44BA4004" w14:textId="77777777" w:rsidR="006C3F58" w:rsidRPr="00975300" w:rsidRDefault="006C3F58" w:rsidP="0055751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0AC38" id="תיבת טקסט 13" o:spid="_x0000_s1044" type="#_x0000_t202" style="position:absolute;left:0;text-align:left;margin-left:337.7pt;margin-top:22pt;width:125.8pt;height:113.4pt;flip:x;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" stroked="f">
                <v:textbox>
                  <w:txbxContent>
                    <w:p w14:paraId="3ED9CDD5" w14:textId="150BA708" w:rsidR="006C3F58" w:rsidRPr="00975300" w:rsidRDefault="006C3F58" w:rsidP="0055751A">
                      <w:pPr>
                        <w:pStyle w:val="a5"/>
                        <w:numPr>
                          <w:ilvl w:val="0"/>
                          <w:numId w:val="17"/>
                        </w:numPr>
                        <w:spacing w:line="240" w:lineRule="auto"/>
                        <w:rPr>
                          <w:rFonts w:ascii="David" w:hAnsi="David" w:cs="Guttman Yad-Brush"/>
                          <w:sz w:val="18"/>
                          <w:szCs w:val="18"/>
                        </w:rPr>
                      </w:pPr>
                      <w:r w:rsidRPr="00975300">
                        <w:rPr>
                          <w:rFonts w:ascii="David" w:hAnsi="David" w:cs="Guttman Yad-Brush" w:hint="cs"/>
                          <w:sz w:val="18"/>
                          <w:szCs w:val="18"/>
                          <w:rtl/>
                        </w:rPr>
                        <w:t xml:space="preserve">האם קיים קשר בין הסיפור על רבה ור' </w:t>
                      </w:r>
                      <w:proofErr w:type="spellStart"/>
                      <w:r w:rsidRPr="00975300">
                        <w:rPr>
                          <w:rFonts w:ascii="David" w:hAnsi="David" w:cs="Guttman Yad-Brush" w:hint="cs"/>
                          <w:sz w:val="18"/>
                          <w:szCs w:val="18"/>
                          <w:rtl/>
                        </w:rPr>
                        <w:t>זירא</w:t>
                      </w:r>
                      <w:proofErr w:type="spellEnd"/>
                      <w:r w:rsidRPr="00975300">
                        <w:rPr>
                          <w:rFonts w:ascii="David" w:hAnsi="David" w:cs="Guttman Yad-Brush" w:hint="cs"/>
                          <w:sz w:val="18"/>
                          <w:szCs w:val="18"/>
                          <w:rtl/>
                        </w:rPr>
                        <w:t>, לבין ההלכה שקובע רבא קודם לסיפור: "חייב אדם להשתכר בפורים"?</w:t>
                      </w:r>
                    </w:p>
                    <w:p w14:paraId="44BA4004" w14:textId="77777777" w:rsidR="006C3F58" w:rsidRPr="00975300" w:rsidRDefault="006C3F58" w:rsidP="0055751A">
                      <w:pPr>
                        <w:rPr>
                          <w:sz w:val="18"/>
                          <w:szCs w:val="18"/>
                        </w:rPr>
                      </w:pPr>
                    </w:p>
                  </w:txbxContent>
                </v:textbox>
                <w10:wrap type="square"/>
              </v:shape>
            </w:pict>
          </mc:Fallback>
        </mc:AlternateContent>
      </w:r>
      <w:r w:rsidR="00B855E1" w:rsidRPr="00B855E1">
        <w:rPr>
          <w:rFonts w:ascii="David" w:hAnsi="David" w:cs="David" w:hint="cs"/>
          <w:b/>
          <w:bCs/>
          <w:sz w:val="24"/>
          <w:szCs w:val="24"/>
          <w:rtl/>
        </w:rPr>
        <w:t xml:space="preserve">     </w:t>
      </w:r>
      <w:r w:rsidR="005F4C1C">
        <w:rPr>
          <w:rFonts w:ascii="David" w:hAnsi="David" w:cs="David" w:hint="cs"/>
          <w:b/>
          <w:bCs/>
          <w:sz w:val="24"/>
          <w:szCs w:val="24"/>
          <w:u w:val="single"/>
          <w:rtl/>
        </w:rPr>
        <w:t>תרגום:</w:t>
      </w:r>
    </w:p>
    <w:p w14:paraId="6D4BA507" w14:textId="5A289157" w:rsidR="005F4C1C" w:rsidRDefault="005F4C1C" w:rsidP="00D05DB1">
      <w:pPr>
        <w:spacing w:after="0" w:line="360" w:lineRule="auto"/>
        <w:ind w:left="1440"/>
        <w:jc w:val="both"/>
        <w:rPr>
          <w:rFonts w:ascii="David" w:hAnsi="David" w:cs="David"/>
          <w:sz w:val="24"/>
          <w:szCs w:val="24"/>
          <w:rtl/>
        </w:rPr>
      </w:pPr>
      <w:r>
        <w:rPr>
          <w:rFonts w:ascii="David" w:hAnsi="David" w:cs="David" w:hint="cs"/>
          <w:sz w:val="24"/>
          <w:szCs w:val="24"/>
          <w:rtl/>
        </w:rPr>
        <w:t xml:space="preserve">אמר רבא: כל אדם מחויב להשתכר בפורים עד שלא ידע </w:t>
      </w:r>
      <w:r>
        <w:rPr>
          <w:rFonts w:ascii="David" w:hAnsi="David" w:cs="David" w:hint="cs"/>
          <w:sz w:val="20"/>
          <w:szCs w:val="20"/>
          <w:rtl/>
        </w:rPr>
        <w:t>[להבחין]</w:t>
      </w:r>
      <w:r>
        <w:rPr>
          <w:rFonts w:ascii="David" w:hAnsi="David" w:cs="David" w:hint="cs"/>
          <w:sz w:val="24"/>
          <w:szCs w:val="24"/>
          <w:rtl/>
        </w:rPr>
        <w:t xml:space="preserve"> בין "ארור המן" ל"ברוך מרדכי".</w:t>
      </w:r>
    </w:p>
    <w:p w14:paraId="0A06F8CE" w14:textId="771C1A77" w:rsidR="005F4C1C" w:rsidRDefault="005F4C1C" w:rsidP="00D05DB1">
      <w:pPr>
        <w:spacing w:after="0" w:line="360" w:lineRule="auto"/>
        <w:ind w:left="1440"/>
        <w:jc w:val="both"/>
        <w:rPr>
          <w:rFonts w:ascii="David" w:hAnsi="David" w:cs="David"/>
          <w:sz w:val="24"/>
          <w:szCs w:val="24"/>
          <w:rtl/>
        </w:rPr>
      </w:pPr>
      <w:r>
        <w:rPr>
          <w:rFonts w:ascii="David" w:hAnsi="David" w:cs="David" w:hint="cs"/>
          <w:sz w:val="24"/>
          <w:szCs w:val="24"/>
          <w:rtl/>
        </w:rPr>
        <w:t xml:space="preserve">רבה ור' </w:t>
      </w:r>
      <w:proofErr w:type="spellStart"/>
      <w:r>
        <w:rPr>
          <w:rFonts w:ascii="David" w:hAnsi="David" w:cs="David" w:hint="cs"/>
          <w:sz w:val="24"/>
          <w:szCs w:val="24"/>
          <w:rtl/>
        </w:rPr>
        <w:t>זירא</w:t>
      </w:r>
      <w:proofErr w:type="spellEnd"/>
      <w:r>
        <w:rPr>
          <w:rFonts w:ascii="David" w:hAnsi="David" w:cs="David" w:hint="cs"/>
          <w:sz w:val="24"/>
          <w:szCs w:val="24"/>
          <w:rtl/>
        </w:rPr>
        <w:t xml:space="preserve"> עשו סעודת פורים ביחד.</w:t>
      </w:r>
    </w:p>
    <w:p w14:paraId="4883A2AB" w14:textId="3525D804" w:rsidR="005F4C1C" w:rsidRDefault="005F4C1C" w:rsidP="00D05DB1">
      <w:pPr>
        <w:spacing w:after="0" w:line="360" w:lineRule="auto"/>
        <w:ind w:left="1440"/>
        <w:jc w:val="both"/>
        <w:rPr>
          <w:rFonts w:ascii="David" w:hAnsi="David" w:cs="David"/>
          <w:sz w:val="24"/>
          <w:szCs w:val="24"/>
          <w:rtl/>
        </w:rPr>
      </w:pPr>
      <w:r>
        <w:rPr>
          <w:rFonts w:ascii="David" w:hAnsi="David" w:cs="David" w:hint="cs"/>
          <w:sz w:val="24"/>
          <w:szCs w:val="24"/>
          <w:rtl/>
        </w:rPr>
        <w:t xml:space="preserve">השתכרו. קם רבה ושחט את ר' </w:t>
      </w:r>
      <w:proofErr w:type="spellStart"/>
      <w:r>
        <w:rPr>
          <w:rFonts w:ascii="David" w:hAnsi="David" w:cs="David" w:hint="cs"/>
          <w:sz w:val="24"/>
          <w:szCs w:val="24"/>
          <w:rtl/>
        </w:rPr>
        <w:t>זירא</w:t>
      </w:r>
      <w:proofErr w:type="spellEnd"/>
      <w:r>
        <w:rPr>
          <w:rFonts w:ascii="David" w:hAnsi="David" w:cs="David" w:hint="cs"/>
          <w:sz w:val="24"/>
          <w:szCs w:val="24"/>
          <w:rtl/>
        </w:rPr>
        <w:t>.</w:t>
      </w:r>
    </w:p>
    <w:p w14:paraId="7D045DEC" w14:textId="7508187F" w:rsidR="005F4C1C" w:rsidRDefault="005F4C1C" w:rsidP="00D05DB1">
      <w:pPr>
        <w:spacing w:after="0" w:line="360" w:lineRule="auto"/>
        <w:ind w:left="1440"/>
        <w:jc w:val="both"/>
        <w:rPr>
          <w:rFonts w:ascii="David" w:hAnsi="David" w:cs="David"/>
          <w:sz w:val="24"/>
          <w:szCs w:val="24"/>
          <w:rtl/>
        </w:rPr>
      </w:pPr>
      <w:r>
        <w:rPr>
          <w:rFonts w:ascii="David" w:hAnsi="David" w:cs="David" w:hint="cs"/>
          <w:sz w:val="24"/>
          <w:szCs w:val="24"/>
          <w:rtl/>
        </w:rPr>
        <w:t>למחרת ביקש עליו רחמים והחייה אותו.</w:t>
      </w:r>
    </w:p>
    <w:p w14:paraId="765E866E" w14:textId="2E0F7D3E" w:rsidR="00975300" w:rsidRDefault="00B855E1" w:rsidP="00D05DB1">
      <w:pPr>
        <w:spacing w:after="0" w:line="360" w:lineRule="auto"/>
        <w:ind w:left="1440"/>
        <w:jc w:val="both"/>
        <w:rPr>
          <w:rFonts w:ascii="David" w:hAnsi="David" w:cs="David"/>
          <w:sz w:val="24"/>
          <w:szCs w:val="24"/>
          <w:rtl/>
        </w:rPr>
      </w:pPr>
      <w:r>
        <w:rPr>
          <w:rFonts w:hint="cs"/>
          <w:noProof/>
          <w:rtl/>
        </w:rPr>
        <mc:AlternateContent>
          <mc:Choice Requires="wps">
            <w:drawing>
              <wp:anchor distT="45720" distB="45720" distL="114300" distR="114300" simplePos="0" relativeHeight="251694080" behindDoc="0" locked="0" layoutInCell="1" allowOverlap="1" wp14:anchorId="7A2DE738" wp14:editId="1DCDF941">
                <wp:simplePos x="0" y="0"/>
                <wp:positionH relativeFrom="column">
                  <wp:posOffset>4314523</wp:posOffset>
                </wp:positionH>
                <wp:positionV relativeFrom="paragraph">
                  <wp:posOffset>289660</wp:posOffset>
                </wp:positionV>
                <wp:extent cx="1569152" cy="1539240"/>
                <wp:effectExtent l="0" t="0" r="0" b="3810"/>
                <wp:wrapSquare wrapText="bothSides"/>
                <wp:docPr id="12" name="תיבת טקסט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9152" cy="1539240"/>
                        </a:xfrm>
                        <a:prstGeom prst="rect">
                          <a:avLst/>
                        </a:prstGeom>
                        <a:solidFill>
                          <a:srgbClr val="FFFFFF"/>
                        </a:solidFill>
                        <a:ln w="9525">
                          <a:noFill/>
                          <a:miter lim="800000"/>
                          <a:headEnd/>
                          <a:tailEnd/>
                        </a:ln>
                      </wps:spPr>
                      <wps:txbx>
                        <w:txbxContent>
                          <w:p w14:paraId="1487AC2B" w14:textId="3A51DE91" w:rsidR="006C3F58" w:rsidRPr="00975300" w:rsidRDefault="006C3F58" w:rsidP="0055751A">
                            <w:pPr>
                              <w:pStyle w:val="a5"/>
                              <w:numPr>
                                <w:ilvl w:val="0"/>
                                <w:numId w:val="19"/>
                              </w:numPr>
                              <w:spacing w:line="240" w:lineRule="auto"/>
                              <w:rPr>
                                <w:rFonts w:ascii="David" w:hAnsi="David" w:cs="Guttman Yad-Brush"/>
                                <w:sz w:val="18"/>
                                <w:szCs w:val="18"/>
                              </w:rPr>
                            </w:pPr>
                            <w:r w:rsidRPr="00975300">
                              <w:rPr>
                                <w:rFonts w:ascii="David" w:hAnsi="David" w:cs="Guttman Yad-Brush" w:hint="cs"/>
                                <w:sz w:val="18"/>
                                <w:szCs w:val="18"/>
                                <w:rtl/>
                              </w:rPr>
                              <w:t>מה לדעת</w:t>
                            </w:r>
                            <w:r w:rsidR="00EB549B">
                              <w:rPr>
                                <w:rFonts w:ascii="David" w:hAnsi="David" w:cs="Guttman Yad-Brush" w:hint="cs"/>
                                <w:sz w:val="18"/>
                                <w:szCs w:val="18"/>
                                <w:rtl/>
                              </w:rPr>
                              <w:t>כם</w:t>
                            </w:r>
                            <w:r w:rsidRPr="00975300">
                              <w:rPr>
                                <w:rFonts w:ascii="David" w:hAnsi="David" w:cs="Guttman Yad-Brush" w:hint="cs"/>
                                <w:sz w:val="18"/>
                                <w:szCs w:val="18"/>
                                <w:rtl/>
                              </w:rPr>
                              <w:t xml:space="preserve"> הסיפור על רבה ור' </w:t>
                            </w:r>
                            <w:proofErr w:type="spellStart"/>
                            <w:r w:rsidRPr="00975300">
                              <w:rPr>
                                <w:rFonts w:ascii="David" w:hAnsi="David" w:cs="Guttman Yad-Brush" w:hint="cs"/>
                                <w:sz w:val="18"/>
                                <w:szCs w:val="18"/>
                                <w:rtl/>
                              </w:rPr>
                              <w:t>זירא</w:t>
                            </w:r>
                            <w:proofErr w:type="spellEnd"/>
                            <w:r w:rsidRPr="00975300">
                              <w:rPr>
                                <w:rFonts w:ascii="David" w:hAnsi="David" w:cs="Guttman Yad-Brush" w:hint="cs"/>
                                <w:sz w:val="18"/>
                                <w:szCs w:val="18"/>
                                <w:rtl/>
                              </w:rPr>
                              <w:t xml:space="preserve"> בא ללמד אותנו? נס</w:t>
                            </w:r>
                            <w:r w:rsidR="00EB549B">
                              <w:rPr>
                                <w:rFonts w:ascii="David" w:hAnsi="David" w:cs="Guttman Yad-Brush" w:hint="cs"/>
                                <w:sz w:val="18"/>
                                <w:szCs w:val="18"/>
                                <w:rtl/>
                              </w:rPr>
                              <w:t>ו</w:t>
                            </w:r>
                            <w:r w:rsidRPr="00975300">
                              <w:rPr>
                                <w:rFonts w:ascii="David" w:hAnsi="David" w:cs="Guttman Yad-Brush" w:hint="cs"/>
                                <w:sz w:val="18"/>
                                <w:szCs w:val="18"/>
                                <w:rtl/>
                              </w:rPr>
                              <w:t xml:space="preserve"> להציג שתי אפשרויות בתשובת</w:t>
                            </w:r>
                            <w:r w:rsidR="003F7B54">
                              <w:rPr>
                                <w:rFonts w:ascii="David" w:hAnsi="David" w:cs="Guttman Yad-Brush" w:hint="cs"/>
                                <w:sz w:val="18"/>
                                <w:szCs w:val="18"/>
                                <w:rtl/>
                              </w:rPr>
                              <w:t>כם</w:t>
                            </w:r>
                            <w:r w:rsidRPr="00975300">
                              <w:rPr>
                                <w:rFonts w:ascii="David" w:hAnsi="David" w:cs="Guttman Yad-Brush" w:hint="cs"/>
                                <w:sz w:val="18"/>
                                <w:szCs w:val="18"/>
                                <w:rtl/>
                              </w:rPr>
                              <w:t>.</w:t>
                            </w:r>
                          </w:p>
                          <w:p w14:paraId="33E4A359" w14:textId="77777777" w:rsidR="006C3F58" w:rsidRPr="00975300" w:rsidRDefault="006C3F58" w:rsidP="0055751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DE738" id="תיבת טקסט 12" o:spid="_x0000_s1045" type="#_x0000_t202" style="position:absolute;left:0;text-align:left;margin-left:339.75pt;margin-top:22.8pt;width:123.55pt;height:121.2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" stroked="f">
                <v:textbox>
                  <w:txbxContent>
                    <w:p w14:paraId="1487AC2B" w14:textId="3A51DE91" w:rsidR="006C3F58" w:rsidRPr="00975300" w:rsidRDefault="006C3F58" w:rsidP="0055751A">
                      <w:pPr>
                        <w:pStyle w:val="a5"/>
                        <w:numPr>
                          <w:ilvl w:val="0"/>
                          <w:numId w:val="19"/>
                        </w:numPr>
                        <w:spacing w:line="240" w:lineRule="auto"/>
                        <w:rPr>
                          <w:rFonts w:ascii="David" w:hAnsi="David" w:cs="Guttman Yad-Brush"/>
                          <w:sz w:val="18"/>
                          <w:szCs w:val="18"/>
                        </w:rPr>
                      </w:pPr>
                      <w:r w:rsidRPr="00975300">
                        <w:rPr>
                          <w:rFonts w:ascii="David" w:hAnsi="David" w:cs="Guttman Yad-Brush" w:hint="cs"/>
                          <w:sz w:val="18"/>
                          <w:szCs w:val="18"/>
                          <w:rtl/>
                        </w:rPr>
                        <w:t>מה לדעת</w:t>
                      </w:r>
                      <w:r w:rsidR="00EB549B">
                        <w:rPr>
                          <w:rFonts w:ascii="David" w:hAnsi="David" w:cs="Guttman Yad-Brush" w:hint="cs"/>
                          <w:sz w:val="18"/>
                          <w:szCs w:val="18"/>
                          <w:rtl/>
                        </w:rPr>
                        <w:t>כם</w:t>
                      </w:r>
                      <w:r w:rsidRPr="00975300">
                        <w:rPr>
                          <w:rFonts w:ascii="David" w:hAnsi="David" w:cs="Guttman Yad-Brush" w:hint="cs"/>
                          <w:sz w:val="18"/>
                          <w:szCs w:val="18"/>
                          <w:rtl/>
                        </w:rPr>
                        <w:t xml:space="preserve"> הסיפור על רבה ור' </w:t>
                      </w:r>
                      <w:proofErr w:type="spellStart"/>
                      <w:r w:rsidRPr="00975300">
                        <w:rPr>
                          <w:rFonts w:ascii="David" w:hAnsi="David" w:cs="Guttman Yad-Brush" w:hint="cs"/>
                          <w:sz w:val="18"/>
                          <w:szCs w:val="18"/>
                          <w:rtl/>
                        </w:rPr>
                        <w:t>זירא</w:t>
                      </w:r>
                      <w:proofErr w:type="spellEnd"/>
                      <w:r w:rsidRPr="00975300">
                        <w:rPr>
                          <w:rFonts w:ascii="David" w:hAnsi="David" w:cs="Guttman Yad-Brush" w:hint="cs"/>
                          <w:sz w:val="18"/>
                          <w:szCs w:val="18"/>
                          <w:rtl/>
                        </w:rPr>
                        <w:t xml:space="preserve"> בא ללמד אותנו? נס</w:t>
                      </w:r>
                      <w:r w:rsidR="00EB549B">
                        <w:rPr>
                          <w:rFonts w:ascii="David" w:hAnsi="David" w:cs="Guttman Yad-Brush" w:hint="cs"/>
                          <w:sz w:val="18"/>
                          <w:szCs w:val="18"/>
                          <w:rtl/>
                        </w:rPr>
                        <w:t>ו</w:t>
                      </w:r>
                      <w:r w:rsidRPr="00975300">
                        <w:rPr>
                          <w:rFonts w:ascii="David" w:hAnsi="David" w:cs="Guttman Yad-Brush" w:hint="cs"/>
                          <w:sz w:val="18"/>
                          <w:szCs w:val="18"/>
                          <w:rtl/>
                        </w:rPr>
                        <w:t xml:space="preserve"> להציג שתי אפשרויות בתשובת</w:t>
                      </w:r>
                      <w:r w:rsidR="003F7B54">
                        <w:rPr>
                          <w:rFonts w:ascii="David" w:hAnsi="David" w:cs="Guttman Yad-Brush" w:hint="cs"/>
                          <w:sz w:val="18"/>
                          <w:szCs w:val="18"/>
                          <w:rtl/>
                        </w:rPr>
                        <w:t>כם</w:t>
                      </w:r>
                      <w:r w:rsidRPr="00975300">
                        <w:rPr>
                          <w:rFonts w:ascii="David" w:hAnsi="David" w:cs="Guttman Yad-Brush" w:hint="cs"/>
                          <w:sz w:val="18"/>
                          <w:szCs w:val="18"/>
                          <w:rtl/>
                        </w:rPr>
                        <w:t>.</w:t>
                      </w:r>
                    </w:p>
                    <w:p w14:paraId="33E4A359" w14:textId="77777777" w:rsidR="006C3F58" w:rsidRPr="00975300" w:rsidRDefault="006C3F58" w:rsidP="0055751A">
                      <w:pPr>
                        <w:rPr>
                          <w:sz w:val="18"/>
                          <w:szCs w:val="18"/>
                        </w:rPr>
                      </w:pPr>
                    </w:p>
                  </w:txbxContent>
                </v:textbox>
                <w10:wrap type="square"/>
              </v:shape>
            </w:pict>
          </mc:Fallback>
        </mc:AlternateContent>
      </w:r>
      <w:r w:rsidR="005F4C1C">
        <w:rPr>
          <w:rFonts w:ascii="David" w:hAnsi="David" w:cs="David" w:hint="cs"/>
          <w:sz w:val="24"/>
          <w:szCs w:val="24"/>
          <w:rtl/>
        </w:rPr>
        <w:t xml:space="preserve">בשנה שאחרי כן אמר לו </w:t>
      </w:r>
      <w:r w:rsidR="005F4C1C">
        <w:rPr>
          <w:rFonts w:ascii="David" w:hAnsi="David" w:cs="David" w:hint="cs"/>
          <w:sz w:val="20"/>
          <w:szCs w:val="20"/>
          <w:rtl/>
        </w:rPr>
        <w:t xml:space="preserve">[רבה </w:t>
      </w:r>
      <w:proofErr w:type="spellStart"/>
      <w:r w:rsidR="005F4C1C">
        <w:rPr>
          <w:rFonts w:ascii="David" w:hAnsi="David" w:cs="David" w:hint="cs"/>
          <w:sz w:val="20"/>
          <w:szCs w:val="20"/>
          <w:rtl/>
        </w:rPr>
        <w:t>לר</w:t>
      </w:r>
      <w:proofErr w:type="spellEnd"/>
      <w:r w:rsidR="005F4C1C">
        <w:rPr>
          <w:rFonts w:ascii="David" w:hAnsi="David" w:cs="David" w:hint="cs"/>
          <w:sz w:val="20"/>
          <w:szCs w:val="20"/>
          <w:rtl/>
        </w:rPr>
        <w:t xml:space="preserve">' </w:t>
      </w:r>
      <w:proofErr w:type="spellStart"/>
      <w:r w:rsidR="005F4C1C">
        <w:rPr>
          <w:rFonts w:ascii="David" w:hAnsi="David" w:cs="David" w:hint="cs"/>
          <w:sz w:val="20"/>
          <w:szCs w:val="20"/>
          <w:rtl/>
        </w:rPr>
        <w:t>זירא</w:t>
      </w:r>
      <w:proofErr w:type="spellEnd"/>
      <w:r w:rsidR="005F4C1C">
        <w:rPr>
          <w:rFonts w:ascii="David" w:hAnsi="David" w:cs="David" w:hint="cs"/>
          <w:sz w:val="20"/>
          <w:szCs w:val="20"/>
          <w:rtl/>
        </w:rPr>
        <w:t xml:space="preserve">]: </w:t>
      </w:r>
      <w:r w:rsidR="005F4C1C">
        <w:rPr>
          <w:rFonts w:ascii="David" w:hAnsi="David" w:cs="David" w:hint="cs"/>
          <w:sz w:val="24"/>
          <w:szCs w:val="24"/>
          <w:rtl/>
        </w:rPr>
        <w:t>האם מר רוצה שנעשה סעודת פורים יחדיו?</w:t>
      </w:r>
    </w:p>
    <w:p w14:paraId="6D561A8E" w14:textId="46F487EE" w:rsidR="005F4C1C" w:rsidRPr="002F4E08" w:rsidRDefault="005F4C1C" w:rsidP="00D05DB1">
      <w:pPr>
        <w:spacing w:line="360" w:lineRule="auto"/>
        <w:jc w:val="both"/>
        <w:rPr>
          <w:rFonts w:ascii="David" w:hAnsi="David" w:cs="David"/>
          <w:sz w:val="24"/>
          <w:szCs w:val="24"/>
          <w:rtl/>
        </w:rPr>
      </w:pPr>
      <w:r w:rsidRPr="002F4E08">
        <w:rPr>
          <w:rFonts w:ascii="David" w:hAnsi="David" w:cs="David" w:hint="cs"/>
          <w:sz w:val="24"/>
          <w:szCs w:val="24"/>
          <w:rtl/>
        </w:rPr>
        <w:t xml:space="preserve">ענה לו [ר' </w:t>
      </w:r>
      <w:proofErr w:type="spellStart"/>
      <w:r w:rsidRPr="002F4E08">
        <w:rPr>
          <w:rFonts w:ascii="David" w:hAnsi="David" w:cs="David" w:hint="cs"/>
          <w:sz w:val="24"/>
          <w:szCs w:val="24"/>
          <w:rtl/>
        </w:rPr>
        <w:t>זירא</w:t>
      </w:r>
      <w:proofErr w:type="spellEnd"/>
      <w:r w:rsidRPr="002F4E08">
        <w:rPr>
          <w:rFonts w:ascii="David" w:hAnsi="David" w:cs="David" w:hint="cs"/>
          <w:sz w:val="24"/>
          <w:szCs w:val="24"/>
          <w:rtl/>
        </w:rPr>
        <w:t xml:space="preserve">]: לא בכל שעה ושעה מתרחש נס (- כלומר אני חושש שגם השנה הדברים יחזרו על עצמם ולא בטוח שתצליח להחיות אותי אח"כ...]. </w:t>
      </w:r>
    </w:p>
    <w:p w14:paraId="1B459A3F" w14:textId="77777777" w:rsidR="005F4C1C" w:rsidRDefault="005F4C1C" w:rsidP="00D05DB1">
      <w:pPr>
        <w:spacing w:line="360" w:lineRule="auto"/>
        <w:ind w:left="1440"/>
        <w:jc w:val="both"/>
        <w:rPr>
          <w:rFonts w:ascii="David" w:hAnsi="David" w:cs="David"/>
          <w:sz w:val="20"/>
          <w:szCs w:val="20"/>
          <w:rtl/>
        </w:rPr>
      </w:pPr>
    </w:p>
    <w:p w14:paraId="504BF7AF" w14:textId="77777777" w:rsidR="003457A8" w:rsidRDefault="003457A8" w:rsidP="00D05DB1">
      <w:pPr>
        <w:pStyle w:val="aff3"/>
        <w:rPr>
          <w:rtl/>
        </w:rPr>
      </w:pPr>
    </w:p>
    <w:p w14:paraId="31345241" w14:textId="77777777" w:rsidR="003457A8" w:rsidRDefault="003457A8" w:rsidP="00D05DB1">
      <w:pPr>
        <w:pStyle w:val="aff3"/>
        <w:rPr>
          <w:rtl/>
        </w:rPr>
      </w:pPr>
    </w:p>
    <w:p w14:paraId="34342B88" w14:textId="77777777" w:rsidR="00D94F96" w:rsidRDefault="00D94F96" w:rsidP="00D05DB1">
      <w:pPr>
        <w:pStyle w:val="aff3"/>
        <w:rPr>
          <w:rtl/>
        </w:rPr>
      </w:pPr>
    </w:p>
    <w:p w14:paraId="75831406" w14:textId="5076CBA2" w:rsidR="001D1187" w:rsidRPr="00D94F96" w:rsidRDefault="005F4C1C" w:rsidP="00D94F96">
      <w:pPr>
        <w:pStyle w:val="aff3"/>
        <w:rPr>
          <w:rtl/>
        </w:rPr>
      </w:pPr>
      <w:r w:rsidRPr="00B2088E">
        <w:rPr>
          <w:rtl/>
        </w:rPr>
        <w:lastRenderedPageBreak/>
        <w:t>נעיין להלן בדברי המהר"ל המסביר את חשיבות המשתה והשמחה בפורים.</w:t>
      </w:r>
    </w:p>
    <w:p w14:paraId="613A9AF6" w14:textId="3237A756" w:rsidR="005F4C1C" w:rsidRDefault="00D94F96" w:rsidP="003457A8">
      <w:pPr>
        <w:pStyle w:val="3"/>
        <w:rPr>
          <w:szCs w:val="24"/>
          <w:rtl/>
        </w:rPr>
      </w:pPr>
      <w:bookmarkStart w:id="54" w:name="_Toc170721194"/>
      <w:r w:rsidRPr="00553879">
        <w:rPr>
          <w:rFonts w:hint="cs"/>
          <w:b/>
          <w:noProof/>
          <w:rtl/>
        </w:rPr>
        <w:drawing>
          <wp:inline distT="0" distB="0" distL="0" distR="0" wp14:anchorId="72C75F53" wp14:editId="65A0EEDB">
            <wp:extent cx="631190" cy="120015"/>
            <wp:effectExtent l="0" t="0" r="0" b="0"/>
            <wp:docPr id="354" name="תמונה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shd w:val="clear" w:color="auto" w:fill="FFFFFF"/>
          <w:rtl/>
        </w:rPr>
        <w:t>המהר"ל</w:t>
      </w:r>
      <w:r>
        <w:rPr>
          <w:rStyle w:val="a9"/>
          <w:rtl/>
        </w:rPr>
        <w:footnoteReference w:id="25"/>
      </w:r>
      <w:r>
        <w:rPr>
          <w:rFonts w:hint="cs"/>
          <w:shd w:val="clear" w:color="auto" w:fill="FFFFFF"/>
          <w:rtl/>
        </w:rPr>
        <w:t xml:space="preserve"> </w:t>
      </w:r>
      <w:r>
        <w:rPr>
          <w:shd w:val="clear" w:color="auto" w:fill="FFFFFF"/>
          <w:rtl/>
        </w:rPr>
        <w:t>–</w:t>
      </w:r>
      <w:r>
        <w:rPr>
          <w:rFonts w:hint="cs"/>
          <w:shd w:val="clear" w:color="auto" w:fill="FFFFFF"/>
          <w:rtl/>
        </w:rPr>
        <w:t xml:space="preserve"> "עד דלא ידע"</w:t>
      </w:r>
      <w:r w:rsidRPr="00553879">
        <w:rPr>
          <w:b/>
          <w:noProof/>
          <w:rtl/>
        </w:rPr>
        <w:drawing>
          <wp:inline distT="0" distB="0" distL="0" distR="0" wp14:anchorId="572093FF" wp14:editId="17DA90A8">
            <wp:extent cx="631190" cy="120015"/>
            <wp:effectExtent l="0" t="0" r="0" b="0"/>
            <wp:docPr id="355" name="תמונה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54"/>
    </w:p>
    <w:p w14:paraId="5F1EA4A1" w14:textId="79DFFD35" w:rsidR="000B0E63" w:rsidRDefault="002379E4" w:rsidP="002D7A17">
      <w:pPr>
        <w:pStyle w:val="af4"/>
        <w:spacing w:after="240"/>
        <w:rPr>
          <w:rtl/>
        </w:rPr>
      </w:pPr>
      <w:r>
        <w:rPr>
          <w:rFonts w:hint="cs"/>
          <w:rtl/>
        </w:rPr>
        <w:t>ספר אור חדש עמ</w:t>
      </w:r>
      <w:r w:rsidR="002D7A17">
        <w:rPr>
          <w:rFonts w:hint="cs"/>
          <w:rtl/>
        </w:rPr>
        <w:t>'</w:t>
      </w:r>
      <w:r>
        <w:rPr>
          <w:rFonts w:hint="cs"/>
          <w:rtl/>
        </w:rPr>
        <w:t xml:space="preserve"> מח</w:t>
      </w:r>
      <w:r w:rsidR="002D7A17">
        <w:rPr>
          <w:rFonts w:hint="cs"/>
          <w:rtl/>
        </w:rPr>
        <w:t>-</w:t>
      </w:r>
      <w:r>
        <w:rPr>
          <w:rFonts w:hint="cs"/>
          <w:rtl/>
        </w:rPr>
        <w:t>מט</w:t>
      </w:r>
    </w:p>
    <w:p w14:paraId="379A1D2D" w14:textId="4E739B36" w:rsidR="00503431" w:rsidRPr="002D3930" w:rsidRDefault="000B0E63" w:rsidP="00D05DB1">
      <w:pPr>
        <w:spacing w:line="360" w:lineRule="auto"/>
        <w:jc w:val="both"/>
        <w:rPr>
          <w:rFonts w:ascii="David" w:hAnsi="David" w:cs="David"/>
          <w:sz w:val="24"/>
          <w:szCs w:val="24"/>
          <w:rtl/>
        </w:rPr>
      </w:pPr>
      <w:r>
        <w:rPr>
          <w:rFonts w:hint="cs"/>
          <w:noProof/>
          <w:rtl/>
        </w:rPr>
        <mc:AlternateContent>
          <mc:Choice Requires="wps">
            <w:drawing>
              <wp:anchor distT="45720" distB="45720" distL="114300" distR="114300" simplePos="0" relativeHeight="251696128" behindDoc="0" locked="0" layoutInCell="1" allowOverlap="1" wp14:anchorId="7873FE9A" wp14:editId="214551B8">
                <wp:simplePos x="0" y="0"/>
                <wp:positionH relativeFrom="column">
                  <wp:posOffset>4216400</wp:posOffset>
                </wp:positionH>
                <wp:positionV relativeFrom="paragraph">
                  <wp:posOffset>5080</wp:posOffset>
                </wp:positionV>
                <wp:extent cx="1270000" cy="1485900"/>
                <wp:effectExtent l="0" t="0" r="6350" b="0"/>
                <wp:wrapSquare wrapText="bothSides"/>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70000" cy="1485900"/>
                        </a:xfrm>
                        <a:prstGeom prst="rect">
                          <a:avLst/>
                        </a:prstGeom>
                        <a:solidFill>
                          <a:srgbClr val="FFFFFF"/>
                        </a:solidFill>
                        <a:ln w="9525">
                          <a:noFill/>
                          <a:miter lim="800000"/>
                          <a:headEnd/>
                          <a:tailEnd/>
                        </a:ln>
                      </wps:spPr>
                      <wps:txbx>
                        <w:txbxContent>
                          <w:p w14:paraId="3090CD68" w14:textId="2C8390EC" w:rsidR="006C3F58" w:rsidRPr="003F7B54" w:rsidRDefault="006C3F58" w:rsidP="000B0E63">
                            <w:pPr>
                              <w:pStyle w:val="a0"/>
                              <w:numPr>
                                <w:ilvl w:val="0"/>
                                <w:numId w:val="20"/>
                              </w:numPr>
                              <w:rPr>
                                <w:rFonts w:cs="David"/>
                                <w:sz w:val="22"/>
                                <w:szCs w:val="18"/>
                              </w:rPr>
                            </w:pPr>
                            <w:r w:rsidRPr="003F7B54">
                              <w:rPr>
                                <w:rFonts w:hint="cs"/>
                                <w:sz w:val="22"/>
                                <w:szCs w:val="18"/>
                                <w:rtl/>
                              </w:rPr>
                              <w:t>מדוע לפי המהר"ל יש עניין מיוחד בפורים בסעודה והנאת הגוף ובשתיית יין עד שישתכר?</w:t>
                            </w:r>
                          </w:p>
                          <w:p w14:paraId="3E24E8B2" w14:textId="77777777" w:rsidR="006C3F58" w:rsidRDefault="006C3F58" w:rsidP="000B0E63">
                            <w:pPr>
                              <w:pStyle w:val="a0"/>
                              <w:numPr>
                                <w:ilvl w:val="0"/>
                                <w:numId w:val="0"/>
                              </w:numPr>
                              <w:ind w:left="72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3FE9A" id="תיבת טקסט 11" o:spid="_x0000_s1046" type="#_x0000_t202" style="position:absolute;left:0;text-align:left;margin-left:332pt;margin-top:.4pt;width:100pt;height:117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" stroked="f">
                <v:textbox>
                  <w:txbxContent>
                    <w:p w14:paraId="3090CD68" w14:textId="2C8390EC" w:rsidR="006C3F58" w:rsidRPr="003F7B54" w:rsidRDefault="006C3F58" w:rsidP="000B0E63">
                      <w:pPr>
                        <w:pStyle w:val="a0"/>
                        <w:numPr>
                          <w:ilvl w:val="0"/>
                          <w:numId w:val="20"/>
                        </w:numPr>
                        <w:rPr>
                          <w:rFonts w:cs="David"/>
                          <w:sz w:val="22"/>
                          <w:szCs w:val="18"/>
                        </w:rPr>
                      </w:pPr>
                      <w:r w:rsidRPr="003F7B54">
                        <w:rPr>
                          <w:rFonts w:hint="cs"/>
                          <w:sz w:val="22"/>
                          <w:szCs w:val="18"/>
                          <w:rtl/>
                        </w:rPr>
                        <w:t>מדוע לפי המהר"ל יש עניין מיוחד בפורים בסעודה והנאת הגוף ובשתיית יין עד שישתכר?</w:t>
                      </w:r>
                    </w:p>
                    <w:p w14:paraId="3E24E8B2" w14:textId="77777777" w:rsidR="006C3F58" w:rsidRDefault="006C3F58" w:rsidP="000B0E63">
                      <w:pPr>
                        <w:pStyle w:val="a0"/>
                        <w:numPr>
                          <w:ilvl w:val="0"/>
                          <w:numId w:val="0"/>
                        </w:numPr>
                        <w:ind w:left="720" w:hanging="360"/>
                      </w:pPr>
                    </w:p>
                  </w:txbxContent>
                </v:textbox>
                <w10:wrap type="square"/>
              </v:shape>
            </w:pict>
          </mc:Fallback>
        </mc:AlternateContent>
      </w:r>
      <w:r w:rsidR="005F4C1C">
        <w:rPr>
          <w:rFonts w:ascii="David" w:hAnsi="David" w:cs="David" w:hint="cs"/>
          <w:sz w:val="24"/>
          <w:szCs w:val="24"/>
          <w:rtl/>
        </w:rPr>
        <w:t>וזה שאמר (מדרש שוחר טוב משלי ט, א) שכל המועדים יהיו בטלים ואלו פורים לא יהיה בטל לעולם ויש לו יסוד קיים לנצח...</w:t>
      </w:r>
      <w:r w:rsidR="00D605E8">
        <w:rPr>
          <w:rFonts w:ascii="David" w:hAnsi="David" w:cs="David" w:hint="cs"/>
          <w:sz w:val="24"/>
          <w:szCs w:val="24"/>
          <w:rtl/>
        </w:rPr>
        <w:t xml:space="preserve"> </w:t>
      </w:r>
      <w:r w:rsidR="005F4C1C">
        <w:rPr>
          <w:rFonts w:ascii="David" w:hAnsi="David" w:cs="David" w:hint="cs"/>
          <w:sz w:val="24"/>
          <w:szCs w:val="24"/>
          <w:rtl/>
        </w:rPr>
        <w:t xml:space="preserve">ויש לפרש... כי ימי הפורים [נקבעו] מפני שהמן היה רוצה לכלות אותם מן העולם ודבר זה הוא ביטול גופם </w:t>
      </w:r>
      <w:r w:rsidR="005F4C1C">
        <w:rPr>
          <w:rFonts w:ascii="David" w:hAnsi="David" w:cs="David" w:hint="cs"/>
          <w:b/>
          <w:bCs/>
          <w:sz w:val="24"/>
          <w:szCs w:val="24"/>
          <w:rtl/>
        </w:rPr>
        <w:t xml:space="preserve">ומפני כך ימי הפורים הם ימי המשתה ושמחה וזהו הנאות הגוף וצריך שיהיה השכרות כ"כ עד שיסלק השכל וכמו שאמרו (מגילה ז, ב) צריך </w:t>
      </w:r>
      <w:proofErr w:type="spellStart"/>
      <w:r w:rsidR="005F4C1C">
        <w:rPr>
          <w:rFonts w:ascii="David" w:hAnsi="David" w:cs="David" w:hint="cs"/>
          <w:b/>
          <w:bCs/>
          <w:sz w:val="24"/>
          <w:szCs w:val="24"/>
          <w:rtl/>
        </w:rPr>
        <w:t>לבסומי</w:t>
      </w:r>
      <w:proofErr w:type="spellEnd"/>
      <w:r w:rsidR="005F4C1C">
        <w:rPr>
          <w:rFonts w:ascii="David" w:hAnsi="David" w:cs="David" w:hint="cs"/>
          <w:b/>
          <w:bCs/>
          <w:sz w:val="24"/>
          <w:szCs w:val="24"/>
          <w:rtl/>
        </w:rPr>
        <w:t xml:space="preserve"> </w:t>
      </w:r>
      <w:proofErr w:type="spellStart"/>
      <w:r w:rsidR="005F4C1C">
        <w:rPr>
          <w:rFonts w:ascii="David" w:hAnsi="David" w:cs="David" w:hint="cs"/>
          <w:b/>
          <w:bCs/>
          <w:sz w:val="24"/>
          <w:szCs w:val="24"/>
          <w:rtl/>
        </w:rPr>
        <w:t>בפוריא</w:t>
      </w:r>
      <w:proofErr w:type="spellEnd"/>
      <w:r w:rsidR="005F4C1C">
        <w:rPr>
          <w:rFonts w:ascii="David" w:hAnsi="David" w:cs="David" w:hint="cs"/>
          <w:b/>
          <w:bCs/>
          <w:sz w:val="24"/>
          <w:szCs w:val="24"/>
          <w:rtl/>
        </w:rPr>
        <w:t xml:space="preserve"> עד שלא ידע בין ארור המן ובין ברוך מרדכי</w:t>
      </w:r>
      <w:r w:rsidR="005F4C1C">
        <w:rPr>
          <w:rFonts w:ascii="David" w:hAnsi="David" w:cs="David" w:hint="cs"/>
          <w:sz w:val="24"/>
          <w:szCs w:val="24"/>
          <w:rtl/>
        </w:rPr>
        <w:t xml:space="preserve"> כלומר כיון שתקנו ימי הפורים למשתה ושמחה שהוא הנאת הגוף לכך </w:t>
      </w:r>
      <w:r w:rsidR="005F4C1C">
        <w:rPr>
          <w:rFonts w:ascii="David" w:hAnsi="David" w:cs="David" w:hint="cs"/>
          <w:b/>
          <w:bCs/>
          <w:sz w:val="24"/>
          <w:szCs w:val="24"/>
          <w:rtl/>
        </w:rPr>
        <w:t>צריך שיהיו נמשכים לגמרי אחר הנאת הגוף עד שיסולק השכל לגמרי</w:t>
      </w:r>
      <w:r w:rsidR="005F4C1C">
        <w:rPr>
          <w:rFonts w:ascii="David" w:hAnsi="David" w:cs="David" w:hint="cs"/>
          <w:sz w:val="24"/>
          <w:szCs w:val="24"/>
          <w:rtl/>
        </w:rPr>
        <w:t xml:space="preserve"> כי הגוף והשכל שני הפכים שאם האחד קם השני נופל וכל אשר הוא נוטה אחר השכל הוא נגד הנאת גופו</w:t>
      </w:r>
      <w:r w:rsidR="00D605E8">
        <w:rPr>
          <w:rFonts w:ascii="David" w:hAnsi="David" w:cs="David" w:hint="cs"/>
          <w:sz w:val="24"/>
          <w:szCs w:val="24"/>
          <w:rtl/>
        </w:rPr>
        <w:t xml:space="preserve"> </w:t>
      </w:r>
      <w:r w:rsidR="005F4C1C">
        <w:rPr>
          <w:rFonts w:ascii="David" w:hAnsi="David" w:cs="David" w:hint="cs"/>
          <w:sz w:val="24"/>
          <w:szCs w:val="24"/>
          <w:rtl/>
        </w:rPr>
        <w:t xml:space="preserve">לכך אמרו (שם) שצריך </w:t>
      </w:r>
      <w:proofErr w:type="spellStart"/>
      <w:r w:rsidR="005F4C1C">
        <w:rPr>
          <w:rFonts w:ascii="David" w:hAnsi="David" w:cs="David" w:hint="cs"/>
          <w:sz w:val="24"/>
          <w:szCs w:val="24"/>
          <w:rtl/>
        </w:rPr>
        <w:t>לבסומי</w:t>
      </w:r>
      <w:proofErr w:type="spellEnd"/>
      <w:r w:rsidR="005F4C1C">
        <w:rPr>
          <w:rFonts w:ascii="David" w:hAnsi="David" w:cs="David" w:hint="cs"/>
          <w:sz w:val="24"/>
          <w:szCs w:val="24"/>
          <w:rtl/>
        </w:rPr>
        <w:t xml:space="preserve"> </w:t>
      </w:r>
      <w:proofErr w:type="spellStart"/>
      <w:r w:rsidR="005F4C1C">
        <w:rPr>
          <w:rFonts w:ascii="David" w:hAnsi="David" w:cs="David" w:hint="cs"/>
          <w:sz w:val="24"/>
          <w:szCs w:val="24"/>
          <w:rtl/>
        </w:rPr>
        <w:t>בפוריא</w:t>
      </w:r>
      <w:proofErr w:type="spellEnd"/>
      <w:r w:rsidR="005F4C1C">
        <w:rPr>
          <w:rFonts w:ascii="David" w:hAnsi="David" w:cs="David" w:hint="cs"/>
          <w:sz w:val="24"/>
          <w:szCs w:val="24"/>
          <w:rtl/>
        </w:rPr>
        <w:t xml:space="preserve"> עד דלא ידע בין ארור המן לברוך מרדכי שאז יסולק השכל לגמרי והאדם נעשה גופני לגמרי ואפילו בין ארור המן ובין ברוך מרדכי לא ידע אף שבשביל [העניין של]  ארור המן וברוך מרדכי הוא המשתה והשמחה עצמו ואפילו זה אינו יודע כל שכן שלא ידע להבחין בין דבר לדבר בשאר דבר[ים]. </w:t>
      </w:r>
    </w:p>
    <w:p w14:paraId="7B6D2DCA" w14:textId="3DFAF726" w:rsidR="00196661" w:rsidRPr="00503431" w:rsidRDefault="005F4C1C" w:rsidP="00DC3377">
      <w:pPr>
        <w:pStyle w:val="aff3"/>
        <w:spacing w:line="276" w:lineRule="auto"/>
        <w:rPr>
          <w:rtl/>
        </w:rPr>
      </w:pPr>
      <w:r w:rsidRPr="00503431">
        <w:rPr>
          <w:rFonts w:hint="cs"/>
          <w:rtl/>
        </w:rPr>
        <w:t xml:space="preserve">המהר"ל מדגיש כי השמחה החומרית בפורים והנאות הגוף הן כנגד גזירת </w:t>
      </w:r>
      <w:proofErr w:type="spellStart"/>
      <w:r w:rsidRPr="00503431">
        <w:rPr>
          <w:rFonts w:hint="cs"/>
          <w:rtl/>
        </w:rPr>
        <w:t>אחשורוש</w:t>
      </w:r>
      <w:proofErr w:type="spellEnd"/>
      <w:r w:rsidRPr="00503431">
        <w:rPr>
          <w:rFonts w:hint="cs"/>
          <w:rtl/>
        </w:rPr>
        <w:t xml:space="preserve"> והמן להשמיד, להרוג ולאבד את כל היהודים. באמצעות שתיית היין וההשתכרות אדם מאבד את השליטה השכלית ונעשה לגמרי גופני. שמחת הגוף כנגד רצונו של המן להשמיד את הגוף.</w:t>
      </w:r>
      <w:r w:rsidR="002D3930">
        <w:rPr>
          <w:rFonts w:hint="cs"/>
          <w:rtl/>
        </w:rPr>
        <w:t xml:space="preserve"> </w:t>
      </w:r>
      <w:r w:rsidR="002D3930" w:rsidRPr="002D3930">
        <w:rPr>
          <w:rFonts w:hint="cs"/>
          <w:b w:val="0"/>
          <w:bCs/>
          <w:rtl/>
        </w:rPr>
        <w:t>יש להדגיש</w:t>
      </w:r>
      <w:r w:rsidR="00B356BE">
        <w:rPr>
          <w:rFonts w:hint="cs"/>
          <w:b w:val="0"/>
          <w:bCs/>
          <w:rtl/>
        </w:rPr>
        <w:t xml:space="preserve"> שהמהר"ל כותב על השכרות אך ורק בעניין פורים וכמובן השכרות במהלך השנה אסורה ואיננה מקובלת. לא מצאנו גדולי ישראל שהשתכרו במהלך השנה. יתרה מזאת, יש אומרים שדברי המהר"ל מתייחסים להיבט הרעיוני של השכרות ואינם מכוונים להשתכרות ממשית. עלינו </w:t>
      </w:r>
      <w:r w:rsidR="002D3930" w:rsidRPr="002D3930">
        <w:rPr>
          <w:rFonts w:hint="cs"/>
          <w:b w:val="0"/>
          <w:bCs/>
          <w:rtl/>
        </w:rPr>
        <w:t>להשוות את דברי המהר"ל המצדד בעניין השכרות לדברי הרמב"ם לעיל (הלכות שבית</w:t>
      </w:r>
      <w:r w:rsidR="002D3930">
        <w:rPr>
          <w:rFonts w:hint="cs"/>
          <w:b w:val="0"/>
          <w:bCs/>
          <w:rtl/>
        </w:rPr>
        <w:t>ת</w:t>
      </w:r>
      <w:r w:rsidR="002D3930" w:rsidRPr="002D3930">
        <w:rPr>
          <w:rFonts w:hint="cs"/>
          <w:b w:val="0"/>
          <w:bCs/>
          <w:rtl/>
        </w:rPr>
        <w:t xml:space="preserve"> יו</w:t>
      </w:r>
      <w:r w:rsidR="002D3930">
        <w:rPr>
          <w:rFonts w:hint="cs"/>
          <w:b w:val="0"/>
          <w:bCs/>
          <w:rtl/>
        </w:rPr>
        <w:t xml:space="preserve">ם </w:t>
      </w:r>
      <w:r w:rsidR="002D3930" w:rsidRPr="002D3930">
        <w:rPr>
          <w:rFonts w:hint="cs"/>
          <w:b w:val="0"/>
          <w:bCs/>
          <w:rtl/>
        </w:rPr>
        <w:t>ט</w:t>
      </w:r>
      <w:r w:rsidR="002D3930">
        <w:rPr>
          <w:rFonts w:hint="cs"/>
          <w:b w:val="0"/>
          <w:bCs/>
          <w:rtl/>
        </w:rPr>
        <w:t>וב</w:t>
      </w:r>
      <w:r w:rsidR="002D3930" w:rsidRPr="002D3930">
        <w:rPr>
          <w:rFonts w:hint="cs"/>
          <w:b w:val="0"/>
          <w:bCs/>
          <w:rtl/>
        </w:rPr>
        <w:t>) המדגיש "</w:t>
      </w:r>
      <w:r w:rsidR="002D3930">
        <w:rPr>
          <w:rFonts w:hint="cs"/>
          <w:b w:val="0"/>
          <w:bCs/>
          <w:rtl/>
        </w:rPr>
        <w:t>ש</w:t>
      </w:r>
      <w:r w:rsidR="002D3930" w:rsidRPr="002D3930">
        <w:rPr>
          <w:rFonts w:hint="cs"/>
          <w:b w:val="0"/>
          <w:bCs/>
          <w:rtl/>
        </w:rPr>
        <w:t>השכרות והשחוק הרבה וקלות הראש אינה שמחה אלא הוללות וסכלות ולא נצטווינ</w:t>
      </w:r>
      <w:r w:rsidR="002D3930" w:rsidRPr="002D3930">
        <w:rPr>
          <w:rFonts w:hint="eastAsia"/>
          <w:b w:val="0"/>
          <w:bCs/>
          <w:rtl/>
        </w:rPr>
        <w:t>ו</w:t>
      </w:r>
      <w:r w:rsidR="002D3930" w:rsidRPr="002D3930">
        <w:rPr>
          <w:rFonts w:hint="cs"/>
          <w:b w:val="0"/>
          <w:bCs/>
          <w:rtl/>
        </w:rPr>
        <w:t xml:space="preserve"> על ההוללות והסכלות אלא על השמחה שיש בה עבודת יוצר הכל</w:t>
      </w:r>
      <w:r w:rsidR="002D3930">
        <w:rPr>
          <w:rFonts w:hint="cs"/>
          <w:rtl/>
        </w:rPr>
        <w:t>". כלומר: יש לאזן בין המודעות לביטול השליטה האנושית באמצעות השכרות, לבין הצורך לא להגיע להוללות.</w:t>
      </w:r>
    </w:p>
    <w:p w14:paraId="3CE23636" w14:textId="03840980" w:rsidR="005F4C1C" w:rsidRPr="00503431" w:rsidRDefault="005F4C1C" w:rsidP="00DC3377">
      <w:pPr>
        <w:pStyle w:val="aff3"/>
        <w:spacing w:line="276" w:lineRule="auto"/>
        <w:rPr>
          <w:rtl/>
        </w:rPr>
      </w:pPr>
      <w:r w:rsidRPr="00503431">
        <w:rPr>
          <w:rFonts w:hint="cs"/>
          <w:rtl/>
        </w:rPr>
        <w:t>להלן הסברים נוספים לשתיית היין בפורים:</w:t>
      </w:r>
    </w:p>
    <w:p w14:paraId="4D4686EA" w14:textId="2BB5BBBB" w:rsidR="005F4C1C" w:rsidRPr="00503431" w:rsidRDefault="005F4C1C" w:rsidP="00DC3377">
      <w:pPr>
        <w:pStyle w:val="aff3"/>
        <w:numPr>
          <w:ilvl w:val="0"/>
          <w:numId w:val="28"/>
        </w:numPr>
        <w:spacing w:line="276" w:lineRule="auto"/>
        <w:rPr>
          <w:rtl/>
        </w:rPr>
      </w:pPr>
      <w:r w:rsidRPr="00503431">
        <w:rPr>
          <w:rFonts w:hint="cs"/>
          <w:rtl/>
        </w:rPr>
        <w:lastRenderedPageBreak/>
        <w:t>כל הניסים בפורים נעשו באמצעות היין.</w:t>
      </w:r>
    </w:p>
    <w:p w14:paraId="1E712260" w14:textId="77777777" w:rsidR="002D3930" w:rsidRDefault="005F4C1C" w:rsidP="00DC3377">
      <w:pPr>
        <w:pStyle w:val="aff3"/>
        <w:numPr>
          <w:ilvl w:val="0"/>
          <w:numId w:val="28"/>
        </w:numPr>
        <w:spacing w:line="276" w:lineRule="auto"/>
      </w:pPr>
      <w:r w:rsidRPr="00503431">
        <w:rPr>
          <w:rFonts w:hint="cs"/>
          <w:rtl/>
        </w:rPr>
        <w:t>בבחינת "נכנס יין יצא סוד", שתיית היין בפורים מגלה כי המציאות החיצונית איננה המציאות הסופית ומתחתיה יש מציאות אחרת שהקב"ה  מכוון אותה. זה עיקר המגילה להראות כיצד הרע הופך לטוב.</w:t>
      </w:r>
      <w:r w:rsidR="002D3930" w:rsidRPr="002D3930">
        <w:rPr>
          <w:rFonts w:hint="cs"/>
          <w:rtl/>
        </w:rPr>
        <w:t xml:space="preserve"> </w:t>
      </w:r>
    </w:p>
    <w:p w14:paraId="57AD581A" w14:textId="4705340E" w:rsidR="005F4C1C" w:rsidRPr="00503431" w:rsidRDefault="00601EE6" w:rsidP="00DC3377">
      <w:pPr>
        <w:pStyle w:val="aff3"/>
        <w:spacing w:line="276" w:lineRule="auto"/>
        <w:ind w:left="-58"/>
      </w:pPr>
      <w:r>
        <w:rPr>
          <w:rFonts w:hint="cs"/>
          <w:rtl/>
        </w:rPr>
        <w:t>3</w:t>
      </w:r>
      <w:r w:rsidR="002D3930">
        <w:rPr>
          <w:rFonts w:hint="cs"/>
          <w:rtl/>
        </w:rPr>
        <w:t xml:space="preserve">. </w:t>
      </w:r>
      <w:r w:rsidR="005F4C1C" w:rsidRPr="00503431">
        <w:rPr>
          <w:rFonts w:hint="cs"/>
          <w:rtl/>
        </w:rPr>
        <w:t>שתיית היין "עד דלא ידע" מבטאת את ביטול הדעת האנושית והשליטה האנושית והתמסרותנו המוחלטת להשגחת ה'.</w:t>
      </w:r>
    </w:p>
    <w:p w14:paraId="33976EA9" w14:textId="38528631" w:rsidR="00260719" w:rsidRPr="00260719" w:rsidRDefault="002D7A17" w:rsidP="002D7A17">
      <w:pPr>
        <w:pStyle w:val="3"/>
        <w:rPr>
          <w:rFonts w:asciiTheme="minorHAnsi" w:hAnsiTheme="minorHAnsi"/>
        </w:rPr>
      </w:pPr>
      <w:bookmarkStart w:id="55" w:name="_Toc170721195"/>
      <w:r w:rsidRPr="00553879">
        <w:rPr>
          <w:rFonts w:hint="cs"/>
          <w:b/>
          <w:noProof/>
          <w:rtl/>
        </w:rPr>
        <w:drawing>
          <wp:inline distT="0" distB="0" distL="0" distR="0" wp14:anchorId="5F6BE199" wp14:editId="48BA9594">
            <wp:extent cx="631190" cy="120015"/>
            <wp:effectExtent l="0" t="0" r="0" b="0"/>
            <wp:docPr id="357" name="תמונה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shd w:val="clear" w:color="auto" w:fill="FFFFFF"/>
          <w:rtl/>
        </w:rPr>
        <w:t>רבי נחמן מברסלב</w:t>
      </w:r>
      <w:r>
        <w:rPr>
          <w:rStyle w:val="a9"/>
          <w:shd w:val="clear" w:color="auto" w:fill="FFFFFF"/>
          <w:rtl/>
        </w:rPr>
        <w:footnoteReference w:id="26"/>
      </w:r>
      <w:r>
        <w:rPr>
          <w:rFonts w:hint="cs"/>
          <w:shd w:val="clear" w:color="auto" w:fill="FFFFFF"/>
          <w:rtl/>
        </w:rPr>
        <w:t xml:space="preserve"> </w:t>
      </w:r>
      <w:r>
        <w:rPr>
          <w:shd w:val="clear" w:color="auto" w:fill="FFFFFF"/>
          <w:rtl/>
        </w:rPr>
        <w:t>–</w:t>
      </w:r>
      <w:r>
        <w:rPr>
          <w:rFonts w:hint="cs"/>
          <w:shd w:val="clear" w:color="auto" w:fill="FFFFFF"/>
          <w:rtl/>
        </w:rPr>
        <w:t xml:space="preserve"> </w:t>
      </w:r>
      <w:r w:rsidR="00260719">
        <w:rPr>
          <w:rFonts w:hint="cs"/>
          <w:shd w:val="clear" w:color="auto" w:fill="FFFFFF"/>
          <w:rtl/>
        </w:rPr>
        <w:t>השמחה</w:t>
      </w:r>
      <w:r w:rsidRPr="00553879">
        <w:rPr>
          <w:b/>
          <w:noProof/>
          <w:rtl/>
        </w:rPr>
        <w:drawing>
          <wp:inline distT="0" distB="0" distL="0" distR="0" wp14:anchorId="5EF72ED4" wp14:editId="4BCC566E">
            <wp:extent cx="631190" cy="120015"/>
            <wp:effectExtent l="0" t="0" r="0" b="0"/>
            <wp:docPr id="358" name="תמונה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55"/>
    </w:p>
    <w:p w14:paraId="00D18911" w14:textId="327A6A47" w:rsidR="005F4C1C" w:rsidRDefault="005F4C1C" w:rsidP="001E2422">
      <w:pPr>
        <w:pStyle w:val="af4"/>
        <w:spacing w:after="240"/>
        <w:rPr>
          <w:rtl/>
        </w:rPr>
      </w:pPr>
      <w:r>
        <w:rPr>
          <w:rFonts w:hint="cs"/>
          <w:rtl/>
        </w:rPr>
        <w:t xml:space="preserve">ליקוטי </w:t>
      </w:r>
      <w:proofErr w:type="spellStart"/>
      <w:r>
        <w:rPr>
          <w:rFonts w:hint="cs"/>
          <w:rtl/>
        </w:rPr>
        <w:t>מוהר"ן</w:t>
      </w:r>
      <w:proofErr w:type="spellEnd"/>
      <w:r w:rsidR="002D7A17">
        <w:rPr>
          <w:rFonts w:hint="cs"/>
          <w:rtl/>
        </w:rPr>
        <w:t xml:space="preserve">, </w:t>
      </w:r>
      <w:proofErr w:type="spellStart"/>
      <w:r>
        <w:rPr>
          <w:rFonts w:hint="cs"/>
          <w:rtl/>
        </w:rPr>
        <w:t>מהדורא</w:t>
      </w:r>
      <w:proofErr w:type="spellEnd"/>
      <w:r>
        <w:rPr>
          <w:rFonts w:hint="cs"/>
          <w:rtl/>
        </w:rPr>
        <w:t xml:space="preserve"> </w:t>
      </w:r>
      <w:proofErr w:type="spellStart"/>
      <w:r>
        <w:rPr>
          <w:rFonts w:hint="cs"/>
          <w:rtl/>
        </w:rPr>
        <w:t>בת</w:t>
      </w:r>
      <w:r w:rsidR="002D7A17">
        <w:rPr>
          <w:rFonts w:hint="cs"/>
          <w:rtl/>
        </w:rPr>
        <w:t>רא</w:t>
      </w:r>
      <w:proofErr w:type="spellEnd"/>
      <w:r w:rsidR="002D7A17">
        <w:rPr>
          <w:rFonts w:hint="cs"/>
          <w:rtl/>
        </w:rPr>
        <w:t xml:space="preserve">, </w:t>
      </w:r>
      <w:r>
        <w:rPr>
          <w:rFonts w:hint="cs"/>
          <w:rtl/>
        </w:rPr>
        <w:t>סימן כ"ג</w:t>
      </w:r>
    </w:p>
    <w:p w14:paraId="41C4600E" w14:textId="7F454571"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בְּעִנְיַן הַשִֹֹּמְחָה. עַל-פִּי מָשָׁל, שֶׁלִּפְעָמִים כְּשֶׁבְּנֵי</w:t>
      </w:r>
      <w:r w:rsidR="00DC3377">
        <w:rPr>
          <w:rFonts w:ascii="David" w:hAnsi="David" w:cs="David" w:hint="cs"/>
          <w:sz w:val="24"/>
          <w:szCs w:val="24"/>
          <w:rtl/>
        </w:rPr>
        <w:t>-</w:t>
      </w:r>
      <w:r>
        <w:rPr>
          <w:rFonts w:ascii="David" w:hAnsi="David" w:cs="David" w:hint="cs"/>
          <w:sz w:val="24"/>
          <w:szCs w:val="24"/>
          <w:rtl/>
        </w:rPr>
        <w:t xml:space="preserve">אָדָם שְׂמֵחִים וּמְרַקְּדִים, אֲזַי חוֹטְפִים אִישׁ אֶחָד מִבַּחוּץ, שֶׁהוּא בְּעַצְבוּת וּמָרָה שְׁחֹרָה, וּמַכְנִיסִים אוֹתוֹ </w:t>
      </w:r>
      <w:proofErr w:type="spellStart"/>
      <w:r>
        <w:rPr>
          <w:rFonts w:ascii="David" w:hAnsi="David" w:cs="David" w:hint="cs"/>
          <w:sz w:val="24"/>
          <w:szCs w:val="24"/>
          <w:rtl/>
        </w:rPr>
        <w:t>בְּעַל-כָּרְחו</w:t>
      </w:r>
      <w:proofErr w:type="spellEnd"/>
      <w:r>
        <w:rPr>
          <w:rFonts w:ascii="David" w:hAnsi="David" w:cs="David" w:hint="cs"/>
          <w:sz w:val="24"/>
          <w:szCs w:val="24"/>
          <w:rtl/>
        </w:rPr>
        <w:t xml:space="preserve">ֹ לְתוֹךְ מְחוֹל הַמְרַקְּדִים, וּמַכְרִיחִים אוֹתוֹ בְּעַל - </w:t>
      </w:r>
      <w:proofErr w:type="spellStart"/>
      <w:r>
        <w:rPr>
          <w:rFonts w:ascii="David" w:hAnsi="David" w:cs="David" w:hint="cs"/>
          <w:sz w:val="24"/>
          <w:szCs w:val="24"/>
          <w:rtl/>
        </w:rPr>
        <w:t>כָּרְחו</w:t>
      </w:r>
      <w:proofErr w:type="spellEnd"/>
      <w:r>
        <w:rPr>
          <w:rFonts w:ascii="David" w:hAnsi="David" w:cs="David" w:hint="cs"/>
          <w:sz w:val="24"/>
          <w:szCs w:val="24"/>
          <w:rtl/>
        </w:rPr>
        <w:t xml:space="preserve">ֹ שֶׁיִּהְיֶה שָׂמֵחַ עִמָּהֶם גַם-כֵּן, כֵּן יֵשׁ בְּעִנְיַן הַשִֹֹּמְחָה. כִּי כְּשֶׁאָדָם שָׂמֵחַ, אֲזַי הַמָּרָה שְׁחֹרָה </w:t>
      </w:r>
      <w:proofErr w:type="spellStart"/>
      <w:r>
        <w:rPr>
          <w:rFonts w:ascii="David" w:hAnsi="David" w:cs="David" w:hint="cs"/>
          <w:sz w:val="24"/>
          <w:szCs w:val="24"/>
          <w:rtl/>
        </w:rPr>
        <w:t>וְיִסּוּרִים</w:t>
      </w:r>
      <w:proofErr w:type="spellEnd"/>
      <w:r>
        <w:rPr>
          <w:rFonts w:ascii="David" w:hAnsi="David" w:cs="David" w:hint="cs"/>
          <w:sz w:val="24"/>
          <w:szCs w:val="24"/>
          <w:rtl/>
        </w:rPr>
        <w:t xml:space="preserve"> </w:t>
      </w:r>
      <w:proofErr w:type="spellStart"/>
      <w:r>
        <w:rPr>
          <w:rFonts w:ascii="David" w:hAnsi="David" w:cs="David" w:hint="cs"/>
          <w:sz w:val="24"/>
          <w:szCs w:val="24"/>
          <w:rtl/>
        </w:rPr>
        <w:t>נִסְתַּלְּקִים</w:t>
      </w:r>
      <w:proofErr w:type="spellEnd"/>
      <w:r>
        <w:rPr>
          <w:rFonts w:ascii="David" w:hAnsi="David" w:cs="David" w:hint="cs"/>
          <w:sz w:val="24"/>
          <w:szCs w:val="24"/>
          <w:rtl/>
        </w:rPr>
        <w:t xml:space="preserve"> מִן הַצַּד. אֲבָל </w:t>
      </w:r>
      <w:r w:rsidRPr="00DC3377">
        <w:rPr>
          <w:rFonts w:ascii="David" w:hAnsi="David" w:cs="David" w:hint="cs"/>
          <w:b/>
          <w:bCs/>
          <w:sz w:val="24"/>
          <w:szCs w:val="24"/>
          <w:rtl/>
        </w:rPr>
        <w:t xml:space="preserve">מַעְלָה יְתֵרָה לְהִתְאַמֵּץ </w:t>
      </w:r>
      <w:proofErr w:type="spellStart"/>
      <w:r w:rsidRPr="00DC3377">
        <w:rPr>
          <w:rFonts w:ascii="David" w:hAnsi="David" w:cs="David" w:hint="cs"/>
          <w:b/>
          <w:bCs/>
          <w:sz w:val="24"/>
          <w:szCs w:val="24"/>
          <w:rtl/>
        </w:rPr>
        <w:t>לִרְדֹּף</w:t>
      </w:r>
      <w:proofErr w:type="spellEnd"/>
      <w:r w:rsidRPr="00DC3377">
        <w:rPr>
          <w:rFonts w:ascii="David" w:hAnsi="David" w:cs="David" w:hint="cs"/>
          <w:b/>
          <w:bCs/>
          <w:sz w:val="24"/>
          <w:szCs w:val="24"/>
          <w:rtl/>
        </w:rPr>
        <w:t xml:space="preserve"> אַחַר הַמָּרָה שְׁחֹרָה </w:t>
      </w:r>
      <w:proofErr w:type="spellStart"/>
      <w:r w:rsidRPr="00DC3377">
        <w:rPr>
          <w:rFonts w:ascii="David" w:hAnsi="David" w:cs="David" w:hint="cs"/>
          <w:b/>
          <w:bCs/>
          <w:sz w:val="24"/>
          <w:szCs w:val="24"/>
          <w:rtl/>
        </w:rPr>
        <w:t>דַּוְקָא</w:t>
      </w:r>
      <w:proofErr w:type="spellEnd"/>
      <w:r w:rsidRPr="00DC3377">
        <w:rPr>
          <w:rFonts w:ascii="David" w:hAnsi="David" w:cs="David" w:hint="cs"/>
          <w:b/>
          <w:bCs/>
          <w:sz w:val="24"/>
          <w:szCs w:val="24"/>
          <w:rtl/>
        </w:rPr>
        <w:t>, לְהַכְנִיס אוֹתָהּ גַם - כֵּן בְּתוֹךְ הַשִֹֹּמְחָה, בְּאֹפֶן שֶׁהַמָּרָה שְׁחוֹרָה בְּעַצְמָהּ תִּתְהַפֵּךְ לְשִׂמְחָה.</w:t>
      </w:r>
      <w:r>
        <w:rPr>
          <w:rFonts w:ascii="David" w:hAnsi="David" w:cs="David" w:hint="cs"/>
          <w:sz w:val="24"/>
          <w:szCs w:val="24"/>
          <w:rtl/>
        </w:rPr>
        <w:t xml:space="preserve"> </w:t>
      </w:r>
      <w:proofErr w:type="spellStart"/>
      <w:r>
        <w:rPr>
          <w:rFonts w:ascii="David" w:hAnsi="David" w:cs="David" w:hint="cs"/>
          <w:sz w:val="24"/>
          <w:szCs w:val="24"/>
          <w:rtl/>
        </w:rPr>
        <w:t>שֶׁיְּהַפֵּך</w:t>
      </w:r>
      <w:proofErr w:type="spellEnd"/>
      <w:r>
        <w:rPr>
          <w:rFonts w:ascii="David" w:hAnsi="David" w:cs="David" w:hint="cs"/>
          <w:sz w:val="24"/>
          <w:szCs w:val="24"/>
          <w:rtl/>
        </w:rPr>
        <w:t xml:space="preserve">ְ הַמָּרָה שְׁחֹרָה וְכָל </w:t>
      </w:r>
      <w:proofErr w:type="spellStart"/>
      <w:r>
        <w:rPr>
          <w:rFonts w:ascii="David" w:hAnsi="David" w:cs="David" w:hint="cs"/>
          <w:sz w:val="24"/>
          <w:szCs w:val="24"/>
          <w:rtl/>
        </w:rPr>
        <w:t>הַיִּסּוּרִין</w:t>
      </w:r>
      <w:proofErr w:type="spellEnd"/>
      <w:r>
        <w:rPr>
          <w:rFonts w:ascii="David" w:hAnsi="David" w:cs="David" w:hint="cs"/>
          <w:sz w:val="24"/>
          <w:szCs w:val="24"/>
          <w:rtl/>
        </w:rPr>
        <w:t xml:space="preserve"> לְשִׂמְחָה, כְּדֶרֶךְ הַבָּא לְתוֹךְ הַשִֹֹּמְחָה, שֶׁאָז מִגֹּדֶל הַשִֹֹּמְחָה </w:t>
      </w:r>
      <w:proofErr w:type="spellStart"/>
      <w:r>
        <w:rPr>
          <w:rFonts w:ascii="David" w:hAnsi="David" w:cs="David" w:hint="cs"/>
          <w:sz w:val="24"/>
          <w:szCs w:val="24"/>
          <w:rtl/>
        </w:rPr>
        <w:t>וְהַחֶדְוָה</w:t>
      </w:r>
      <w:proofErr w:type="spellEnd"/>
      <w:r>
        <w:rPr>
          <w:rFonts w:ascii="David" w:hAnsi="David" w:cs="David" w:hint="cs"/>
          <w:sz w:val="24"/>
          <w:szCs w:val="24"/>
          <w:rtl/>
        </w:rPr>
        <w:t xml:space="preserve"> מְהַפֵּךְ כָּל הַדְּאָגוֹת וְהָעַצְבוּת וְהַמָּרָה שְׁחֹרָה שֶׁלּוֹ לְשִׂמְחָה. נִמְצָא שֶׁחוֹטֵף הַמָּרָה שְׁחֹרָה וּמַכְנִיס אוֹתָהּ </w:t>
      </w:r>
      <w:proofErr w:type="spellStart"/>
      <w:r>
        <w:rPr>
          <w:rFonts w:ascii="David" w:hAnsi="David" w:cs="David" w:hint="cs"/>
          <w:sz w:val="24"/>
          <w:szCs w:val="24"/>
          <w:rtl/>
        </w:rPr>
        <w:t>בְּעַל-כָּרְחָה</w:t>
      </w:r>
      <w:proofErr w:type="spellEnd"/>
      <w:r>
        <w:rPr>
          <w:rFonts w:ascii="David" w:hAnsi="David" w:cs="David" w:hint="cs"/>
          <w:sz w:val="24"/>
          <w:szCs w:val="24"/>
          <w:rtl/>
        </w:rPr>
        <w:t>ּ לְתוֹךְ הַשִֹֹּמְחָה, כַּמָּשָׁל הַנַּ"ל:</w:t>
      </w:r>
    </w:p>
    <w:p w14:paraId="25A5D61C" w14:textId="7340D1FE" w:rsidR="005F4C1C" w:rsidRDefault="005F4C1C" w:rsidP="00D05DB1">
      <w:pPr>
        <w:spacing w:line="360" w:lineRule="auto"/>
        <w:jc w:val="both"/>
        <w:rPr>
          <w:rFonts w:ascii="David" w:hAnsi="David" w:cs="David"/>
          <w:sz w:val="24"/>
          <w:szCs w:val="24"/>
          <w:rtl/>
        </w:rPr>
      </w:pPr>
      <w:r>
        <w:rPr>
          <w:rFonts w:ascii="David" w:hAnsi="David" w:cs="David" w:hint="cs"/>
          <w:sz w:val="24"/>
          <w:szCs w:val="24"/>
          <w:rtl/>
        </w:rPr>
        <w:t xml:space="preserve">וְזֶה בְּחִינַת (יְשְׁעַיָה ל"ה): "שָׂשׂוֹן וְשִׂמְחָה יַשִֹֹּיגוּ וְנָסוּ יָגוֹן וַאֲנָחָה" שֶׁהַיָּגוֹן וַאֲנָחָה בּוֹרְחִים וְנָסִים מִן הַשִֹֹּמְחָה, כִּי בְּעֵת הַשִֹֹּמְחָה דֶּרֶךְ הַיָּגוֹן וָאֲנָחָה לַעֲמֹד מִן הַצַּד כַּנַּ"ל, אֲבָל צָרִיךְ </w:t>
      </w:r>
      <w:proofErr w:type="spellStart"/>
      <w:r>
        <w:rPr>
          <w:rFonts w:ascii="David" w:hAnsi="David" w:cs="David" w:hint="cs"/>
          <w:sz w:val="24"/>
          <w:szCs w:val="24"/>
          <w:rtl/>
        </w:rPr>
        <w:t>לִרְדֹּף</w:t>
      </w:r>
      <w:proofErr w:type="spellEnd"/>
      <w:r>
        <w:rPr>
          <w:rFonts w:ascii="David" w:hAnsi="David" w:cs="David" w:hint="cs"/>
          <w:sz w:val="24"/>
          <w:szCs w:val="24"/>
          <w:rtl/>
        </w:rPr>
        <w:t xml:space="preserve"> אַחֲרֵיהֶם </w:t>
      </w:r>
      <w:proofErr w:type="spellStart"/>
      <w:r>
        <w:rPr>
          <w:rFonts w:ascii="David" w:hAnsi="David" w:cs="David" w:hint="cs"/>
          <w:sz w:val="24"/>
          <w:szCs w:val="24"/>
          <w:rtl/>
        </w:rPr>
        <w:t>דַּיְקָא</w:t>
      </w:r>
      <w:proofErr w:type="spellEnd"/>
      <w:r>
        <w:rPr>
          <w:rFonts w:ascii="David" w:hAnsi="David" w:cs="David" w:hint="cs"/>
          <w:sz w:val="24"/>
          <w:szCs w:val="24"/>
          <w:rtl/>
        </w:rPr>
        <w:t xml:space="preserve">, וּלְהַשִֹֹּיגָם וּלְהַגִּיעָם, לְהַכְנִיס אוֹתָם </w:t>
      </w:r>
      <w:proofErr w:type="spellStart"/>
      <w:r>
        <w:rPr>
          <w:rFonts w:ascii="David" w:hAnsi="David" w:cs="David" w:hint="cs"/>
          <w:sz w:val="24"/>
          <w:szCs w:val="24"/>
          <w:rtl/>
        </w:rPr>
        <w:t>דַּוְקָא</w:t>
      </w:r>
      <w:proofErr w:type="spellEnd"/>
      <w:r>
        <w:rPr>
          <w:rFonts w:ascii="David" w:hAnsi="David" w:cs="David" w:hint="cs"/>
          <w:sz w:val="24"/>
          <w:szCs w:val="24"/>
          <w:rtl/>
        </w:rPr>
        <w:t xml:space="preserve"> לְתוֹךְ הַשִֹֹּמְחָה כַּנַּ"ל. וְזֶהוּ: "שָׂשׂוֹן וְשִׂמְחָה יַשִֹֹּיגוּ" וְכוּ' שֶׁהַשָֹֹּשׂוֹן וְשִׂמְחָה יַשִֹֹּיגוּ וְיִתְפְּסוּ אֶת הַיָּגוֹן וַאֲנָחָה, שֶׁהֵם נָסִים וּבוֹרְחִים מִן הַשִֹֹּמְחָה, לְהַכְנִיס אוֹתָם בְּעַל - כָּרְחָם לְתוֹךְ הַשִֹֹּמְחָה כַּנַּ"ל. כִּי יֵשׁ יָגוֹן וַאֲנָחָה שֶׁהֵם </w:t>
      </w:r>
      <w:proofErr w:type="spellStart"/>
      <w:r>
        <w:rPr>
          <w:rFonts w:ascii="David" w:hAnsi="David" w:cs="David" w:hint="cs"/>
          <w:sz w:val="24"/>
          <w:szCs w:val="24"/>
          <w:rtl/>
        </w:rPr>
        <w:t>הַסִּטְרָא-אָחֳרָא</w:t>
      </w:r>
      <w:proofErr w:type="spellEnd"/>
      <w:r>
        <w:rPr>
          <w:rFonts w:ascii="David" w:hAnsi="David" w:cs="David" w:hint="cs"/>
          <w:sz w:val="24"/>
          <w:szCs w:val="24"/>
          <w:rtl/>
        </w:rPr>
        <w:t xml:space="preserve">, שֶׁאֵינָם רוֹצִים לִהְיוֹת מֶרְכָּבָה אֶל הַקְּדֻשָּׁה, וְעַל-כֵּן הֵם בּוֹרְחִים מִן הַשִֹֹּמְחָה. עַל-כֵּן צָרִיךְ לְהַכְרִיחַ אוֹתָם לְתוֹךְ הַקְּדֻשָּׁה, </w:t>
      </w:r>
      <w:proofErr w:type="spellStart"/>
      <w:r>
        <w:rPr>
          <w:rFonts w:ascii="David" w:hAnsi="David" w:cs="David" w:hint="cs"/>
          <w:sz w:val="24"/>
          <w:szCs w:val="24"/>
          <w:rtl/>
        </w:rPr>
        <w:t>דְּהַיְנו</w:t>
      </w:r>
      <w:proofErr w:type="spellEnd"/>
      <w:r>
        <w:rPr>
          <w:rFonts w:ascii="David" w:hAnsi="David" w:cs="David" w:hint="cs"/>
          <w:sz w:val="24"/>
          <w:szCs w:val="24"/>
          <w:rtl/>
        </w:rPr>
        <w:t>ּ הַשִֹֹּמְחָה בְּעַל - כָּרְחָם, כַּנַּ"ל:</w:t>
      </w:r>
    </w:p>
    <w:p w14:paraId="6613B34E" w14:textId="77777777" w:rsidR="005F4C1C" w:rsidRDefault="005F4C1C" w:rsidP="00D05DB1">
      <w:pPr>
        <w:bidi w:val="0"/>
        <w:spacing w:line="360" w:lineRule="auto"/>
        <w:rPr>
          <w:rFonts w:ascii="David" w:hAnsi="David" w:cs="David"/>
          <w:sz w:val="24"/>
          <w:szCs w:val="24"/>
          <w:rtl/>
        </w:rPr>
      </w:pPr>
      <w:r>
        <w:rPr>
          <w:rFonts w:ascii="David" w:hAnsi="David" w:cs="David" w:hint="cs"/>
          <w:sz w:val="24"/>
          <w:szCs w:val="24"/>
          <w:rtl/>
        </w:rPr>
        <w:br w:type="page"/>
      </w:r>
    </w:p>
    <w:p w14:paraId="657EC912" w14:textId="0FD69172" w:rsidR="00E64255" w:rsidRDefault="001E2422" w:rsidP="001E2422">
      <w:pPr>
        <w:pStyle w:val="3"/>
        <w:rPr>
          <w:rtl/>
        </w:rPr>
      </w:pPr>
      <w:bookmarkStart w:id="56" w:name="_Toc170721196"/>
      <w:r w:rsidRPr="00553879">
        <w:rPr>
          <w:rFonts w:hint="cs"/>
          <w:b/>
          <w:noProof/>
          <w:rtl/>
        </w:rPr>
        <w:lastRenderedPageBreak/>
        <w:drawing>
          <wp:inline distT="0" distB="0" distL="0" distR="0" wp14:anchorId="063F9703" wp14:editId="50911053">
            <wp:extent cx="631190" cy="120015"/>
            <wp:effectExtent l="0" t="0" r="0" b="0"/>
            <wp:docPr id="359" name="תמונה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האדמו"ר מסלונים</w:t>
      </w:r>
      <w:r w:rsidR="005F4C1C">
        <w:rPr>
          <w:rFonts w:hint="cs"/>
          <w:rtl/>
        </w:rPr>
        <w:t xml:space="preserve"> – </w:t>
      </w:r>
      <w:r>
        <w:rPr>
          <w:rFonts w:hint="cs"/>
          <w:rtl/>
        </w:rPr>
        <w:t>כוח</w:t>
      </w:r>
      <w:r w:rsidR="005F4C1C">
        <w:rPr>
          <w:rFonts w:hint="cs"/>
          <w:rtl/>
        </w:rPr>
        <w:t xml:space="preserve"> האחדות</w:t>
      </w:r>
      <w:r w:rsidRPr="00553879">
        <w:rPr>
          <w:b/>
          <w:noProof/>
          <w:rtl/>
        </w:rPr>
        <w:drawing>
          <wp:inline distT="0" distB="0" distL="0" distR="0" wp14:anchorId="494AAF19" wp14:editId="512C228E">
            <wp:extent cx="631190" cy="120015"/>
            <wp:effectExtent l="0" t="0" r="0" b="0"/>
            <wp:docPr id="360" name="תמונה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56"/>
    </w:p>
    <w:p w14:paraId="1B85579C" w14:textId="69501960" w:rsidR="00E64255" w:rsidRDefault="00E64255" w:rsidP="001E2422">
      <w:pPr>
        <w:pStyle w:val="af4"/>
        <w:spacing w:after="240"/>
        <w:rPr>
          <w:rtl/>
        </w:rPr>
      </w:pPr>
      <w:r>
        <w:rPr>
          <w:rFonts w:hint="cs"/>
          <w:rtl/>
        </w:rPr>
        <w:t xml:space="preserve"> נתיבות שלום</w:t>
      </w:r>
      <w:r w:rsidR="001E2422">
        <w:rPr>
          <w:rFonts w:hint="cs"/>
          <w:rtl/>
        </w:rPr>
        <w:t xml:space="preserve">, </w:t>
      </w:r>
      <w:r>
        <w:rPr>
          <w:rFonts w:hint="cs"/>
          <w:rtl/>
        </w:rPr>
        <w:t>פורים</w:t>
      </w:r>
      <w:r w:rsidR="001E2422">
        <w:rPr>
          <w:rFonts w:hint="cs"/>
          <w:rtl/>
        </w:rPr>
        <w:t>,</w:t>
      </w:r>
      <w:r>
        <w:rPr>
          <w:rFonts w:hint="cs"/>
          <w:rtl/>
        </w:rPr>
        <w:t xml:space="preserve"> עמ' י'</w:t>
      </w:r>
    </w:p>
    <w:p w14:paraId="193223AC" w14:textId="4D502B31" w:rsidR="00E64255" w:rsidRDefault="005F4C1C" w:rsidP="00D41140">
      <w:pPr>
        <w:spacing w:line="360" w:lineRule="auto"/>
        <w:jc w:val="both"/>
        <w:rPr>
          <w:rFonts w:ascii="David" w:hAnsi="David" w:cs="David"/>
          <w:sz w:val="24"/>
          <w:szCs w:val="24"/>
          <w:rtl/>
        </w:rPr>
      </w:pPr>
      <w:r>
        <w:rPr>
          <w:rFonts w:ascii="David" w:hAnsi="David" w:cs="David" w:hint="cs"/>
          <w:sz w:val="24"/>
          <w:szCs w:val="24"/>
          <w:rtl/>
        </w:rPr>
        <w:t xml:space="preserve">והנה חז"ל תקנו ב' מועדות, פורים וחנוכה, שיאירו לישראל באורם את כל חשכת הגלות הארוכה. וראוי לבאר החילוקים בין פורים לחנוכה. בפורים יש כמה מצוות מיוחדות, מקרא מגילה ומשלוח מנות ומתנות לאביונים, והעולה על </w:t>
      </w:r>
      <w:proofErr w:type="spellStart"/>
      <w:r>
        <w:rPr>
          <w:rFonts w:ascii="David" w:hAnsi="David" w:cs="David" w:hint="cs"/>
          <w:sz w:val="24"/>
          <w:szCs w:val="24"/>
          <w:rtl/>
        </w:rPr>
        <w:t>כולנה</w:t>
      </w:r>
      <w:proofErr w:type="spellEnd"/>
      <w:r>
        <w:rPr>
          <w:rFonts w:ascii="David" w:hAnsi="David" w:cs="David" w:hint="cs"/>
          <w:sz w:val="24"/>
          <w:szCs w:val="24"/>
          <w:rtl/>
        </w:rPr>
        <w:t xml:space="preserve"> מה שאמרו חז"ל ( מגילה ז':) חייב </w:t>
      </w:r>
      <w:proofErr w:type="spellStart"/>
      <w:r>
        <w:rPr>
          <w:rFonts w:ascii="David" w:hAnsi="David" w:cs="David" w:hint="cs"/>
          <w:sz w:val="24"/>
          <w:szCs w:val="24"/>
          <w:rtl/>
        </w:rPr>
        <w:t>איניש</w:t>
      </w:r>
      <w:proofErr w:type="spellEnd"/>
      <w:r>
        <w:rPr>
          <w:rFonts w:ascii="David" w:hAnsi="David" w:cs="David" w:hint="cs"/>
          <w:sz w:val="24"/>
          <w:szCs w:val="24"/>
          <w:rtl/>
        </w:rPr>
        <w:t xml:space="preserve"> </w:t>
      </w:r>
      <w:proofErr w:type="spellStart"/>
      <w:r>
        <w:rPr>
          <w:rFonts w:ascii="David" w:hAnsi="David" w:cs="David" w:hint="cs"/>
          <w:sz w:val="24"/>
          <w:szCs w:val="24"/>
          <w:rtl/>
        </w:rPr>
        <w:t>לבסומי</w:t>
      </w:r>
      <w:proofErr w:type="spellEnd"/>
      <w:r>
        <w:rPr>
          <w:rFonts w:ascii="David" w:hAnsi="David" w:cs="David" w:hint="cs"/>
          <w:sz w:val="24"/>
          <w:szCs w:val="24"/>
          <w:rtl/>
        </w:rPr>
        <w:t xml:space="preserve"> </w:t>
      </w:r>
      <w:proofErr w:type="spellStart"/>
      <w:r>
        <w:rPr>
          <w:rFonts w:ascii="David" w:hAnsi="David" w:cs="David" w:hint="cs"/>
          <w:sz w:val="24"/>
          <w:szCs w:val="24"/>
          <w:rtl/>
        </w:rPr>
        <w:t>בפוריא</w:t>
      </w:r>
      <w:proofErr w:type="spellEnd"/>
      <w:r>
        <w:rPr>
          <w:rFonts w:ascii="David" w:hAnsi="David" w:cs="David" w:hint="cs"/>
          <w:sz w:val="24"/>
          <w:szCs w:val="24"/>
          <w:rtl/>
        </w:rPr>
        <w:t xml:space="preserve"> עד דלא ידע בין ארור המן לברוך מרדכי, שבפורים צריכים להיות בשמחה מופלגת כזו שלא מצינו דוגמתה בכל הימים טובים ואפילו בזמן שמחתנו שאין בהם מצוה להיות שמחים כל כך עד דלא ידע. ואילו בחנוכה אין את כל העניינים הנזכרים. ואם אמנם בפורים הייתה גזירה להשמיד את כל היהודים מה שאין כן בחנוכה שהיו גזירות רוחניות, אך הרי לכאורה אצל עם ישראל השמדה רוחנית יותר גרועה מהשמדת הגופים, ואין לך השמדה יותר גדולה מאשר להשכיחם תורתך ולהעבירם מחוקי רצונך וכתבו לכם על קרן השור שאין לכם חלק באלוקי ישראל. ואם כן ישועה רוחנית היא יותר גדולה, ומדוע נאמרו כל אלו העניינים של שמחה דווקא בפורים.</w:t>
      </w:r>
    </w:p>
    <w:p w14:paraId="2FF3BC18" w14:textId="444F1F3A" w:rsidR="005F4C1C" w:rsidRPr="00446371" w:rsidRDefault="00D41140" w:rsidP="00D05DB1">
      <w:pPr>
        <w:spacing w:line="360" w:lineRule="auto"/>
        <w:jc w:val="both"/>
        <w:rPr>
          <w:rFonts w:ascii="David" w:hAnsi="David" w:cs="David"/>
          <w:b/>
          <w:bCs/>
          <w:sz w:val="24"/>
          <w:szCs w:val="24"/>
          <w:rtl/>
        </w:rPr>
      </w:pPr>
      <w:r>
        <w:rPr>
          <w:rFonts w:hint="cs"/>
          <w:noProof/>
          <w:rtl/>
        </w:rPr>
        <mc:AlternateContent>
          <mc:Choice Requires="wps">
            <w:drawing>
              <wp:anchor distT="45720" distB="45720" distL="114300" distR="114300" simplePos="0" relativeHeight="251700224" behindDoc="0" locked="0" layoutInCell="1" allowOverlap="1" wp14:anchorId="4EFEDCC7" wp14:editId="607EDB5B">
                <wp:simplePos x="0" y="0"/>
                <wp:positionH relativeFrom="margin">
                  <wp:posOffset>4260850</wp:posOffset>
                </wp:positionH>
                <wp:positionV relativeFrom="paragraph">
                  <wp:posOffset>18415</wp:posOffset>
                </wp:positionV>
                <wp:extent cx="1193800" cy="1501140"/>
                <wp:effectExtent l="0" t="0" r="6350" b="381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3800" cy="1501140"/>
                        </a:xfrm>
                        <a:prstGeom prst="rect">
                          <a:avLst/>
                        </a:prstGeom>
                        <a:solidFill>
                          <a:srgbClr val="FFFFFF"/>
                        </a:solidFill>
                        <a:ln w="9525">
                          <a:noFill/>
                          <a:miter lim="800000"/>
                          <a:headEnd/>
                          <a:tailEnd/>
                        </a:ln>
                      </wps:spPr>
                      <wps:txbx>
                        <w:txbxContent>
                          <w:p w14:paraId="61D07F8C" w14:textId="2791B876" w:rsidR="006C3F58" w:rsidRPr="00171F85" w:rsidRDefault="006C3F58" w:rsidP="00E64255">
                            <w:pPr>
                              <w:pStyle w:val="a0"/>
                              <w:numPr>
                                <w:ilvl w:val="0"/>
                                <w:numId w:val="22"/>
                              </w:numPr>
                              <w:rPr>
                                <w:sz w:val="22"/>
                                <w:szCs w:val="18"/>
                              </w:rPr>
                            </w:pPr>
                            <w:r w:rsidRPr="00171F85">
                              <w:rPr>
                                <w:rFonts w:hint="cs"/>
                                <w:sz w:val="22"/>
                                <w:szCs w:val="18"/>
                                <w:rtl/>
                              </w:rPr>
                              <w:t>מדוע קיימת שמחה מיוחדת דווקא בפורים יותר משאר מועדים לפי האדמו"ר מסלונים?</w:t>
                            </w:r>
                          </w:p>
                          <w:p w14:paraId="16B9FD9F" w14:textId="77777777" w:rsidR="006C3F58" w:rsidRDefault="006C3F58" w:rsidP="00E64255">
                            <w:pPr>
                              <w:pStyle w:val="a0"/>
                              <w:numPr>
                                <w:ilvl w:val="0"/>
                                <w:numId w:val="0"/>
                              </w:numPr>
                              <w:ind w:left="72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DCC7" id="_x0000_s1047" type="#_x0000_t202" style="position:absolute;left:0;text-align:left;margin-left:335.5pt;margin-top:1.45pt;width:94pt;height:118.2pt;flip:x;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" stroked="f">
                <v:textbox>
                  <w:txbxContent>
                    <w:p w14:paraId="61D07F8C" w14:textId="2791B876" w:rsidR="006C3F58" w:rsidRPr="00171F85" w:rsidRDefault="006C3F58" w:rsidP="00E64255">
                      <w:pPr>
                        <w:pStyle w:val="a0"/>
                        <w:numPr>
                          <w:ilvl w:val="0"/>
                          <w:numId w:val="22"/>
                        </w:numPr>
                        <w:rPr>
                          <w:sz w:val="22"/>
                          <w:szCs w:val="18"/>
                        </w:rPr>
                      </w:pPr>
                      <w:r w:rsidRPr="00171F85">
                        <w:rPr>
                          <w:rFonts w:hint="cs"/>
                          <w:sz w:val="22"/>
                          <w:szCs w:val="18"/>
                          <w:rtl/>
                        </w:rPr>
                        <w:t>מדוע קיימת שמחה מיוחדת דווקא בפורים יותר משאר מועדים לפי האדמו"ר מסלונים?</w:t>
                      </w:r>
                    </w:p>
                    <w:p w14:paraId="16B9FD9F" w14:textId="77777777" w:rsidR="006C3F58" w:rsidRDefault="006C3F58" w:rsidP="00E64255">
                      <w:pPr>
                        <w:pStyle w:val="a0"/>
                        <w:numPr>
                          <w:ilvl w:val="0"/>
                          <w:numId w:val="0"/>
                        </w:numPr>
                        <w:ind w:left="720" w:hanging="360"/>
                      </w:pPr>
                    </w:p>
                  </w:txbxContent>
                </v:textbox>
                <w10:wrap type="square" anchorx="margin"/>
              </v:shape>
            </w:pict>
          </mc:Fallback>
        </mc:AlternateContent>
      </w:r>
      <w:r w:rsidR="005F4C1C">
        <w:rPr>
          <w:rFonts w:ascii="David" w:hAnsi="David" w:cs="David" w:hint="cs"/>
          <w:sz w:val="24"/>
          <w:szCs w:val="24"/>
          <w:rtl/>
        </w:rPr>
        <w:t>ויש לבאר העניין שאור הפורים הוא למעלה מכל השגה. כאשר מצינו שדבר הגזרה כבר נכתב ונחתם בטבעת המלך אשר אין להשיב... שבכל מקום שנאמר במגילה המלך הכוונה למלכו של עולם, הקב"ה כביכול חתם בטבעת המלך להשמיד את כל היהודים, וכזו גזרה שנחתמה בטבעת המלך מעולם לא הייתה. ולכן אמרה אסתר לך כנוס את כל היהודים וצומו עלי, כי זו גזרה שאין בכ</w:t>
      </w:r>
      <w:r w:rsidR="00446371">
        <w:rPr>
          <w:rFonts w:ascii="David" w:hAnsi="David" w:cs="David" w:hint="cs"/>
          <w:sz w:val="24"/>
          <w:szCs w:val="24"/>
          <w:rtl/>
        </w:rPr>
        <w:t>ו</w:t>
      </w:r>
      <w:r w:rsidR="005F4C1C">
        <w:rPr>
          <w:rFonts w:ascii="David" w:hAnsi="David" w:cs="David" w:hint="cs"/>
          <w:sz w:val="24"/>
          <w:szCs w:val="24"/>
          <w:rtl/>
        </w:rPr>
        <w:t xml:space="preserve">חם של יחידים לשנותה כי אם ע"י שתכנוס את כל היהודים. בחנוכה הייתה גזרה ככל הגזרות שלא נחתמה בטבעת המלך ויכולים עוד לבטלה. משום כך לא נצרכו חשמונאי ובניו לכנוס את כל היהודים, אלא יצאו יחידים למלחמה ששיתפו בה את כל כלל ישראל וניצחו במלחמה. מה שאין כן </w:t>
      </w:r>
      <w:r w:rsidR="005F4C1C" w:rsidRPr="00446371">
        <w:rPr>
          <w:rFonts w:ascii="David" w:hAnsi="David" w:cs="David" w:hint="cs"/>
          <w:b/>
          <w:bCs/>
          <w:sz w:val="24"/>
          <w:szCs w:val="24"/>
          <w:rtl/>
        </w:rPr>
        <w:t xml:space="preserve">בימי מרדכי ואסתר נחתמה הגזרה בטבעת המלך, וכדי לשנותה נזקקו </w:t>
      </w:r>
      <w:proofErr w:type="spellStart"/>
      <w:r w:rsidR="005F4C1C" w:rsidRPr="00446371">
        <w:rPr>
          <w:rFonts w:ascii="David" w:hAnsi="David" w:cs="David" w:hint="cs"/>
          <w:b/>
          <w:bCs/>
          <w:sz w:val="24"/>
          <w:szCs w:val="24"/>
          <w:rtl/>
        </w:rPr>
        <w:t>לכח</w:t>
      </w:r>
      <w:proofErr w:type="spellEnd"/>
      <w:r w:rsidR="005F4C1C" w:rsidRPr="00446371">
        <w:rPr>
          <w:rFonts w:ascii="David" w:hAnsi="David" w:cs="David" w:hint="cs"/>
          <w:b/>
          <w:bCs/>
          <w:sz w:val="24"/>
          <w:szCs w:val="24"/>
          <w:rtl/>
        </w:rPr>
        <w:t xml:space="preserve"> של למעלה מן הטבע, </w:t>
      </w:r>
      <w:proofErr w:type="spellStart"/>
      <w:r w:rsidR="005F4C1C" w:rsidRPr="00446371">
        <w:rPr>
          <w:rFonts w:ascii="David" w:hAnsi="David" w:cs="David" w:hint="cs"/>
          <w:b/>
          <w:bCs/>
          <w:sz w:val="24"/>
          <w:szCs w:val="24"/>
          <w:rtl/>
        </w:rPr>
        <w:t>וכח</w:t>
      </w:r>
      <w:proofErr w:type="spellEnd"/>
      <w:r w:rsidR="005F4C1C" w:rsidRPr="00446371">
        <w:rPr>
          <w:rFonts w:ascii="David" w:hAnsi="David" w:cs="David" w:hint="cs"/>
          <w:b/>
          <w:bCs/>
          <w:sz w:val="24"/>
          <w:szCs w:val="24"/>
          <w:rtl/>
        </w:rPr>
        <w:t xml:space="preserve"> זה ישנו בכלל ישראל שיכולים </w:t>
      </w:r>
      <w:proofErr w:type="spellStart"/>
      <w:r w:rsidR="005F4C1C" w:rsidRPr="00446371">
        <w:rPr>
          <w:rFonts w:ascii="David" w:hAnsi="David" w:cs="David" w:hint="cs"/>
          <w:b/>
          <w:bCs/>
          <w:sz w:val="24"/>
          <w:szCs w:val="24"/>
          <w:rtl/>
        </w:rPr>
        <w:t>בכח</w:t>
      </w:r>
      <w:proofErr w:type="spellEnd"/>
      <w:r w:rsidR="005F4C1C" w:rsidRPr="00446371">
        <w:rPr>
          <w:rFonts w:ascii="David" w:hAnsi="David" w:cs="David" w:hint="cs"/>
          <w:b/>
          <w:bCs/>
          <w:sz w:val="24"/>
          <w:szCs w:val="24"/>
          <w:rtl/>
        </w:rPr>
        <w:t xml:space="preserve"> הכלל לשנות אפילו גזרה שנחתמה בטבעת המלך. </w:t>
      </w:r>
    </w:p>
    <w:p w14:paraId="3483A635" w14:textId="77777777" w:rsidR="005F4C1C" w:rsidRDefault="005F4C1C" w:rsidP="00D05DB1">
      <w:pPr>
        <w:spacing w:line="360" w:lineRule="auto"/>
        <w:jc w:val="center"/>
        <w:rPr>
          <w:rFonts w:ascii="David" w:hAnsi="David" w:cs="David"/>
          <w:b/>
          <w:bCs/>
          <w:sz w:val="24"/>
          <w:szCs w:val="24"/>
          <w:u w:val="single"/>
          <w:rtl/>
        </w:rPr>
      </w:pPr>
      <w:r>
        <w:rPr>
          <w:rFonts w:ascii="David" w:hAnsi="David" w:cs="David" w:hint="cs"/>
          <w:sz w:val="24"/>
          <w:szCs w:val="24"/>
          <w:rtl/>
        </w:rPr>
        <w:br w:type="page"/>
      </w:r>
    </w:p>
    <w:p w14:paraId="1E2FE807" w14:textId="1EE77677" w:rsidR="00E64255" w:rsidRPr="00E64255" w:rsidRDefault="00D41140" w:rsidP="003457A8">
      <w:pPr>
        <w:pStyle w:val="3"/>
        <w:rPr>
          <w:rtl/>
        </w:rPr>
      </w:pPr>
      <w:bookmarkStart w:id="57" w:name="_Toc170721197"/>
      <w:r w:rsidRPr="00553879">
        <w:rPr>
          <w:rFonts w:hint="cs"/>
          <w:b/>
          <w:noProof/>
          <w:rtl/>
        </w:rPr>
        <w:lastRenderedPageBreak/>
        <w:drawing>
          <wp:inline distT="0" distB="0" distL="0" distR="0" wp14:anchorId="1A365A78" wp14:editId="32395E86">
            <wp:extent cx="631190" cy="120015"/>
            <wp:effectExtent l="0" t="0" r="0" b="0"/>
            <wp:docPr id="361" name="תמונה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הראי"ה קוק </w:t>
      </w:r>
      <w:r>
        <w:rPr>
          <w:rtl/>
        </w:rPr>
        <w:t>–</w:t>
      </w:r>
      <w:r>
        <w:rPr>
          <w:rFonts w:hint="cs"/>
          <w:rtl/>
        </w:rPr>
        <w:t xml:space="preserve"> </w:t>
      </w:r>
      <w:r w:rsidR="00E64255">
        <w:rPr>
          <w:rFonts w:hint="cs"/>
          <w:rtl/>
        </w:rPr>
        <w:t>עד דלא ידע</w:t>
      </w:r>
      <w:r w:rsidRPr="00553879">
        <w:rPr>
          <w:b/>
          <w:noProof/>
          <w:rtl/>
        </w:rPr>
        <w:drawing>
          <wp:inline distT="0" distB="0" distL="0" distR="0" wp14:anchorId="6FA9540F" wp14:editId="4E0AB856">
            <wp:extent cx="631190" cy="120015"/>
            <wp:effectExtent l="0" t="0" r="0" b="0"/>
            <wp:docPr id="362" name="תמונה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57"/>
    </w:p>
    <w:p w14:paraId="18BCFF86" w14:textId="03A38F7C" w:rsidR="005F4C1C" w:rsidRPr="003457A8" w:rsidRDefault="00E64255" w:rsidP="003457A8">
      <w:pPr>
        <w:pStyle w:val="af4"/>
        <w:spacing w:after="240"/>
        <w:rPr>
          <w:rtl/>
        </w:rPr>
      </w:pPr>
      <w:r>
        <w:rPr>
          <w:rFonts w:hint="cs"/>
          <w:rtl/>
        </w:rPr>
        <w:t xml:space="preserve"> </w:t>
      </w:r>
      <w:r w:rsidR="005F4C1C">
        <w:rPr>
          <w:rFonts w:hint="cs"/>
          <w:rtl/>
        </w:rPr>
        <w:t>מאמרי הראי"ה</w:t>
      </w:r>
      <w:r w:rsidR="00D41140">
        <w:rPr>
          <w:rFonts w:hint="cs"/>
          <w:rtl/>
        </w:rPr>
        <w:t>,</w:t>
      </w:r>
      <w:r w:rsidR="005F4C1C">
        <w:rPr>
          <w:rFonts w:hint="cs"/>
          <w:rtl/>
        </w:rPr>
        <w:t xml:space="preserve"> עמ' 155 – 157</w:t>
      </w:r>
    </w:p>
    <w:p w14:paraId="25A372CD" w14:textId="77777777" w:rsidR="005F4C1C" w:rsidRPr="000B4B28" w:rsidRDefault="005F4C1C" w:rsidP="000B4B28">
      <w:pPr>
        <w:spacing w:line="360" w:lineRule="auto"/>
        <w:rPr>
          <w:rFonts w:ascii="David" w:hAnsi="David" w:cs="David"/>
          <w:b/>
          <w:bCs/>
          <w:sz w:val="24"/>
          <w:szCs w:val="24"/>
          <w:rtl/>
        </w:rPr>
      </w:pPr>
      <w:r w:rsidRPr="000B4B28">
        <w:rPr>
          <w:rFonts w:ascii="David" w:hAnsi="David" w:cs="David" w:hint="cs"/>
          <w:b/>
          <w:bCs/>
          <w:sz w:val="24"/>
          <w:szCs w:val="24"/>
          <w:rtl/>
        </w:rPr>
        <w:t>עם ישראל הוא עם אחד השואב את כוחותיו מנפש האומה</w:t>
      </w:r>
    </w:p>
    <w:p w14:paraId="62677CB1" w14:textId="453268D9" w:rsidR="004259A7" w:rsidRDefault="004259A7" w:rsidP="00D05DB1">
      <w:pPr>
        <w:pStyle w:val="QtxDos"/>
        <w:tabs>
          <w:tab w:val="left" w:pos="113"/>
        </w:tabs>
        <w:bidi/>
        <w:spacing w:after="240" w:line="360" w:lineRule="auto"/>
        <w:jc w:val="both"/>
        <w:rPr>
          <w:rFonts w:ascii="David" w:eastAsiaTheme="minorHAnsi" w:hAnsi="David" w:cs="David"/>
          <w:sz w:val="24"/>
          <w:szCs w:val="24"/>
          <w:rtl/>
          <w:lang w:eastAsia="en-US"/>
        </w:rPr>
      </w:pPr>
      <w:r>
        <w:rPr>
          <w:rFonts w:ascii="David" w:eastAsiaTheme="minorHAnsi" w:hAnsi="David" w:cs="David"/>
          <w:sz w:val="24"/>
          <w:szCs w:val="24"/>
          <w:rtl/>
          <w:lang w:eastAsia="en-US"/>
        </w:rPr>
        <w:t xml:space="preserve">...אמנם כל האומר ששקר בדה המן הרשע באמרו "ישנו עם אחד מפוזר ומפורד" אינו אלא טועה. באמת מפוזר ומפורד הוא העם האחד, אבל בכל זה עם אחד הוא. ושמא תאמר איך יתכן שיהיו שני הפכים בנושא אחד, עם אחד מצד אחד ומפוזר ומפורד מצד השני. אל תתמה על החפץ. ישנם פלאים בעולם. והעם הזה שכל עמידתו בעולם מרופדת היא בפלאי פלאות, הוא מראה </w:t>
      </w:r>
      <w:proofErr w:type="spellStart"/>
      <w:r>
        <w:rPr>
          <w:rFonts w:ascii="David" w:eastAsiaTheme="minorHAnsi" w:hAnsi="David" w:cs="David"/>
          <w:sz w:val="24"/>
          <w:szCs w:val="24"/>
          <w:rtl/>
          <w:lang w:eastAsia="en-US"/>
        </w:rPr>
        <w:t>בהוייתו</w:t>
      </w:r>
      <w:proofErr w:type="spellEnd"/>
      <w:r>
        <w:rPr>
          <w:rFonts w:ascii="David" w:eastAsiaTheme="minorHAnsi" w:hAnsi="David" w:cs="David"/>
          <w:sz w:val="24"/>
          <w:szCs w:val="24"/>
          <w:rtl/>
          <w:lang w:eastAsia="en-US"/>
        </w:rPr>
        <w:t xml:space="preserve"> גם כן את הפלא הזה, ובמהותו העצמית הרי הוא עם אחד, למרות מה שהוא מפוזר ומפורד. </w:t>
      </w:r>
    </w:p>
    <w:p w14:paraId="372776EE" w14:textId="21202729" w:rsidR="004259A7" w:rsidRDefault="004259A7" w:rsidP="00D05DB1">
      <w:pPr>
        <w:pStyle w:val="QtxDos"/>
        <w:tabs>
          <w:tab w:val="left" w:pos="113"/>
        </w:tabs>
        <w:bidi/>
        <w:spacing w:after="240" w:line="360" w:lineRule="auto"/>
        <w:jc w:val="both"/>
        <w:rPr>
          <w:rFonts w:ascii="David" w:eastAsiaTheme="minorHAnsi" w:hAnsi="David" w:cs="David"/>
          <w:sz w:val="24"/>
          <w:szCs w:val="24"/>
          <w:rtl/>
          <w:lang w:eastAsia="en-US"/>
        </w:rPr>
      </w:pPr>
      <w:r>
        <w:rPr>
          <w:rFonts w:ascii="David" w:eastAsiaTheme="minorHAnsi" w:hAnsi="David" w:cs="David"/>
          <w:sz w:val="24"/>
          <w:szCs w:val="24"/>
          <w:rtl/>
          <w:lang w:eastAsia="en-US"/>
        </w:rPr>
        <w:t xml:space="preserve">אמת הדבר שמחלתנו הגדולה, מחלת הגלות, בין מחלת הגלות שבפועל שנתכה עלינו במלוא זעפה, בין מחלת הגלות </w:t>
      </w:r>
      <w:proofErr w:type="spellStart"/>
      <w:r>
        <w:rPr>
          <w:rFonts w:ascii="David" w:eastAsiaTheme="minorHAnsi" w:hAnsi="David" w:cs="David"/>
          <w:sz w:val="24"/>
          <w:szCs w:val="24"/>
          <w:rtl/>
          <w:lang w:eastAsia="en-US"/>
        </w:rPr>
        <w:t>שבכח</w:t>
      </w:r>
      <w:proofErr w:type="spellEnd"/>
      <w:r>
        <w:rPr>
          <w:rFonts w:ascii="David" w:eastAsiaTheme="minorHAnsi" w:hAnsi="David" w:cs="David"/>
          <w:sz w:val="24"/>
          <w:szCs w:val="24"/>
          <w:rtl/>
          <w:lang w:eastAsia="en-US"/>
        </w:rPr>
        <w:t xml:space="preserve">, </w:t>
      </w:r>
      <w:proofErr w:type="spellStart"/>
      <w:r>
        <w:rPr>
          <w:rFonts w:ascii="David" w:eastAsiaTheme="minorHAnsi" w:hAnsi="David" w:cs="David"/>
          <w:sz w:val="24"/>
          <w:szCs w:val="24"/>
          <w:rtl/>
          <w:lang w:eastAsia="en-US"/>
        </w:rPr>
        <w:t>שלפפה</w:t>
      </w:r>
      <w:proofErr w:type="spellEnd"/>
      <w:r>
        <w:rPr>
          <w:rFonts w:ascii="David" w:eastAsiaTheme="minorHAnsi" w:hAnsi="David" w:cs="David"/>
          <w:sz w:val="24"/>
          <w:szCs w:val="24"/>
          <w:rtl/>
          <w:lang w:eastAsia="en-US"/>
        </w:rPr>
        <w:t xml:space="preserve"> אותנו מאז, אשר על ידה באה עלינו הקטסטרופה הגלותית "ומפני חטאינו גלינו מארצנו </w:t>
      </w:r>
      <w:proofErr w:type="spellStart"/>
      <w:r>
        <w:rPr>
          <w:rFonts w:ascii="David" w:eastAsiaTheme="minorHAnsi" w:hAnsi="David" w:cs="David"/>
          <w:sz w:val="24"/>
          <w:szCs w:val="24"/>
          <w:rtl/>
          <w:lang w:eastAsia="en-US"/>
        </w:rPr>
        <w:t>ונתרחקנו</w:t>
      </w:r>
      <w:proofErr w:type="spellEnd"/>
      <w:r>
        <w:rPr>
          <w:rFonts w:ascii="David" w:eastAsiaTheme="minorHAnsi" w:hAnsi="David" w:cs="David"/>
          <w:sz w:val="24"/>
          <w:szCs w:val="24"/>
          <w:rtl/>
          <w:lang w:eastAsia="en-US"/>
        </w:rPr>
        <w:t xml:space="preserve"> מעל </w:t>
      </w:r>
      <w:proofErr w:type="spellStart"/>
      <w:r>
        <w:rPr>
          <w:rFonts w:ascii="David" w:eastAsiaTheme="minorHAnsi" w:hAnsi="David" w:cs="David"/>
          <w:sz w:val="24"/>
          <w:szCs w:val="24"/>
          <w:rtl/>
          <w:lang w:eastAsia="en-US"/>
        </w:rPr>
        <w:t>אדמתינו</w:t>
      </w:r>
      <w:proofErr w:type="spellEnd"/>
      <w:r>
        <w:rPr>
          <w:rFonts w:ascii="David" w:eastAsiaTheme="minorHAnsi" w:hAnsi="David" w:cs="David"/>
          <w:sz w:val="24"/>
          <w:szCs w:val="24"/>
          <w:rtl/>
          <w:lang w:eastAsia="en-US"/>
        </w:rPr>
        <w:t xml:space="preserve">", היא מלפפת אותנו ועושה אותנו לעם מפוזר ומפורד, אבל נצח ישראל לא ישקר. הגלות עם כל </w:t>
      </w:r>
      <w:proofErr w:type="spellStart"/>
      <w:r>
        <w:rPr>
          <w:rFonts w:ascii="David" w:eastAsiaTheme="minorHAnsi" w:hAnsi="David" w:cs="David"/>
          <w:sz w:val="24"/>
          <w:szCs w:val="24"/>
          <w:rtl/>
          <w:lang w:eastAsia="en-US"/>
        </w:rPr>
        <w:t>נוראותיה</w:t>
      </w:r>
      <w:proofErr w:type="spellEnd"/>
      <w:r>
        <w:rPr>
          <w:rFonts w:ascii="David" w:eastAsiaTheme="minorHAnsi" w:hAnsi="David" w:cs="David"/>
          <w:sz w:val="24"/>
          <w:szCs w:val="24"/>
          <w:rtl/>
          <w:lang w:eastAsia="en-US"/>
        </w:rPr>
        <w:t xml:space="preserve"> מוכרח שקץ יבא לה, ובעת אשר הרוח מתחיל לבא מארבע כנפות הארץ, מהמצוקות הסובבות אותנו מעבר מזה ומהתגלות הנפשית הממלאה את קרבנו גם יחד לשוב ולהבנות בארץ חיינו מעבר מזה, הננו קרובים להכיר כי ישנה תרופה גם למחלת הפיזור והפירוד שלנו. וסוף כל סוף עם אחד אנחנו ועם אחד נהיה, ועוד הפעם יקום ישראל, באמרתו הנצחית של "לך כנוס את כל היהודים". </w:t>
      </w:r>
    </w:p>
    <w:p w14:paraId="000A6022" w14:textId="183200FA" w:rsidR="004259A7" w:rsidRDefault="004259A7" w:rsidP="00D05DB1">
      <w:pPr>
        <w:pStyle w:val="QtxDos"/>
        <w:tabs>
          <w:tab w:val="left" w:pos="113"/>
        </w:tabs>
        <w:bidi/>
        <w:spacing w:after="240" w:line="360" w:lineRule="auto"/>
        <w:jc w:val="both"/>
        <w:rPr>
          <w:rFonts w:ascii="David" w:eastAsiaTheme="minorHAnsi" w:hAnsi="David" w:cs="David"/>
          <w:sz w:val="24"/>
          <w:szCs w:val="24"/>
          <w:rtl/>
          <w:lang w:eastAsia="en-US"/>
        </w:rPr>
      </w:pPr>
      <w:r>
        <w:rPr>
          <w:rFonts w:ascii="David" w:eastAsiaTheme="minorHAnsi" w:hAnsi="David" w:cs="David"/>
          <w:sz w:val="24"/>
          <w:szCs w:val="24"/>
          <w:rtl/>
          <w:lang w:eastAsia="en-US"/>
        </w:rPr>
        <w:t xml:space="preserve">אבל עוד הפעם </w:t>
      </w:r>
      <w:proofErr w:type="spellStart"/>
      <w:r>
        <w:rPr>
          <w:rFonts w:ascii="David" w:eastAsiaTheme="minorHAnsi" w:hAnsi="David" w:cs="David"/>
          <w:sz w:val="24"/>
          <w:szCs w:val="24"/>
          <w:rtl/>
          <w:lang w:eastAsia="en-US"/>
        </w:rPr>
        <w:t>הקושיא</w:t>
      </w:r>
      <w:proofErr w:type="spellEnd"/>
      <w:r>
        <w:rPr>
          <w:rFonts w:ascii="David" w:eastAsiaTheme="minorHAnsi" w:hAnsi="David" w:cs="David"/>
          <w:sz w:val="24"/>
          <w:szCs w:val="24"/>
          <w:rtl/>
          <w:lang w:eastAsia="en-US"/>
        </w:rPr>
        <w:t xml:space="preserve"> גדולה היא ועומדת על דרך הגאולה כקיר ברזל ואבן נגף</w:t>
      </w:r>
      <w:r w:rsidR="006E2023">
        <w:rPr>
          <w:rFonts w:ascii="David" w:eastAsiaTheme="minorHAnsi" w:hAnsi="David" w:cs="David" w:hint="cs"/>
          <w:sz w:val="24"/>
          <w:szCs w:val="24"/>
          <w:rtl/>
          <w:lang w:eastAsia="en-US"/>
        </w:rPr>
        <w:t>.</w:t>
      </w:r>
      <w:r>
        <w:rPr>
          <w:rFonts w:ascii="David" w:eastAsiaTheme="minorHAnsi" w:hAnsi="David" w:cs="David"/>
          <w:sz w:val="24"/>
          <w:szCs w:val="24"/>
          <w:rtl/>
          <w:lang w:eastAsia="en-US"/>
        </w:rPr>
        <w:t xml:space="preserve"> הרי סוף כל סוף הפיזור והפירוד אוכל אותנו בכל פה. אף אתה אמור </w:t>
      </w:r>
      <w:proofErr w:type="spellStart"/>
      <w:r>
        <w:rPr>
          <w:rFonts w:ascii="David" w:eastAsiaTheme="minorHAnsi" w:hAnsi="David" w:cs="David"/>
          <w:sz w:val="24"/>
          <w:szCs w:val="24"/>
          <w:rtl/>
          <w:lang w:eastAsia="en-US"/>
        </w:rPr>
        <w:t>להסתם</w:t>
      </w:r>
      <w:proofErr w:type="spellEnd"/>
      <w:r>
        <w:rPr>
          <w:rFonts w:ascii="David" w:eastAsiaTheme="minorHAnsi" w:hAnsi="David" w:cs="David"/>
          <w:sz w:val="24"/>
          <w:szCs w:val="24"/>
          <w:rtl/>
          <w:lang w:eastAsia="en-US"/>
        </w:rPr>
        <w:t xml:space="preserve"> מקשה הלזה, כי כשם שהרפואה העצמית של הפרט משתמשת היא כבר למעשה לחשוף מעיינות של עוצמה ושל בריאות מתוך האדם עצמו, מנפשו אל נפשו, מתוך הנפש הבלתי ידועה, הטמירה ומכוסה כל כך עד שהאדם עצמו אינו מכיר את מהותו, מפני שידוע הוא שהמחלות הנפשיות ותוצאותיהן הגופניות, אינן מקננות אלא בצד הזיבורית </w:t>
      </w:r>
      <w:r w:rsidRPr="006E2023">
        <w:rPr>
          <w:rFonts w:ascii="David" w:eastAsiaTheme="minorHAnsi" w:hAnsi="David" w:cs="David"/>
          <w:rtl/>
          <w:lang w:eastAsia="en-US"/>
        </w:rPr>
        <w:t xml:space="preserve">(=חיצוני) </w:t>
      </w:r>
      <w:r>
        <w:rPr>
          <w:rFonts w:ascii="David" w:eastAsiaTheme="minorHAnsi" w:hAnsi="David" w:cs="David"/>
          <w:sz w:val="24"/>
          <w:szCs w:val="24"/>
          <w:rtl/>
          <w:lang w:eastAsia="en-US"/>
        </w:rPr>
        <w:t>של האדם, וזהו הצד הידוע שלו, דווקא הצד הפומבי והמפורסם שלו. אבל הצד הגנוז שלו, הצד הבלתי ידוע שלו, הוא תמיד מלא א</w:t>
      </w:r>
      <w:r w:rsidR="006E2023">
        <w:rPr>
          <w:rFonts w:ascii="David" w:eastAsiaTheme="minorHAnsi" w:hAnsi="David" w:cs="David" w:hint="cs"/>
          <w:sz w:val="24"/>
          <w:szCs w:val="24"/>
          <w:rtl/>
          <w:lang w:eastAsia="en-US"/>
        </w:rPr>
        <w:t>ו</w:t>
      </w:r>
      <w:r>
        <w:rPr>
          <w:rFonts w:ascii="David" w:eastAsiaTheme="minorHAnsi" w:hAnsi="David" w:cs="David"/>
          <w:sz w:val="24"/>
          <w:szCs w:val="24"/>
          <w:rtl/>
          <w:lang w:eastAsia="en-US"/>
        </w:rPr>
        <w:t xml:space="preserve">מץ, מלא חיים </w:t>
      </w:r>
      <w:proofErr w:type="spellStart"/>
      <w:r>
        <w:rPr>
          <w:rFonts w:ascii="David" w:eastAsiaTheme="minorHAnsi" w:hAnsi="David" w:cs="David"/>
          <w:sz w:val="24"/>
          <w:szCs w:val="24"/>
          <w:rtl/>
          <w:lang w:eastAsia="en-US"/>
        </w:rPr>
        <w:t>וכח</w:t>
      </w:r>
      <w:proofErr w:type="spellEnd"/>
      <w:r>
        <w:rPr>
          <w:rFonts w:ascii="David" w:eastAsiaTheme="minorHAnsi" w:hAnsi="David" w:cs="David"/>
          <w:sz w:val="24"/>
          <w:szCs w:val="24"/>
          <w:rtl/>
          <w:lang w:eastAsia="en-US"/>
        </w:rPr>
        <w:t>, ומאוצר בריאותו הגנוזה יש סיפוק רב, להשפיע על הצד הידוע והפומבי שלו, המטעה אותו לחשוב על עצמו שהוא חולה ורצוץ, בשעה שבאמת הוא בעל נפש אמיצה בריאה ומלאה חיים ועוז. </w:t>
      </w:r>
    </w:p>
    <w:p w14:paraId="29169966" w14:textId="26266402" w:rsidR="004259A7" w:rsidRDefault="004259A7" w:rsidP="00034684">
      <w:pPr>
        <w:pStyle w:val="QtxDos"/>
        <w:tabs>
          <w:tab w:val="left" w:pos="113"/>
        </w:tabs>
        <w:bidi/>
        <w:spacing w:after="240" w:line="360" w:lineRule="auto"/>
        <w:jc w:val="both"/>
        <w:rPr>
          <w:rFonts w:ascii="David" w:eastAsiaTheme="minorHAnsi" w:hAnsi="David" w:cs="David"/>
          <w:sz w:val="24"/>
          <w:szCs w:val="24"/>
          <w:rtl/>
          <w:lang w:eastAsia="en-US"/>
        </w:rPr>
      </w:pPr>
      <w:r>
        <w:rPr>
          <w:rFonts w:ascii="David" w:eastAsiaTheme="minorHAnsi" w:hAnsi="David" w:cs="David"/>
          <w:sz w:val="24"/>
          <w:szCs w:val="24"/>
          <w:rtl/>
          <w:lang w:eastAsia="en-US"/>
        </w:rPr>
        <w:t xml:space="preserve">ומה שנמצא בפרט, נמצא הוא במידה הרבה יותר גדולה בכלל כולו. ובכלל ישראל ביחוד שסוף סוף באמת הוא עם אחד "ומי כעמך ישראל גוי אחד בארץ", הננו הפעם מוכרחים להודות על שגיאותינו שאנו חושבים לתאר לנו את עצמנו, את מהותה של היהדות על פי המראה החיצון שלה, על פי הפומביות שהיא הזיבוריות שלה. ומזה בא הפחד שאנו מתפחדים מפני קלסתר פנינו אנו. ואנו דנים רק על אותו הצד של הפיזור והפירוד שלנו. וגם </w:t>
      </w:r>
      <w:proofErr w:type="spellStart"/>
      <w:r>
        <w:rPr>
          <w:rFonts w:ascii="David" w:eastAsiaTheme="minorHAnsi" w:hAnsi="David" w:cs="David"/>
          <w:sz w:val="24"/>
          <w:szCs w:val="24"/>
          <w:rtl/>
          <w:lang w:eastAsia="en-US"/>
        </w:rPr>
        <w:t>ההמנים</w:t>
      </w:r>
      <w:proofErr w:type="spellEnd"/>
      <w:r>
        <w:rPr>
          <w:rFonts w:ascii="David" w:eastAsiaTheme="minorHAnsi" w:hAnsi="David" w:cs="David"/>
          <w:sz w:val="24"/>
          <w:szCs w:val="24"/>
          <w:rtl/>
          <w:lang w:eastAsia="en-US"/>
        </w:rPr>
        <w:t xml:space="preserve"> של כל הזמנים שהם פוגעים בנו בארס </w:t>
      </w:r>
      <w:r>
        <w:rPr>
          <w:rFonts w:ascii="David" w:eastAsiaTheme="minorHAnsi" w:hAnsi="David" w:cs="David"/>
          <w:sz w:val="24"/>
          <w:szCs w:val="24"/>
          <w:rtl/>
          <w:lang w:eastAsia="en-US"/>
        </w:rPr>
        <w:lastRenderedPageBreak/>
        <w:t xml:space="preserve">שנאתם, וביחוד בזמן המעבר הזה, הם תופסים את הצד החלש לפי שהוא הצד הפומבי והידוע אבל דווקא על ידי </w:t>
      </w:r>
      <w:proofErr w:type="spellStart"/>
      <w:r>
        <w:rPr>
          <w:rFonts w:ascii="David" w:eastAsiaTheme="minorHAnsi" w:hAnsi="David" w:cs="David"/>
          <w:sz w:val="24"/>
          <w:szCs w:val="24"/>
          <w:rtl/>
          <w:lang w:eastAsia="en-US"/>
        </w:rPr>
        <w:t>מזעזעינו</w:t>
      </w:r>
      <w:proofErr w:type="spellEnd"/>
      <w:r>
        <w:rPr>
          <w:rFonts w:ascii="David" w:eastAsiaTheme="minorHAnsi" w:hAnsi="David" w:cs="David"/>
          <w:sz w:val="24"/>
          <w:szCs w:val="24"/>
          <w:rtl/>
          <w:lang w:eastAsia="en-US"/>
        </w:rPr>
        <w:t xml:space="preserve"> אלה נב</w:t>
      </w:r>
      <w:r w:rsidR="00034684">
        <w:rPr>
          <w:rFonts w:ascii="David" w:eastAsiaTheme="minorHAnsi" w:hAnsi="David" w:cs="David" w:hint="cs"/>
          <w:sz w:val="24"/>
          <w:szCs w:val="24"/>
          <w:rtl/>
          <w:lang w:eastAsia="en-US"/>
        </w:rPr>
        <w:t>ו</w:t>
      </w:r>
      <w:r>
        <w:rPr>
          <w:rFonts w:ascii="David" w:eastAsiaTheme="minorHAnsi" w:hAnsi="David" w:cs="David"/>
          <w:sz w:val="24"/>
          <w:szCs w:val="24"/>
          <w:rtl/>
          <w:lang w:eastAsia="en-US"/>
        </w:rPr>
        <w:t xml:space="preserve">א לחוש שיש לנו נפש כללית בלתי ידועה, נפש </w:t>
      </w:r>
      <w:proofErr w:type="spellStart"/>
      <w:r>
        <w:rPr>
          <w:rFonts w:ascii="David" w:eastAsiaTheme="minorHAnsi" w:hAnsi="David" w:cs="David"/>
          <w:sz w:val="24"/>
          <w:szCs w:val="24"/>
          <w:rtl/>
          <w:lang w:eastAsia="en-US"/>
        </w:rPr>
        <w:t>אומתית</w:t>
      </w:r>
      <w:proofErr w:type="spellEnd"/>
      <w:r>
        <w:rPr>
          <w:rFonts w:ascii="David" w:eastAsiaTheme="minorHAnsi" w:hAnsi="David" w:cs="David"/>
          <w:sz w:val="24"/>
          <w:szCs w:val="24"/>
          <w:rtl/>
          <w:lang w:eastAsia="en-US"/>
        </w:rPr>
        <w:t xml:space="preserve"> גדולה אשר אנחנו הסחנו את דעתנו ממנה, והיא מלאה עוצמה ויש בה </w:t>
      </w:r>
      <w:proofErr w:type="spellStart"/>
      <w:r>
        <w:rPr>
          <w:rFonts w:ascii="David" w:eastAsiaTheme="minorHAnsi" w:hAnsi="David" w:cs="David"/>
          <w:sz w:val="24"/>
          <w:szCs w:val="24"/>
          <w:rtl/>
          <w:lang w:eastAsia="en-US"/>
        </w:rPr>
        <w:t>כח</w:t>
      </w:r>
      <w:proofErr w:type="spellEnd"/>
      <w:r>
        <w:rPr>
          <w:rFonts w:ascii="David" w:eastAsiaTheme="minorHAnsi" w:hAnsi="David" w:cs="David"/>
          <w:sz w:val="24"/>
          <w:szCs w:val="24"/>
          <w:rtl/>
          <w:lang w:eastAsia="en-US"/>
        </w:rPr>
        <w:t xml:space="preserve"> להעמידנו על רגלינו, לחדש את חיינו כימי עולם ולעמוד גם כן נגד כל מיני העמלקים החפצים כל כך לזנב את </w:t>
      </w:r>
      <w:proofErr w:type="spellStart"/>
      <w:r>
        <w:rPr>
          <w:rFonts w:ascii="David" w:eastAsiaTheme="minorHAnsi" w:hAnsi="David" w:cs="David"/>
          <w:sz w:val="24"/>
          <w:szCs w:val="24"/>
          <w:rtl/>
          <w:lang w:eastAsia="en-US"/>
        </w:rPr>
        <w:t>נחשלינו</w:t>
      </w:r>
      <w:proofErr w:type="spellEnd"/>
      <w:r>
        <w:rPr>
          <w:rFonts w:ascii="David" w:eastAsiaTheme="minorHAnsi" w:hAnsi="David" w:cs="David"/>
          <w:sz w:val="24"/>
          <w:szCs w:val="24"/>
          <w:rtl/>
          <w:lang w:eastAsia="en-US"/>
        </w:rPr>
        <w:t>...</w:t>
      </w:r>
    </w:p>
    <w:p w14:paraId="63079580" w14:textId="457E1849" w:rsidR="000E2757" w:rsidRDefault="004259A7" w:rsidP="00D05DB1">
      <w:pPr>
        <w:pStyle w:val="QtxDos"/>
        <w:tabs>
          <w:tab w:val="left" w:pos="113"/>
        </w:tabs>
        <w:bidi/>
        <w:spacing w:after="240" w:line="360" w:lineRule="auto"/>
        <w:jc w:val="both"/>
        <w:rPr>
          <w:rFonts w:ascii="David" w:eastAsiaTheme="minorHAnsi" w:hAnsi="David" w:cs="David"/>
          <w:sz w:val="24"/>
          <w:szCs w:val="24"/>
          <w:rtl/>
          <w:lang w:eastAsia="en-US"/>
        </w:rPr>
      </w:pPr>
      <w:r>
        <w:rPr>
          <w:rFonts w:ascii="David" w:eastAsiaTheme="minorHAnsi" w:hAnsi="David" w:cs="David"/>
          <w:sz w:val="24"/>
          <w:szCs w:val="24"/>
          <w:rtl/>
          <w:lang w:eastAsia="en-US"/>
        </w:rPr>
        <w:t>ומתוך כל הגואלים הפודים והאוהבים, ומתוך כל המשעבדים המוכרים והשונאים, מתוך כל מועצותיהם השונות, יושב בשמים ישחק, להעמיד לנו אור ישועה וגאולת עולמים, ומתוך המעמד של "עד דלא ידע בין ארור המן לברוך מרדכי", תב</w:t>
      </w:r>
      <w:r w:rsidR="00D91B20">
        <w:rPr>
          <w:rFonts w:ascii="David" w:eastAsiaTheme="minorHAnsi" w:hAnsi="David" w:cs="David" w:hint="cs"/>
          <w:sz w:val="24"/>
          <w:szCs w:val="24"/>
          <w:rtl/>
          <w:lang w:eastAsia="en-US"/>
        </w:rPr>
        <w:t>ו</w:t>
      </w:r>
      <w:r>
        <w:rPr>
          <w:rFonts w:ascii="David" w:eastAsiaTheme="minorHAnsi" w:hAnsi="David" w:cs="David"/>
          <w:sz w:val="24"/>
          <w:szCs w:val="24"/>
          <w:rtl/>
          <w:lang w:eastAsia="en-US"/>
        </w:rPr>
        <w:t xml:space="preserve">א הכרה עליונה למצא את היהודי הבלתי ידוע שבתוכנו, ואח אל אח </w:t>
      </w:r>
      <w:proofErr w:type="spellStart"/>
      <w:r>
        <w:rPr>
          <w:rFonts w:ascii="David" w:eastAsiaTheme="minorHAnsi" w:hAnsi="David" w:cs="David"/>
          <w:sz w:val="24"/>
          <w:szCs w:val="24"/>
          <w:rtl/>
          <w:lang w:eastAsia="en-US"/>
        </w:rPr>
        <w:t>יתודע</w:t>
      </w:r>
      <w:proofErr w:type="spellEnd"/>
      <w:r>
        <w:rPr>
          <w:rFonts w:ascii="David" w:eastAsiaTheme="minorHAnsi" w:hAnsi="David" w:cs="David"/>
          <w:sz w:val="24"/>
          <w:szCs w:val="24"/>
          <w:rtl/>
          <w:lang w:eastAsia="en-US"/>
        </w:rPr>
        <w:t xml:space="preserve">, ויד ליד </w:t>
      </w:r>
      <w:proofErr w:type="spellStart"/>
      <w:r>
        <w:rPr>
          <w:rFonts w:ascii="David" w:eastAsiaTheme="minorHAnsi" w:hAnsi="David" w:cs="David"/>
          <w:sz w:val="24"/>
          <w:szCs w:val="24"/>
          <w:rtl/>
          <w:lang w:eastAsia="en-US"/>
        </w:rPr>
        <w:t>תנתן</w:t>
      </w:r>
      <w:proofErr w:type="spellEnd"/>
      <w:r>
        <w:rPr>
          <w:rFonts w:ascii="David" w:eastAsiaTheme="minorHAnsi" w:hAnsi="David" w:cs="David"/>
          <w:sz w:val="24"/>
          <w:szCs w:val="24"/>
          <w:rtl/>
          <w:lang w:eastAsia="en-US"/>
        </w:rPr>
        <w:t xml:space="preserve">, וקול גדול ישמע: קומו ונעלה ציון אל בית </w:t>
      </w:r>
      <w:proofErr w:type="spellStart"/>
      <w:r>
        <w:rPr>
          <w:rFonts w:ascii="David" w:eastAsiaTheme="minorHAnsi" w:hAnsi="David" w:cs="David"/>
          <w:sz w:val="24"/>
          <w:szCs w:val="24"/>
          <w:rtl/>
          <w:lang w:eastAsia="en-US"/>
        </w:rPr>
        <w:t>אלקינו</w:t>
      </w:r>
      <w:proofErr w:type="spellEnd"/>
      <w:r>
        <w:rPr>
          <w:rFonts w:ascii="David" w:eastAsiaTheme="minorHAnsi" w:hAnsi="David" w:cs="David"/>
          <w:sz w:val="24"/>
          <w:szCs w:val="24"/>
          <w:rtl/>
          <w:lang w:eastAsia="en-US"/>
        </w:rPr>
        <w:t xml:space="preserve">, וכבימי מור והדס יאמר גם היום ישנו עם אחד מאוגד </w:t>
      </w:r>
      <w:proofErr w:type="spellStart"/>
      <w:r>
        <w:rPr>
          <w:rFonts w:ascii="David" w:eastAsiaTheme="minorHAnsi" w:hAnsi="David" w:cs="David"/>
          <w:sz w:val="24"/>
          <w:szCs w:val="24"/>
          <w:rtl/>
          <w:lang w:eastAsia="en-US"/>
        </w:rPr>
        <w:t>וגבוש</w:t>
      </w:r>
      <w:proofErr w:type="spellEnd"/>
      <w:r>
        <w:rPr>
          <w:rFonts w:ascii="David" w:eastAsiaTheme="minorHAnsi" w:hAnsi="David" w:cs="David"/>
          <w:sz w:val="24"/>
          <w:szCs w:val="24"/>
          <w:rtl/>
          <w:lang w:eastAsia="en-US"/>
        </w:rPr>
        <w:t xml:space="preserve"> עומד בחסנו, לבנות את כל הריסותיו מאוצרו הפנימי הסמוי מן העין אשר בו גנוזה היא הברכה של "לך כנוס את כל היהודים". ו"מחייב </w:t>
      </w:r>
      <w:proofErr w:type="spellStart"/>
      <w:r>
        <w:rPr>
          <w:rFonts w:ascii="David" w:eastAsiaTheme="minorHAnsi" w:hAnsi="David" w:cs="David"/>
          <w:sz w:val="24"/>
          <w:szCs w:val="24"/>
          <w:rtl/>
          <w:lang w:eastAsia="en-US"/>
        </w:rPr>
        <w:t>איניש</w:t>
      </w:r>
      <w:proofErr w:type="spellEnd"/>
      <w:r>
        <w:rPr>
          <w:rFonts w:ascii="David" w:eastAsiaTheme="minorHAnsi" w:hAnsi="David" w:cs="David"/>
          <w:sz w:val="24"/>
          <w:szCs w:val="24"/>
          <w:rtl/>
          <w:lang w:eastAsia="en-US"/>
        </w:rPr>
        <w:t xml:space="preserve"> </w:t>
      </w:r>
      <w:proofErr w:type="spellStart"/>
      <w:r>
        <w:rPr>
          <w:rFonts w:ascii="David" w:eastAsiaTheme="minorHAnsi" w:hAnsi="David" w:cs="David"/>
          <w:sz w:val="24"/>
          <w:szCs w:val="24"/>
          <w:rtl/>
          <w:lang w:eastAsia="en-US"/>
        </w:rPr>
        <w:t>לבסומי</w:t>
      </w:r>
      <w:proofErr w:type="spellEnd"/>
      <w:r>
        <w:rPr>
          <w:rFonts w:ascii="David" w:eastAsiaTheme="minorHAnsi" w:hAnsi="David" w:cs="David"/>
          <w:sz w:val="24"/>
          <w:szCs w:val="24"/>
          <w:rtl/>
          <w:lang w:eastAsia="en-US"/>
        </w:rPr>
        <w:t xml:space="preserve"> </w:t>
      </w:r>
      <w:proofErr w:type="spellStart"/>
      <w:r>
        <w:rPr>
          <w:rFonts w:ascii="David" w:eastAsiaTheme="minorHAnsi" w:hAnsi="David" w:cs="David"/>
          <w:sz w:val="24"/>
          <w:szCs w:val="24"/>
          <w:rtl/>
          <w:lang w:eastAsia="en-US"/>
        </w:rPr>
        <w:t>בפוריא</w:t>
      </w:r>
      <w:proofErr w:type="spellEnd"/>
      <w:r>
        <w:rPr>
          <w:rFonts w:ascii="David" w:eastAsiaTheme="minorHAnsi" w:hAnsi="David" w:cs="David"/>
          <w:sz w:val="24"/>
          <w:szCs w:val="24"/>
          <w:rtl/>
          <w:lang w:eastAsia="en-US"/>
        </w:rPr>
        <w:t xml:space="preserve"> עד דלא ידע בין ארור המן לברוך מרדכי", ונאמר לחיים, לחיים, ולחיים טובים "ולשלום" לכל ישראל, ואמרו אמן. </w:t>
      </w:r>
    </w:p>
    <w:p w14:paraId="4C32C670" w14:textId="77777777" w:rsidR="000E2757" w:rsidRDefault="000E2757">
      <w:pPr>
        <w:bidi w:val="0"/>
        <w:rPr>
          <w:rFonts w:ascii="David" w:hAnsi="David" w:cs="David"/>
          <w:sz w:val="24"/>
          <w:szCs w:val="24"/>
          <w:rtl/>
        </w:rPr>
      </w:pPr>
      <w:r>
        <w:rPr>
          <w:rFonts w:ascii="David" w:hAnsi="David" w:cs="David"/>
          <w:sz w:val="24"/>
          <w:szCs w:val="24"/>
          <w:rtl/>
        </w:rPr>
        <w:br w:type="page"/>
      </w:r>
    </w:p>
    <w:p w14:paraId="4D475B92" w14:textId="24D368D6" w:rsidR="00040494" w:rsidRPr="00040494" w:rsidRDefault="00040494" w:rsidP="00040494">
      <w:pPr>
        <w:pStyle w:val="QtxDos"/>
        <w:tabs>
          <w:tab w:val="left" w:pos="113"/>
        </w:tabs>
        <w:bidi/>
        <w:spacing w:after="240" w:line="360" w:lineRule="auto"/>
        <w:jc w:val="center"/>
        <w:rPr>
          <w:rFonts w:ascii="David" w:eastAsiaTheme="minorHAnsi" w:hAnsi="David" w:cs="David"/>
          <w:b/>
          <w:bCs/>
          <w:color w:val="860000"/>
          <w:sz w:val="72"/>
          <w:szCs w:val="72"/>
          <w:rtl/>
          <w:lang w:eastAsia="en-US"/>
        </w:rPr>
      </w:pPr>
    </w:p>
    <w:p w14:paraId="25560EA4" w14:textId="5D69A27F" w:rsidR="000E2757" w:rsidRDefault="00892EF8" w:rsidP="00040494">
      <w:pPr>
        <w:pStyle w:val="QtxDos"/>
        <w:tabs>
          <w:tab w:val="left" w:pos="113"/>
        </w:tabs>
        <w:bidi/>
        <w:spacing w:after="240" w:line="360" w:lineRule="auto"/>
        <w:jc w:val="center"/>
        <w:rPr>
          <w:rFonts w:ascii="David" w:eastAsiaTheme="minorHAnsi" w:hAnsi="David" w:cs="David"/>
          <w:sz w:val="24"/>
          <w:szCs w:val="24"/>
          <w:rtl/>
          <w:lang w:eastAsia="en-US"/>
        </w:rPr>
      </w:pPr>
      <w:r>
        <w:rPr>
          <w:noProof/>
        </w:rPr>
        <w:drawing>
          <wp:anchor distT="0" distB="0" distL="114300" distR="114300" simplePos="0" relativeHeight="251712512" behindDoc="0" locked="0" layoutInCell="1" allowOverlap="1" wp14:anchorId="2159E2CB" wp14:editId="3F92E605">
            <wp:simplePos x="0" y="0"/>
            <wp:positionH relativeFrom="margin">
              <wp:align>center</wp:align>
            </wp:positionH>
            <wp:positionV relativeFrom="paragraph">
              <wp:posOffset>1399540</wp:posOffset>
            </wp:positionV>
            <wp:extent cx="5382895" cy="4713605"/>
            <wp:effectExtent l="0" t="0" r="8255" b="0"/>
            <wp:wrapSquare wrapText="bothSides"/>
            <wp:docPr id="126451644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16448" name=""/>
                    <pic:cNvPicPr/>
                  </pic:nvPicPr>
                  <pic:blipFill>
                    <a:blip r:embed="rId17">
                      <a:extLst>
                        <a:ext uri="{28A0092B-C50C-407E-A947-70E740481C1C}">
                          <a14:useLocalDpi xmlns:a14="http://schemas.microsoft.com/office/drawing/2010/main" val="0"/>
                        </a:ext>
                      </a:extLst>
                    </a:blip>
                    <a:stretch>
                      <a:fillRect/>
                    </a:stretch>
                  </pic:blipFill>
                  <pic:spPr>
                    <a:xfrm>
                      <a:off x="0" y="0"/>
                      <a:ext cx="5382895" cy="4713605"/>
                    </a:xfrm>
                    <a:prstGeom prst="rect">
                      <a:avLst/>
                    </a:prstGeom>
                  </pic:spPr>
                </pic:pic>
              </a:graphicData>
            </a:graphic>
            <wp14:sizeRelH relativeFrom="page">
              <wp14:pctWidth>0</wp14:pctWidth>
            </wp14:sizeRelH>
            <wp14:sizeRelV relativeFrom="page">
              <wp14:pctHeight>0</wp14:pctHeight>
            </wp14:sizeRelV>
          </wp:anchor>
        </w:drawing>
      </w:r>
      <w:r w:rsidR="000E2757" w:rsidRPr="00040494">
        <w:rPr>
          <w:rFonts w:ascii="David" w:eastAsiaTheme="minorHAnsi" w:hAnsi="David" w:cs="David" w:hint="cs"/>
          <w:b/>
          <w:bCs/>
          <w:color w:val="860000"/>
          <w:sz w:val="160"/>
          <w:szCs w:val="160"/>
          <w:rtl/>
          <w:lang w:eastAsia="en-US"/>
        </w:rPr>
        <w:t>פסח</w:t>
      </w:r>
    </w:p>
    <w:p w14:paraId="7441C1B9" w14:textId="44B4DD63" w:rsidR="00040494" w:rsidRDefault="00040494">
      <w:pPr>
        <w:bidi w:val="0"/>
        <w:rPr>
          <w:rFonts w:asciiTheme="majorHAnsi" w:eastAsiaTheme="majorEastAsia" w:hAnsiTheme="majorHAnsi" w:cs="David"/>
          <w:bCs/>
          <w:color w:val="538135" w:themeColor="accent6" w:themeShade="BF"/>
          <w:sz w:val="32"/>
          <w:szCs w:val="56"/>
        </w:rPr>
      </w:pPr>
      <w:r>
        <w:rPr>
          <w:rtl/>
        </w:rPr>
        <w:br w:type="page"/>
      </w:r>
    </w:p>
    <w:p w14:paraId="6BC49E13" w14:textId="21F94E68" w:rsidR="00B62D26" w:rsidRDefault="00B62D26" w:rsidP="00B62D26">
      <w:pPr>
        <w:pStyle w:val="1"/>
        <w:rPr>
          <w:rtl/>
        </w:rPr>
      </w:pPr>
      <w:bookmarkStart w:id="58" w:name="_Toc170721198"/>
      <w:r>
        <w:rPr>
          <w:rFonts w:hint="cs"/>
          <w:rtl/>
        </w:rPr>
        <w:lastRenderedPageBreak/>
        <w:t>פסח</w:t>
      </w:r>
      <w:bookmarkEnd w:id="58"/>
    </w:p>
    <w:p w14:paraId="2D7B3C4A" w14:textId="6F2921EB" w:rsidR="00B62D26" w:rsidRPr="00B62D26" w:rsidRDefault="00B62D26" w:rsidP="00B62D26">
      <w:pPr>
        <w:pStyle w:val="21"/>
        <w:rPr>
          <w:rtl/>
        </w:rPr>
      </w:pPr>
      <w:r>
        <w:rPr>
          <w:rFonts w:hint="cs"/>
          <w:rtl/>
        </w:rPr>
        <w:t>מבוא</w:t>
      </w:r>
    </w:p>
    <w:p w14:paraId="43347CB8" w14:textId="77777777" w:rsidR="00B62D26" w:rsidRDefault="000E2757" w:rsidP="00B62D26">
      <w:pPr>
        <w:pStyle w:val="aff9"/>
        <w:rPr>
          <w:rtl/>
        </w:rPr>
      </w:pPr>
      <w:r w:rsidRPr="006C4E72">
        <w:rPr>
          <w:rFonts w:hint="cs"/>
          <w:rtl/>
        </w:rPr>
        <w:t xml:space="preserve">חג הפסח מוזכר בתורה בשני שמות: חג המצות וחג הפסח. חג המצות מבטא את גילוי האמונה וחג הפסח מבטא את סגולתו ויחודו של עם ישראל. </w:t>
      </w:r>
    </w:p>
    <w:p w14:paraId="0FB10668" w14:textId="448BD343" w:rsidR="000E2757" w:rsidRPr="006C4E72" w:rsidRDefault="000E2757" w:rsidP="00B62D26">
      <w:pPr>
        <w:pStyle w:val="aff9"/>
        <w:rPr>
          <w:rtl/>
        </w:rPr>
      </w:pPr>
      <w:r w:rsidRPr="006C4E72">
        <w:rPr>
          <w:rFonts w:hint="cs"/>
          <w:rtl/>
        </w:rPr>
        <w:t>ליל הסדר, עיקרו של חג הפסח, הוא הזדמנות מיוחדת להתקדמות רוחנית כפי שנכתב בספר "כף החיים":</w:t>
      </w:r>
    </w:p>
    <w:p w14:paraId="154F7503" w14:textId="68209BCF" w:rsidR="000E2757" w:rsidRPr="009A653D" w:rsidRDefault="00B62D26" w:rsidP="00B62D26">
      <w:pPr>
        <w:pStyle w:val="3"/>
        <w:rPr>
          <w:rtl/>
        </w:rPr>
      </w:pPr>
      <w:bookmarkStart w:id="59" w:name="_Toc170721199"/>
      <w:r w:rsidRPr="00553879">
        <w:rPr>
          <w:rFonts w:hint="cs"/>
          <w:b/>
          <w:noProof/>
          <w:rtl/>
        </w:rPr>
        <w:drawing>
          <wp:inline distT="0" distB="0" distL="0" distR="0" wp14:anchorId="62102D43" wp14:editId="21A5565B">
            <wp:extent cx="631190" cy="120015"/>
            <wp:effectExtent l="0" t="0" r="0" b="0"/>
            <wp:docPr id="1437708271" name="תמונה 143770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0E2757" w:rsidRPr="009A653D">
        <w:rPr>
          <w:rFonts w:hint="cs"/>
          <w:rtl/>
        </w:rPr>
        <w:t>הרב יעקב חיים סופר</w:t>
      </w:r>
      <w:r w:rsidR="00895C5F">
        <w:rPr>
          <w:rStyle w:val="a9"/>
          <w:rtl/>
        </w:rPr>
        <w:footnoteReference w:id="27"/>
      </w:r>
      <w:r w:rsidR="000E2757" w:rsidRPr="009A653D">
        <w:rPr>
          <w:rFonts w:hint="cs"/>
          <w:rtl/>
        </w:rPr>
        <w:t xml:space="preserve"> </w:t>
      </w:r>
      <w:r>
        <w:rPr>
          <w:rtl/>
        </w:rPr>
        <w:t>–</w:t>
      </w:r>
      <w:r>
        <w:rPr>
          <w:rFonts w:hint="cs"/>
          <w:rtl/>
        </w:rPr>
        <w:t xml:space="preserve"> התחדשות הארת הזמן</w:t>
      </w:r>
      <w:r w:rsidRPr="00553879">
        <w:rPr>
          <w:b/>
          <w:noProof/>
          <w:rtl/>
        </w:rPr>
        <w:drawing>
          <wp:inline distT="0" distB="0" distL="0" distR="0" wp14:anchorId="03D8C728" wp14:editId="2E5CF79D">
            <wp:extent cx="631190" cy="120015"/>
            <wp:effectExtent l="0" t="0" r="0" b="0"/>
            <wp:docPr id="1535207017" name="תמונה 153520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59"/>
    </w:p>
    <w:p w14:paraId="2448B488" w14:textId="77777777" w:rsidR="000E2757" w:rsidRPr="009A653D" w:rsidRDefault="000E2757" w:rsidP="00B62D26">
      <w:pPr>
        <w:pStyle w:val="af4"/>
        <w:rPr>
          <w:rtl/>
        </w:rPr>
      </w:pPr>
      <w:r w:rsidRPr="009A653D">
        <w:rPr>
          <w:rFonts w:hint="cs"/>
          <w:rtl/>
        </w:rPr>
        <w:t>"כף החיים</w:t>
      </w:r>
      <w:r>
        <w:rPr>
          <w:rFonts w:hint="cs"/>
          <w:rtl/>
        </w:rPr>
        <w:t xml:space="preserve">", </w:t>
      </w:r>
      <w:r w:rsidRPr="009A653D">
        <w:rPr>
          <w:rFonts w:hint="cs"/>
          <w:rtl/>
        </w:rPr>
        <w:t>סימן תנ"ג סעיף קנ"ב</w:t>
      </w:r>
    </w:p>
    <w:p w14:paraId="144280FA"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ידוע הוא שבכל יום טוב ובכל יום שהייתה בו הצלה לישראל </w:t>
      </w:r>
      <w:r w:rsidRPr="009A653D">
        <w:rPr>
          <w:rFonts w:ascii="David" w:hAnsi="David" w:cs="David" w:hint="cs"/>
          <w:sz w:val="24"/>
          <w:szCs w:val="24"/>
          <w:u w:val="single"/>
          <w:rtl/>
        </w:rPr>
        <w:t>מתחדשת אותה הארה באותו יום בשנה לעולם.</w:t>
      </w:r>
      <w:r w:rsidRPr="009A653D">
        <w:rPr>
          <w:rFonts w:ascii="David" w:hAnsi="David" w:cs="David" w:hint="cs"/>
          <w:sz w:val="24"/>
          <w:szCs w:val="24"/>
          <w:rtl/>
        </w:rPr>
        <w:t xml:space="preserve"> ומכיוון שכל האורות שנתגלו בליל פסח, בזמן יציאת מצרים, חוזרים ומתגלים בליל הסדר בכל שנה ושנה מחדש, לכן מרגיש כל אדם על עצמו שיש לו הארה ושמחה רבה (בליל הסדר) יותר משאר לילות יום טוב.</w:t>
      </w:r>
    </w:p>
    <w:p w14:paraId="565AB9CE" w14:textId="77777777" w:rsidR="000E2757" w:rsidRPr="006C4E72" w:rsidRDefault="000E2757" w:rsidP="00B62D26">
      <w:pPr>
        <w:pStyle w:val="aff9"/>
        <w:rPr>
          <w:rtl/>
        </w:rPr>
      </w:pPr>
      <w:r w:rsidRPr="006C4E72">
        <w:rPr>
          <w:rFonts w:hint="cs"/>
          <w:rtl/>
        </w:rPr>
        <w:t xml:space="preserve">להלן נעמיק במספר מושגי יסוד של חג הפסח. בראש ובראשונה נעסוק במושג </w:t>
      </w:r>
      <w:r w:rsidRPr="006C4E72">
        <w:rPr>
          <w:rFonts w:hint="cs"/>
          <w:u w:val="single"/>
          <w:rtl/>
        </w:rPr>
        <w:t>החירות</w:t>
      </w:r>
      <w:r w:rsidRPr="006C4E72">
        <w:rPr>
          <w:rFonts w:hint="cs"/>
          <w:rtl/>
        </w:rPr>
        <w:t>. מהי חירות? מהי משמעות היציאה מעבדות לחירות? נעיין בדברי הרב עדין אבן</w:t>
      </w:r>
      <w:r>
        <w:rPr>
          <w:rFonts w:hint="cs"/>
          <w:rtl/>
        </w:rPr>
        <w:t xml:space="preserve"> ישראל</w:t>
      </w:r>
      <w:r w:rsidRPr="006C4E72">
        <w:rPr>
          <w:rFonts w:hint="cs"/>
          <w:rtl/>
        </w:rPr>
        <w:t xml:space="preserve"> שטיינזלץ המדגיש כי חירות איננה רק יציאה מעבדות:</w:t>
      </w:r>
    </w:p>
    <w:p w14:paraId="7196FC82" w14:textId="57A0259C" w:rsidR="000E2757" w:rsidRPr="009A653D" w:rsidRDefault="00B62D26" w:rsidP="00B62D26">
      <w:pPr>
        <w:pStyle w:val="3"/>
        <w:rPr>
          <w:rtl/>
        </w:rPr>
      </w:pPr>
      <w:bookmarkStart w:id="60" w:name="_Toc170721200"/>
      <w:r w:rsidRPr="00553879">
        <w:rPr>
          <w:rFonts w:hint="cs"/>
          <w:b/>
          <w:noProof/>
          <w:rtl/>
        </w:rPr>
        <w:drawing>
          <wp:inline distT="0" distB="0" distL="0" distR="0" wp14:anchorId="170EEA81" wp14:editId="3247156E">
            <wp:extent cx="631190" cy="120015"/>
            <wp:effectExtent l="0" t="0" r="0" b="0"/>
            <wp:docPr id="2119188288" name="תמונה 211918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0E2757" w:rsidRPr="009A653D">
        <w:rPr>
          <w:rFonts w:hint="cs"/>
          <w:rtl/>
        </w:rPr>
        <w:t>הרב עדין אבן ישראל שטיינזלץ</w:t>
      </w:r>
      <w:r w:rsidR="00735489">
        <w:rPr>
          <w:rStyle w:val="a9"/>
          <w:rtl/>
        </w:rPr>
        <w:footnoteReference w:id="28"/>
      </w:r>
      <w:r>
        <w:rPr>
          <w:rFonts w:hint="cs"/>
          <w:rtl/>
        </w:rPr>
        <w:t xml:space="preserve"> </w:t>
      </w:r>
      <w:r>
        <w:rPr>
          <w:rtl/>
        </w:rPr>
        <w:t>–</w:t>
      </w:r>
      <w:r>
        <w:rPr>
          <w:rFonts w:hint="cs"/>
          <w:rtl/>
        </w:rPr>
        <w:t xml:space="preserve"> מהי חירות?</w:t>
      </w:r>
      <w:r w:rsidRPr="00B62D26">
        <w:rPr>
          <w:b/>
          <w:noProof/>
          <w:rtl/>
        </w:rPr>
        <w:t xml:space="preserve"> </w:t>
      </w:r>
      <w:r w:rsidRPr="00553879">
        <w:rPr>
          <w:b/>
          <w:noProof/>
          <w:rtl/>
        </w:rPr>
        <w:drawing>
          <wp:inline distT="0" distB="0" distL="0" distR="0" wp14:anchorId="274C66A8" wp14:editId="390AFDF1">
            <wp:extent cx="631190" cy="120015"/>
            <wp:effectExtent l="0" t="0" r="0" b="0"/>
            <wp:docPr id="129921663" name="תמונה 12992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60"/>
    </w:p>
    <w:p w14:paraId="4861FDEA" w14:textId="77777777" w:rsidR="000E2757" w:rsidRPr="009A653D" w:rsidRDefault="000E2757" w:rsidP="00B62D26">
      <w:pPr>
        <w:pStyle w:val="af4"/>
        <w:rPr>
          <w:rtl/>
        </w:rPr>
      </w:pPr>
      <w:r w:rsidRPr="009A653D">
        <w:rPr>
          <w:rFonts w:hint="cs"/>
          <w:rtl/>
        </w:rPr>
        <w:t>חיי שנה עמ'</w:t>
      </w:r>
      <w:r>
        <w:rPr>
          <w:rFonts w:hint="cs"/>
          <w:rtl/>
        </w:rPr>
        <w:t xml:space="preserve"> 188-182</w:t>
      </w:r>
    </w:p>
    <w:p w14:paraId="7256C90E"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היסוד המרכזי של העבדות הוא בכך שעבודת העבד נעשית במוחלט עבור אחרים. לא האיש העומד הוא הקובע לעצמו את מטרת העבודה, ולא רצונותיו ומאווייו שלו הם המתבטאים בה; </w:t>
      </w:r>
      <w:r w:rsidRPr="009A653D">
        <w:rPr>
          <w:rFonts w:ascii="David" w:hAnsi="David" w:cs="David" w:hint="cs"/>
          <w:b/>
          <w:bCs/>
          <w:sz w:val="24"/>
          <w:szCs w:val="24"/>
          <w:rtl/>
        </w:rPr>
        <w:t xml:space="preserve">האחר קובע </w:t>
      </w:r>
      <w:r w:rsidRPr="009A653D">
        <w:rPr>
          <w:rFonts w:ascii="David" w:hAnsi="David" w:cs="David" w:hint="cs"/>
          <w:b/>
          <w:bCs/>
          <w:sz w:val="24"/>
          <w:szCs w:val="24"/>
          <w:rtl/>
        </w:rPr>
        <w:lastRenderedPageBreak/>
        <w:t>את המטרות ואת היעדים, ואילו העבד כפוי לעשות תמיד את רצונו של המשעבד.</w:t>
      </w:r>
      <w:r w:rsidRPr="009A653D">
        <w:rPr>
          <w:rFonts w:ascii="David" w:hAnsi="David" w:cs="David" w:hint="cs"/>
          <w:sz w:val="24"/>
          <w:szCs w:val="24"/>
          <w:rtl/>
        </w:rPr>
        <w:t xml:space="preserve"> מכיוון שכך, אין זה משנה אם העבד אכן עובד עבודת פרך כפשוטה בחומר ובלבנים בשדה; העבד יכול גם לשבת בחדר ממוזג ולכתוב מאמרים ספרותיים </w:t>
      </w:r>
      <w:r w:rsidRPr="009A653D">
        <w:rPr>
          <w:rFonts w:ascii="David" w:hAnsi="David" w:cs="David"/>
          <w:sz w:val="24"/>
          <w:szCs w:val="24"/>
          <w:rtl/>
        </w:rPr>
        <w:t>–</w:t>
      </w:r>
      <w:r w:rsidRPr="009A653D">
        <w:rPr>
          <w:rFonts w:ascii="David" w:hAnsi="David" w:cs="David" w:hint="cs"/>
          <w:sz w:val="24"/>
          <w:szCs w:val="24"/>
          <w:rtl/>
        </w:rPr>
        <w:t xml:space="preserve"> אך גם במצב זה, הוא עדיין עשוי להישאר עבד.</w:t>
      </w:r>
    </w:p>
    <w:p w14:paraId="066C1021"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כאשר מתיירא פרעה מלך מצרים מפני התעצמותו הגוברת של עם ישראל בתוך מצרים, הרי הוא מביע את החשש שמא יגיע עם ישראל לידי הכרת זהות עצמית </w:t>
      </w:r>
      <w:r w:rsidRPr="009A653D">
        <w:rPr>
          <w:rFonts w:ascii="David" w:hAnsi="David" w:cs="David"/>
          <w:sz w:val="24"/>
          <w:szCs w:val="24"/>
          <w:rtl/>
        </w:rPr>
        <w:t>–</w:t>
      </w:r>
      <w:r w:rsidRPr="009A653D">
        <w:rPr>
          <w:rFonts w:ascii="David" w:hAnsi="David" w:cs="David" w:hint="cs"/>
          <w:sz w:val="24"/>
          <w:szCs w:val="24"/>
          <w:rtl/>
        </w:rPr>
        <w:t xml:space="preserve"> "ונלחם בנו ועלה מן הארץ". כדי שעם ישראל יישאר בארץ מצרים, צריך פרעה למנוע את יצירתה של זהות עצמית, ולכן הוא מחייב את עם ישראל לעסוק בדברים שאינם מעניינו של העם </w:t>
      </w:r>
      <w:r w:rsidRPr="009A653D">
        <w:rPr>
          <w:rFonts w:ascii="David" w:hAnsi="David" w:cs="David"/>
          <w:sz w:val="24"/>
          <w:szCs w:val="24"/>
          <w:rtl/>
        </w:rPr>
        <w:t>–</w:t>
      </w:r>
      <w:r w:rsidRPr="009A653D">
        <w:rPr>
          <w:rFonts w:ascii="David" w:hAnsi="David" w:cs="David" w:hint="cs"/>
          <w:sz w:val="24"/>
          <w:szCs w:val="24"/>
          <w:rtl/>
        </w:rPr>
        <w:t xml:space="preserve"> "למען ענותו </w:t>
      </w:r>
      <w:proofErr w:type="spellStart"/>
      <w:r w:rsidRPr="009A653D">
        <w:rPr>
          <w:rFonts w:ascii="David" w:hAnsi="David" w:cs="David" w:hint="cs"/>
          <w:sz w:val="24"/>
          <w:szCs w:val="24"/>
          <w:rtl/>
        </w:rPr>
        <w:t>בסבלותם</w:t>
      </w:r>
      <w:proofErr w:type="spellEnd"/>
      <w:r w:rsidRPr="009A653D">
        <w:rPr>
          <w:rFonts w:ascii="David" w:hAnsi="David" w:cs="David" w:hint="cs"/>
          <w:sz w:val="24"/>
          <w:szCs w:val="24"/>
          <w:rtl/>
        </w:rPr>
        <w:t xml:space="preserve">" </w:t>
      </w:r>
      <w:r w:rsidRPr="009A653D">
        <w:rPr>
          <w:rFonts w:ascii="David" w:hAnsi="David" w:cs="David"/>
          <w:sz w:val="24"/>
          <w:szCs w:val="24"/>
          <w:rtl/>
        </w:rPr>
        <w:t>–</w:t>
      </w:r>
      <w:r w:rsidRPr="009A653D">
        <w:rPr>
          <w:rFonts w:ascii="David" w:hAnsi="David" w:cs="David" w:hint="cs"/>
          <w:sz w:val="24"/>
          <w:szCs w:val="24"/>
          <w:rtl/>
        </w:rPr>
        <w:t xml:space="preserve"> </w:t>
      </w:r>
      <w:proofErr w:type="spellStart"/>
      <w:r w:rsidRPr="009A653D">
        <w:rPr>
          <w:rFonts w:ascii="David" w:hAnsi="David" w:cs="David" w:hint="cs"/>
          <w:sz w:val="24"/>
          <w:szCs w:val="24"/>
          <w:rtl/>
        </w:rPr>
        <w:t>בסבלותם</w:t>
      </w:r>
      <w:proofErr w:type="spellEnd"/>
      <w:r w:rsidRPr="009A653D">
        <w:rPr>
          <w:rFonts w:ascii="David" w:hAnsi="David" w:cs="David" w:hint="cs"/>
          <w:sz w:val="24"/>
          <w:szCs w:val="24"/>
          <w:rtl/>
        </w:rPr>
        <w:t xml:space="preserve"> של המצרים. "</w:t>
      </w:r>
      <w:proofErr w:type="spellStart"/>
      <w:r w:rsidRPr="009A653D">
        <w:rPr>
          <w:rFonts w:ascii="David" w:hAnsi="David" w:cs="David" w:hint="cs"/>
          <w:sz w:val="24"/>
          <w:szCs w:val="24"/>
          <w:rtl/>
        </w:rPr>
        <w:t>ויבן</w:t>
      </w:r>
      <w:proofErr w:type="spellEnd"/>
      <w:r w:rsidRPr="009A653D">
        <w:rPr>
          <w:rFonts w:ascii="David" w:hAnsi="David" w:cs="David" w:hint="cs"/>
          <w:sz w:val="24"/>
          <w:szCs w:val="24"/>
          <w:rtl/>
        </w:rPr>
        <w:t xml:space="preserve"> ערי מסכנות לפרעה, את פיתום ואת </w:t>
      </w:r>
      <w:proofErr w:type="spellStart"/>
      <w:r w:rsidRPr="009A653D">
        <w:rPr>
          <w:rFonts w:ascii="David" w:hAnsi="David" w:cs="David" w:hint="cs"/>
          <w:sz w:val="24"/>
          <w:szCs w:val="24"/>
          <w:rtl/>
        </w:rPr>
        <w:t>רעמסס</w:t>
      </w:r>
      <w:proofErr w:type="spellEnd"/>
      <w:r w:rsidRPr="009A653D">
        <w:rPr>
          <w:rFonts w:ascii="David" w:hAnsi="David" w:cs="David" w:hint="cs"/>
          <w:sz w:val="24"/>
          <w:szCs w:val="24"/>
          <w:rtl/>
        </w:rPr>
        <w:t xml:space="preserve">" </w:t>
      </w:r>
      <w:r w:rsidRPr="009A653D">
        <w:rPr>
          <w:rFonts w:ascii="David" w:hAnsi="David" w:cs="David"/>
          <w:sz w:val="24"/>
          <w:szCs w:val="24"/>
          <w:rtl/>
        </w:rPr>
        <w:t>–</w:t>
      </w:r>
      <w:r w:rsidRPr="009A653D">
        <w:rPr>
          <w:rFonts w:ascii="David" w:hAnsi="David" w:cs="David" w:hint="cs"/>
          <w:sz w:val="24"/>
          <w:szCs w:val="24"/>
          <w:rtl/>
        </w:rPr>
        <w:t xml:space="preserve"> המפעלים הללו עשויים להיות מפעלים חשובים לעצמם, והעבודה </w:t>
      </w:r>
      <w:r w:rsidRPr="009A653D">
        <w:rPr>
          <w:rFonts w:ascii="David" w:hAnsi="David" w:cs="David"/>
          <w:sz w:val="24"/>
          <w:szCs w:val="24"/>
          <w:rtl/>
        </w:rPr>
        <w:t>–</w:t>
      </w:r>
      <w:r w:rsidRPr="009A653D">
        <w:rPr>
          <w:rFonts w:ascii="David" w:hAnsi="David" w:cs="David" w:hint="cs"/>
          <w:sz w:val="24"/>
          <w:szCs w:val="24"/>
          <w:rtl/>
        </w:rPr>
        <w:t xml:space="preserve"> מועילה ופרודוקטיבית, אולם עבודה זו היא בעבור פרעה ובעבור מצרים. משום כך, הרי העסקתו של עם ישראל בה היא </w:t>
      </w:r>
      <w:proofErr w:type="spellStart"/>
      <w:r w:rsidRPr="009A653D">
        <w:rPr>
          <w:rFonts w:ascii="David" w:hAnsi="David" w:cs="David" w:hint="cs"/>
          <w:sz w:val="24"/>
          <w:szCs w:val="24"/>
          <w:rtl/>
        </w:rPr>
        <w:t>היא</w:t>
      </w:r>
      <w:proofErr w:type="spellEnd"/>
      <w:r w:rsidRPr="009A653D">
        <w:rPr>
          <w:rFonts w:ascii="David" w:hAnsi="David" w:cs="David" w:hint="cs"/>
          <w:sz w:val="24"/>
          <w:szCs w:val="24"/>
          <w:rtl/>
        </w:rPr>
        <w:t xml:space="preserve"> הפיכתו לעם עבדים </w:t>
      </w:r>
      <w:r w:rsidRPr="009A653D">
        <w:rPr>
          <w:rFonts w:ascii="David" w:hAnsi="David" w:cs="David"/>
          <w:sz w:val="24"/>
          <w:szCs w:val="24"/>
          <w:rtl/>
        </w:rPr>
        <w:t>–</w:t>
      </w:r>
      <w:r w:rsidRPr="009A653D">
        <w:rPr>
          <w:rFonts w:ascii="David" w:hAnsi="David" w:cs="David" w:hint="cs"/>
          <w:sz w:val="24"/>
          <w:szCs w:val="24"/>
          <w:rtl/>
        </w:rPr>
        <w:t xml:space="preserve"> עם היוצר בעבור אחרים, עם העושה את מלאכתם של אחרים.</w:t>
      </w:r>
      <w:r>
        <w:rPr>
          <w:rFonts w:ascii="David" w:hAnsi="David" w:cs="David" w:hint="cs"/>
          <w:sz w:val="24"/>
          <w:szCs w:val="24"/>
          <w:rtl/>
        </w:rPr>
        <w:t>..</w:t>
      </w:r>
    </w:p>
    <w:p w14:paraId="7AB38725"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"לקחת גוי מקרב גוי"</w:t>
      </w:r>
    </w:p>
    <w:p w14:paraId="54548961"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השעבוד מתחיל בכך שהעבד עובד בעבור האחרים, הם הקובעים את דרך חייו ואת מטרותיו. אולם </w:t>
      </w:r>
      <w:r w:rsidRPr="009A653D">
        <w:rPr>
          <w:rFonts w:ascii="David" w:hAnsi="David" w:cs="David" w:hint="cs"/>
          <w:b/>
          <w:bCs/>
          <w:sz w:val="24"/>
          <w:szCs w:val="24"/>
          <w:rtl/>
        </w:rPr>
        <w:t>השעבוד יכול להעמיק אף יותר, כאשר הוא פוסק מלהיות טרחה חיצונית, והוא נכנס לנפש פנימה.</w:t>
      </w:r>
      <w:r w:rsidRPr="009A653D">
        <w:rPr>
          <w:rFonts w:ascii="David" w:hAnsi="David" w:cs="David" w:hint="cs"/>
          <w:sz w:val="24"/>
          <w:szCs w:val="24"/>
          <w:rtl/>
        </w:rPr>
        <w:t xml:space="preserve"> כל עוד קיימת בעבד ההרגשה כי יש לו, כאדם או כאומה, רצונות עצמיים וכי הוא נאלץ מפני סיבות שונות לעבוד עבודתם של אחרים; כל עוד קיימת בו תחושת סבל העבדות </w:t>
      </w:r>
      <w:r w:rsidRPr="009A653D">
        <w:rPr>
          <w:rFonts w:ascii="David" w:hAnsi="David" w:cs="David"/>
          <w:sz w:val="24"/>
          <w:szCs w:val="24"/>
          <w:rtl/>
        </w:rPr>
        <w:t>–</w:t>
      </w:r>
      <w:r w:rsidRPr="009A653D">
        <w:rPr>
          <w:rFonts w:ascii="David" w:hAnsi="David" w:cs="David" w:hint="cs"/>
          <w:sz w:val="24"/>
          <w:szCs w:val="24"/>
          <w:rtl/>
        </w:rPr>
        <w:t xml:space="preserve"> עדיין אין היא עבדות גמורה  ומוחלטת. אולם כאשר העבד שוכח שהוא עבד ומתחיל להזדהות עם עבודתו </w:t>
      </w:r>
      <w:r w:rsidRPr="009A653D">
        <w:rPr>
          <w:rFonts w:ascii="David" w:hAnsi="David" w:cs="David"/>
          <w:sz w:val="24"/>
          <w:szCs w:val="24"/>
          <w:rtl/>
        </w:rPr>
        <w:t>–</w:t>
      </w:r>
      <w:r w:rsidRPr="009A653D">
        <w:rPr>
          <w:rFonts w:ascii="David" w:hAnsi="David" w:cs="David" w:hint="cs"/>
          <w:sz w:val="24"/>
          <w:szCs w:val="24"/>
          <w:rtl/>
        </w:rPr>
        <w:t xml:space="preserve"> אזי העבדות חודרת גם לנפשו, הוא מאבד את קיומו העצמאי. בדברי הנביאים ובדברי חז"ל מודגש כי עם ישראל חדל מעט מעט להרגיש את העבדות, והחל להזדהות עם העבודה ועם המצרים, בנקודה זו הוא איבד את הווייתו העצמית. אין פירושה של ההזדהות עם המצרים שהיהודים הופכים להיות מצרים לכל דבר, שהרי המצרים (אז, ממשיכיהם בכל הדורות) אינם חפצים לתת ליהודים את ה'זכות' הזו; אולם כאשר היהודים מתחילים לשאוף לאותם דברים, ורואים בעבודה שהוטלה עליהם מטרת חיים השייכת להם </w:t>
      </w:r>
      <w:r w:rsidRPr="009A653D">
        <w:rPr>
          <w:rFonts w:ascii="David" w:hAnsi="David" w:cs="David"/>
          <w:sz w:val="24"/>
          <w:szCs w:val="24"/>
          <w:rtl/>
        </w:rPr>
        <w:t>–</w:t>
      </w:r>
      <w:r w:rsidRPr="009A653D">
        <w:rPr>
          <w:rFonts w:ascii="David" w:hAnsi="David" w:cs="David" w:hint="cs"/>
          <w:sz w:val="24"/>
          <w:szCs w:val="24"/>
          <w:rtl/>
        </w:rPr>
        <w:t xml:space="preserve"> אזי הם מקבלים, למעשה, את ההכרה היסודית במטרות של העם המצרי ובשאיפותיו.</w:t>
      </w:r>
    </w:p>
    <w:p w14:paraId="4A2740A7"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מי שאין לו רציה עצמית, בין משום שהעבדות טמטמה ושברה את רוחו, בין משום שלא הגיע לכלל פיתוח אישיות עצמאית </w:t>
      </w:r>
      <w:r w:rsidRPr="009A653D">
        <w:rPr>
          <w:rFonts w:ascii="David" w:hAnsi="David" w:cs="David"/>
          <w:sz w:val="24"/>
          <w:szCs w:val="24"/>
          <w:rtl/>
        </w:rPr>
        <w:t>–</w:t>
      </w:r>
      <w:r w:rsidRPr="009A653D">
        <w:rPr>
          <w:rFonts w:ascii="David" w:hAnsi="David" w:cs="David" w:hint="cs"/>
          <w:sz w:val="24"/>
          <w:szCs w:val="24"/>
          <w:rtl/>
        </w:rPr>
        <w:t xml:space="preserve"> ממילא אינו מסוגל להיות בן חורין. אדם כגון זה, שאינו בעל מהות עצמית, גם כאשר עול השעבוד סר ממנו והוא חדל להיות עבד, הרי אינו נעשה על ידי כך חופשי; הוא בס</w:t>
      </w:r>
      <w:r>
        <w:rPr>
          <w:rFonts w:ascii="David" w:hAnsi="David" w:cs="David" w:hint="cs"/>
          <w:sz w:val="24"/>
          <w:szCs w:val="24"/>
          <w:rtl/>
        </w:rPr>
        <w:t xml:space="preserve">ך </w:t>
      </w:r>
      <w:r w:rsidRPr="009A653D">
        <w:rPr>
          <w:rFonts w:ascii="David" w:hAnsi="David" w:cs="David" w:hint="cs"/>
          <w:sz w:val="24"/>
          <w:szCs w:val="24"/>
          <w:rtl/>
        </w:rPr>
        <w:t xml:space="preserve">הכל נעשה לחפץ מופקר </w:t>
      </w:r>
      <w:r w:rsidRPr="009A653D">
        <w:rPr>
          <w:rFonts w:ascii="David" w:hAnsi="David" w:cs="David"/>
          <w:sz w:val="24"/>
          <w:szCs w:val="24"/>
          <w:rtl/>
        </w:rPr>
        <w:t>–</w:t>
      </w:r>
      <w:r w:rsidRPr="009A653D">
        <w:rPr>
          <w:rFonts w:ascii="David" w:hAnsi="David" w:cs="David" w:hint="cs"/>
          <w:sz w:val="24"/>
          <w:szCs w:val="24"/>
          <w:rtl/>
        </w:rPr>
        <w:t xml:space="preserve"> עבד ללא בעלים.</w:t>
      </w:r>
      <w:r>
        <w:rPr>
          <w:rFonts w:ascii="David" w:hAnsi="David" w:cs="David" w:hint="cs"/>
          <w:sz w:val="24"/>
          <w:szCs w:val="24"/>
          <w:rtl/>
        </w:rPr>
        <w:t>..</w:t>
      </w:r>
    </w:p>
    <w:p w14:paraId="5EE82E84" w14:textId="77777777" w:rsidR="000E2757"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אין לנו ידיעות מה הייתה הרציונליזציה שנתנו היהודים במצרים לעבדותם, אך אין אנו צריכים לחפש הרבה, כדי למצוא יהודים כיום, שעשו ועושים את אותם הדבר</w:t>
      </w:r>
      <w:r>
        <w:rPr>
          <w:rFonts w:ascii="David" w:hAnsi="David" w:cs="David" w:hint="cs"/>
          <w:sz w:val="24"/>
          <w:szCs w:val="24"/>
          <w:rtl/>
        </w:rPr>
        <w:t>י</w:t>
      </w:r>
      <w:r w:rsidRPr="009A653D">
        <w:rPr>
          <w:rFonts w:ascii="David" w:hAnsi="David" w:cs="David" w:hint="cs"/>
          <w:sz w:val="24"/>
          <w:szCs w:val="24"/>
          <w:rtl/>
        </w:rPr>
        <w:t xml:space="preserve">ם עצמם. העבדות, הגולה, הוויית החיים בין הגויים נעשות על ידם לאידיאלים בפני עצמם. האידיאל של היהודי נעשה להיות </w:t>
      </w:r>
      <w:r w:rsidRPr="009A653D">
        <w:rPr>
          <w:rFonts w:ascii="David" w:hAnsi="David" w:cs="David" w:hint="cs"/>
          <w:sz w:val="24"/>
          <w:szCs w:val="24"/>
          <w:rtl/>
        </w:rPr>
        <w:lastRenderedPageBreak/>
        <w:t>מה שה</w:t>
      </w:r>
      <w:r>
        <w:rPr>
          <w:rFonts w:ascii="David" w:hAnsi="David" w:cs="David" w:hint="cs"/>
          <w:sz w:val="24"/>
          <w:szCs w:val="24"/>
          <w:rtl/>
        </w:rPr>
        <w:t>י</w:t>
      </w:r>
      <w:r w:rsidRPr="009A653D">
        <w:rPr>
          <w:rFonts w:ascii="David" w:hAnsi="David" w:cs="David" w:hint="cs"/>
          <w:sz w:val="24"/>
          <w:szCs w:val="24"/>
          <w:rtl/>
        </w:rPr>
        <w:t xml:space="preserve">נו </w:t>
      </w:r>
      <w:r w:rsidRPr="009A653D">
        <w:rPr>
          <w:rFonts w:ascii="David" w:hAnsi="David" w:cs="David"/>
          <w:sz w:val="24"/>
          <w:szCs w:val="24"/>
          <w:rtl/>
        </w:rPr>
        <w:t>–</w:t>
      </w:r>
      <w:r w:rsidRPr="009A653D">
        <w:rPr>
          <w:rFonts w:ascii="David" w:hAnsi="David" w:cs="David" w:hint="cs"/>
          <w:sz w:val="24"/>
          <w:szCs w:val="24"/>
          <w:rtl/>
        </w:rPr>
        <w:t xml:space="preserve"> עבד לגויים ולערכיהם. שאיפתו היא לעשות את שליחותם</w:t>
      </w:r>
      <w:r>
        <w:rPr>
          <w:rFonts w:ascii="David" w:hAnsi="David" w:cs="David" w:hint="cs"/>
          <w:sz w:val="24"/>
          <w:szCs w:val="24"/>
          <w:rtl/>
        </w:rPr>
        <w:t xml:space="preserve"> וליצור את יצירותיהם. אפילו המכות והייסורים הבאים מצד הגויים מפסיקים להיות דבר שיש להתאונן עליו. לגבי יהודים </w:t>
      </w:r>
      <w:proofErr w:type="spellStart"/>
      <w:r>
        <w:rPr>
          <w:rFonts w:ascii="David" w:hAnsi="David" w:cs="David" w:hint="cs"/>
          <w:sz w:val="24"/>
          <w:szCs w:val="24"/>
          <w:rtl/>
        </w:rPr>
        <w:t>מסויימים</w:t>
      </w:r>
      <w:proofErr w:type="spellEnd"/>
      <w:r>
        <w:rPr>
          <w:rFonts w:ascii="David" w:hAnsi="David" w:cs="David" w:hint="cs"/>
          <w:sz w:val="24"/>
          <w:szCs w:val="24"/>
          <w:rtl/>
        </w:rPr>
        <w:t xml:space="preserve"> הם הפכו להיות חלק מן ה'תעודה' של עם ישראל: להיות גולה, להיות סובל, לשאת את חייהם ואת עבודתם של האחרים. כאשר העבד אינו יכול להשתחרר מעבדותו משום שהיא מפסיקה להיות לגביו ביזיון, מעמסה, וכאב; כשהוא טוען, כי כך נאה לו וכך ראוי לו להיות לנצח </w:t>
      </w:r>
      <w:r>
        <w:rPr>
          <w:rFonts w:ascii="David" w:hAnsi="David" w:cs="David"/>
          <w:sz w:val="24"/>
          <w:szCs w:val="24"/>
          <w:rtl/>
        </w:rPr>
        <w:t>–</w:t>
      </w:r>
      <w:r>
        <w:rPr>
          <w:rFonts w:ascii="David" w:hAnsi="David" w:cs="David" w:hint="cs"/>
          <w:sz w:val="24"/>
          <w:szCs w:val="24"/>
          <w:rtl/>
        </w:rPr>
        <w:t xml:space="preserve"> הרי על ידי כך נעשה הוא מעבד מקומי וזמני לעבד עולם...</w:t>
      </w:r>
    </w:p>
    <w:p w14:paraId="0C4D74B8" w14:textId="77777777" w:rsidR="000E2757" w:rsidRPr="009A653D" w:rsidRDefault="000E2757" w:rsidP="000E2757">
      <w:pPr>
        <w:spacing w:line="360" w:lineRule="auto"/>
        <w:jc w:val="both"/>
        <w:rPr>
          <w:rFonts w:ascii="David" w:hAnsi="David" w:cs="David"/>
          <w:sz w:val="24"/>
          <w:szCs w:val="24"/>
          <w:rtl/>
        </w:rPr>
      </w:pPr>
      <w:r w:rsidRPr="00340787">
        <w:rPr>
          <w:rFonts w:ascii="David" w:hAnsi="David" w:cs="David" w:hint="cs"/>
          <w:sz w:val="24"/>
          <w:szCs w:val="24"/>
          <w:rtl/>
        </w:rPr>
        <w:t xml:space="preserve">עצם הרצון לצאת לעבוד את ה' הוא סימן להתרופפותה של העבדות </w:t>
      </w:r>
      <w:r w:rsidRPr="00340787">
        <w:rPr>
          <w:rFonts w:ascii="David" w:hAnsi="David" w:cs="David"/>
          <w:sz w:val="24"/>
          <w:szCs w:val="24"/>
          <w:rtl/>
        </w:rPr>
        <w:t>–</w:t>
      </w:r>
      <w:r w:rsidRPr="00340787">
        <w:rPr>
          <w:rFonts w:ascii="David" w:hAnsi="David" w:cs="David" w:hint="cs"/>
          <w:sz w:val="24"/>
          <w:szCs w:val="24"/>
          <w:rtl/>
        </w:rPr>
        <w:t xml:space="preserve"> שהרי לעבדים אמיתיים אין אלים של ממש.</w:t>
      </w:r>
      <w:r w:rsidRPr="009A653D">
        <w:rPr>
          <w:rFonts w:ascii="David" w:hAnsi="David" w:cs="David" w:hint="cs"/>
          <w:sz w:val="24"/>
          <w:szCs w:val="24"/>
          <w:rtl/>
        </w:rPr>
        <w:t xml:space="preserve"> יתר על כן, החובה הראשונה של העבד היא לעשות את עבודתו, ולשרת את אדוניו. ברגע שהעבד מגלה כי יש אדון מעל האדונים, כי יש מרות וחובה עליונה מכל שאר ההתחייבויות שמחייבת גם אותו </w:t>
      </w:r>
      <w:r w:rsidRPr="009A653D">
        <w:rPr>
          <w:rFonts w:ascii="David" w:hAnsi="David" w:cs="David"/>
          <w:sz w:val="24"/>
          <w:szCs w:val="24"/>
          <w:rtl/>
        </w:rPr>
        <w:t>–</w:t>
      </w:r>
      <w:r w:rsidRPr="009A653D">
        <w:rPr>
          <w:rFonts w:ascii="David" w:hAnsi="David" w:cs="David" w:hint="cs"/>
          <w:sz w:val="24"/>
          <w:szCs w:val="24"/>
          <w:rtl/>
        </w:rPr>
        <w:t xml:space="preserve"> מאותה שעה שוב אין הוא עבד בתוכו. כמובן שניתן להחזיק אנשים שיעשו עבודת כפיה במשך זמן כלשהו, אך עבודה זו כבר אינה בגדר של עבדות גמורה. המרד, וההתארגנות ליציאה לחופשי יכולים להתעכב לאורך זמן, אך אם יישאר הרצון לצאת לחוג לה' </w:t>
      </w:r>
      <w:r w:rsidRPr="009A653D">
        <w:rPr>
          <w:rFonts w:ascii="David" w:hAnsi="David" w:cs="David"/>
          <w:sz w:val="24"/>
          <w:szCs w:val="24"/>
          <w:rtl/>
        </w:rPr>
        <w:t>–</w:t>
      </w:r>
      <w:r w:rsidRPr="009A653D">
        <w:rPr>
          <w:rFonts w:ascii="David" w:hAnsi="David" w:cs="David" w:hint="cs"/>
          <w:sz w:val="24"/>
          <w:szCs w:val="24"/>
          <w:rtl/>
        </w:rPr>
        <w:t xml:space="preserve"> סופם לבוא.</w:t>
      </w:r>
    </w:p>
    <w:p w14:paraId="12836680"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על מנת למנוע את התחייה הלאומית, מנסה פרעה לשבור את רוחו של העם בעבודה קשה, שאינה מיועד </w:t>
      </w:r>
      <w:proofErr w:type="spellStart"/>
      <w:r w:rsidRPr="009A653D">
        <w:rPr>
          <w:rFonts w:ascii="David" w:hAnsi="David" w:cs="David" w:hint="cs"/>
          <w:sz w:val="24"/>
          <w:szCs w:val="24"/>
          <w:rtl/>
        </w:rPr>
        <w:t>לצרכה</w:t>
      </w:r>
      <w:proofErr w:type="spellEnd"/>
      <w:r w:rsidRPr="009A653D">
        <w:rPr>
          <w:rFonts w:ascii="David" w:hAnsi="David" w:cs="David" w:hint="cs"/>
          <w:sz w:val="24"/>
          <w:szCs w:val="24"/>
          <w:rtl/>
        </w:rPr>
        <w:t xml:space="preserve">. הוא פועל להביא אותם למצב שבו לא יוכלו לחלום עוד, לא יוכלו לרצות עוד בדברים שמעבר לתחום הנאות החיים הפשוטות ביותר. זאת, משום שהשחרור האמיתי מתחיל כאשר יש לרצון לצאת, מטרה מסוימת </w:t>
      </w:r>
      <w:proofErr w:type="spellStart"/>
      <w:r w:rsidRPr="009A653D">
        <w:rPr>
          <w:rFonts w:ascii="David" w:hAnsi="David" w:cs="David" w:hint="cs"/>
          <w:sz w:val="24"/>
          <w:szCs w:val="24"/>
          <w:rtl/>
        </w:rPr>
        <w:t>מאחריו</w:t>
      </w:r>
      <w:proofErr w:type="spellEnd"/>
      <w:r w:rsidRPr="009A653D">
        <w:rPr>
          <w:rFonts w:ascii="David" w:hAnsi="David" w:cs="David" w:hint="cs"/>
          <w:sz w:val="24"/>
          <w:szCs w:val="24"/>
          <w:rtl/>
        </w:rPr>
        <w:t>; כאשר המטרה היא לא רק מניעתה של העבודה הקשה שבעבדות, אלא שלילתה כמערכת של חיים, מוסר וערכים המחייבת את העבד.</w:t>
      </w:r>
    </w:p>
    <w:p w14:paraId="5600040E"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מכאן החשיבות שיש ביציאת מצרים להתווייתה של מטרה: לחוג לה' במדבר. כשיש מטרה עצמית, ודרך החיים היא לא רק חיקוי והמשך של העבדות, אלא אחרת באמת </w:t>
      </w:r>
      <w:r w:rsidRPr="009A653D">
        <w:rPr>
          <w:rFonts w:ascii="David" w:hAnsi="David" w:cs="David"/>
          <w:sz w:val="24"/>
          <w:szCs w:val="24"/>
          <w:rtl/>
        </w:rPr>
        <w:t>–</w:t>
      </w:r>
      <w:r w:rsidRPr="009A653D">
        <w:rPr>
          <w:rFonts w:ascii="David" w:hAnsi="David" w:cs="David" w:hint="cs"/>
          <w:sz w:val="24"/>
          <w:szCs w:val="24"/>
          <w:rtl/>
        </w:rPr>
        <w:t xml:space="preserve"> אז מתחילה הגאולה.</w:t>
      </w:r>
    </w:p>
    <w:p w14:paraId="59A878D5"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השחרור, אם כן, עומד על קנייתה של זהות עצמית ולא על שלילתה של עבודה חיצונית. משמעותו של השחרור הוא קבלת מערכת ערכים עצמית, וסולם ערכים ומטרות עצמי, ומי שאין לו זהות משלו ואין לו אלוקים משלו </w:t>
      </w:r>
      <w:r w:rsidRPr="009A653D">
        <w:rPr>
          <w:rFonts w:ascii="David" w:hAnsi="David" w:cs="David"/>
          <w:sz w:val="24"/>
          <w:szCs w:val="24"/>
          <w:rtl/>
        </w:rPr>
        <w:t>–</w:t>
      </w:r>
      <w:r w:rsidRPr="009A653D">
        <w:rPr>
          <w:rFonts w:ascii="David" w:hAnsi="David" w:cs="David" w:hint="cs"/>
          <w:sz w:val="24"/>
          <w:szCs w:val="24"/>
          <w:rtl/>
        </w:rPr>
        <w:t xml:space="preserve"> עבד הוא תמיד, גם אם אין אדוניו עומד כרגע על גבו. יכול הוא להימלט מעבדותו רק לכאורה, שהרי בסופו של דבר הוא יישאר עבד לפרעה, אפילו אם ברח ממצרים. השוט החיצוני עשוי להישבר, אך חותמת העבד שבתוכו נשארת. </w:t>
      </w:r>
    </w:p>
    <w:p w14:paraId="2F3064DD" w14:textId="77777777" w:rsidR="000E2757" w:rsidRPr="009F36B4" w:rsidRDefault="000E2757" w:rsidP="000E2757">
      <w:pPr>
        <w:spacing w:line="360" w:lineRule="auto"/>
        <w:jc w:val="both"/>
        <w:rPr>
          <w:rFonts w:ascii="David" w:hAnsi="David" w:cs="David"/>
          <w:b/>
          <w:bCs/>
          <w:sz w:val="24"/>
          <w:szCs w:val="24"/>
          <w:rtl/>
        </w:rPr>
      </w:pPr>
      <w:r w:rsidRPr="009F36B4">
        <w:rPr>
          <w:rFonts w:ascii="David" w:hAnsi="David" w:cs="David" w:hint="cs"/>
          <w:b/>
          <w:bCs/>
          <w:sz w:val="24"/>
          <w:szCs w:val="24"/>
          <w:rtl/>
        </w:rPr>
        <w:t>שעבוד שלא תם</w:t>
      </w:r>
    </w:p>
    <w:p w14:paraId="6E9A31D2"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במובן הזה, לא פסק שעבוד מצרים עם יציאת מצרים הראשונה. עם ישראל, בהיותו בגלויות אחרות ואף בהיותו על אדמתו שלו, עשוי לחזור לאותו שעבוד. כל עוד שמר העם היהודי את מהותו הרוחנית העצמית, את עקרונותיו הרוחניים, את הנהגתו הפנימית ואת דרכי החיים שלו </w:t>
      </w:r>
      <w:r w:rsidRPr="009A653D">
        <w:rPr>
          <w:rFonts w:ascii="David" w:hAnsi="David" w:cs="David"/>
          <w:sz w:val="24"/>
          <w:szCs w:val="24"/>
          <w:rtl/>
        </w:rPr>
        <w:t>–</w:t>
      </w:r>
      <w:r w:rsidRPr="009A653D">
        <w:rPr>
          <w:rFonts w:ascii="David" w:hAnsi="David" w:cs="David" w:hint="cs"/>
          <w:sz w:val="24"/>
          <w:szCs w:val="24"/>
          <w:rtl/>
        </w:rPr>
        <w:t xml:space="preserve"> הרי בתחום זה הוא לא היה משועבד. האדם מישראל בשנות גלותו היה נרדף, מושפל ומבוזה, והיה עליו להכיר בחולשתו וחוסר ישעו בתחומים רבים; אך גלותו לא הייתה שלמה, משום שהוא עדיין ראה את עצמו כבעל רצון עצמי, עולמו הרוחני היה כעין תחליף למולדת. שלמותה של הגלות החלה עם </w:t>
      </w:r>
      <w:r w:rsidRPr="009A653D">
        <w:rPr>
          <w:rFonts w:ascii="David" w:hAnsi="David" w:cs="David" w:hint="cs"/>
          <w:sz w:val="24"/>
          <w:szCs w:val="24"/>
          <w:rtl/>
        </w:rPr>
        <w:lastRenderedPageBreak/>
        <w:t xml:space="preserve">ההתבוללות, כאשר היהודי איבד את עצמיותו. יהודי כזה, גם בצאתו מן הגלות הפיזית ובהגיעו לארץ משלו, מוסיף לשאת את הגלות עמו. הוא מוסיף להיות משועבד לעולם החיצון </w:t>
      </w:r>
      <w:r w:rsidRPr="009A653D">
        <w:rPr>
          <w:rFonts w:ascii="David" w:hAnsi="David" w:cs="David"/>
          <w:sz w:val="24"/>
          <w:szCs w:val="24"/>
          <w:rtl/>
        </w:rPr>
        <w:t>–</w:t>
      </w:r>
      <w:r w:rsidRPr="009A653D">
        <w:rPr>
          <w:rFonts w:ascii="David" w:hAnsi="David" w:cs="David" w:hint="cs"/>
          <w:sz w:val="24"/>
          <w:szCs w:val="24"/>
          <w:rtl/>
        </w:rPr>
        <w:t xml:space="preserve"> שעבוד של ההכרה, של דרכי המחשבה ושל יסודות האמונה. העולם החיצון שוב אינו יכול למשול בגופו </w:t>
      </w:r>
      <w:r w:rsidRPr="009A653D">
        <w:rPr>
          <w:rFonts w:ascii="David" w:hAnsi="David" w:cs="David"/>
          <w:sz w:val="24"/>
          <w:szCs w:val="24"/>
          <w:rtl/>
        </w:rPr>
        <w:t>–</w:t>
      </w:r>
      <w:r w:rsidRPr="009A653D">
        <w:rPr>
          <w:rFonts w:ascii="David" w:hAnsi="David" w:cs="David" w:hint="cs"/>
          <w:sz w:val="24"/>
          <w:szCs w:val="24"/>
          <w:rtl/>
        </w:rPr>
        <w:t xml:space="preserve"> אך מוסיף הוא לרדות בנפשו...</w:t>
      </w:r>
    </w:p>
    <w:p w14:paraId="2C7646B1"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יפה אמר על כך אחד מגדולי החסידות: קל יותר להוציא את היהודים מן הגלות מאשר להוציא את הגלות מן היהודים. היציאה החיצונית מן הגולה יכולה לשמש להרבה דברים גדולים, אך היא כשלעצמה איננה אפילו 'אתחלתא </w:t>
      </w:r>
      <w:proofErr w:type="spellStart"/>
      <w:r w:rsidRPr="009A653D">
        <w:rPr>
          <w:rFonts w:ascii="David" w:hAnsi="David" w:cs="David" w:hint="cs"/>
          <w:sz w:val="24"/>
          <w:szCs w:val="24"/>
          <w:rtl/>
        </w:rPr>
        <w:t>דגאולה</w:t>
      </w:r>
      <w:proofErr w:type="spellEnd"/>
      <w:r w:rsidRPr="009A653D">
        <w:rPr>
          <w:rFonts w:ascii="David" w:hAnsi="David" w:cs="David" w:hint="cs"/>
          <w:sz w:val="24"/>
          <w:szCs w:val="24"/>
          <w:rtl/>
        </w:rPr>
        <w:t>'. הניסיונות שנעשו באופנים שונים, להגיע לשחרורו של העם היהודי על ידי יציאה חיצונית בלבד מן הגלות, אין בהם כדי להביא לגאולה ש</w:t>
      </w:r>
      <w:r>
        <w:rPr>
          <w:rFonts w:ascii="David" w:hAnsi="David" w:cs="David" w:hint="cs"/>
          <w:sz w:val="24"/>
          <w:szCs w:val="24"/>
          <w:rtl/>
        </w:rPr>
        <w:t>ל</w:t>
      </w:r>
      <w:r w:rsidRPr="009A653D">
        <w:rPr>
          <w:rFonts w:ascii="David" w:hAnsi="David" w:cs="David" w:hint="cs"/>
          <w:sz w:val="24"/>
          <w:szCs w:val="24"/>
          <w:rtl/>
        </w:rPr>
        <w:t xml:space="preserve"> ממש. במקרה זה אין כאן שחרור, אין כאן יציאה מבית עבדים </w:t>
      </w:r>
      <w:r w:rsidRPr="009A653D">
        <w:rPr>
          <w:rFonts w:ascii="David" w:hAnsi="David" w:cs="David"/>
          <w:sz w:val="24"/>
          <w:szCs w:val="24"/>
          <w:rtl/>
        </w:rPr>
        <w:t>–</w:t>
      </w:r>
      <w:r w:rsidRPr="009A653D">
        <w:rPr>
          <w:rFonts w:ascii="David" w:hAnsi="David" w:cs="David" w:hint="cs"/>
          <w:sz w:val="24"/>
          <w:szCs w:val="24"/>
          <w:rtl/>
        </w:rPr>
        <w:t xml:space="preserve"> יש בכך רק הגירה של עבדים ממקום אחד למקום אחר. כביכול, אין העבדים מסוגלים לצאת מארץ אחת אלא כדי להקים מושבה של עבדות בארץ אחרת. תחילתה האמיתית של הגאולה באה כאשר שוללים לא רק את העול המצרי, אלא אף את עולה של המצריות.</w:t>
      </w:r>
    </w:p>
    <w:p w14:paraId="2EF282AC" w14:textId="52E4CD1D" w:rsidR="000E2757" w:rsidRPr="009A653D" w:rsidRDefault="000E2757" w:rsidP="00B62D26">
      <w:pPr>
        <w:spacing w:line="360" w:lineRule="auto"/>
        <w:jc w:val="both"/>
        <w:rPr>
          <w:rFonts w:ascii="David" w:hAnsi="David" w:cs="David"/>
          <w:sz w:val="24"/>
          <w:szCs w:val="24"/>
          <w:rtl/>
        </w:rPr>
      </w:pPr>
      <w:r w:rsidRPr="009A653D">
        <w:rPr>
          <w:rFonts w:ascii="David" w:hAnsi="David" w:cs="David" w:hint="cs"/>
          <w:sz w:val="24"/>
          <w:szCs w:val="24"/>
          <w:rtl/>
        </w:rPr>
        <w:t xml:space="preserve">כדי להגיע לגאולה, לא רק להעדר גולה בלבד, לא די לעם ישראל בכך שייצא מ"מדבר העמים", עליו גם לחזור ולקנות לעצמו את מהותו העצמית, את אופיו, את רוחו, את דרכי המחשבה והחיים שלו </w:t>
      </w:r>
      <w:r w:rsidRPr="009A653D">
        <w:rPr>
          <w:rFonts w:ascii="David" w:hAnsi="David" w:cs="David"/>
          <w:sz w:val="24"/>
          <w:szCs w:val="24"/>
          <w:rtl/>
        </w:rPr>
        <w:t>–</w:t>
      </w:r>
      <w:r w:rsidRPr="009A653D">
        <w:rPr>
          <w:rFonts w:ascii="David" w:hAnsi="David" w:cs="David" w:hint="cs"/>
          <w:sz w:val="24"/>
          <w:szCs w:val="24"/>
          <w:rtl/>
        </w:rPr>
        <w:t xml:space="preserve"> כדי שיוכל להיות עם של בני חורין.</w:t>
      </w:r>
    </w:p>
    <w:p w14:paraId="182551AB" w14:textId="3E1FDC67" w:rsidR="000E2757" w:rsidRPr="006C4E72" w:rsidRDefault="000E2757" w:rsidP="000E2757">
      <w:pPr>
        <w:pStyle w:val="aff9"/>
        <w:rPr>
          <w:rtl/>
        </w:rPr>
      </w:pPr>
      <w:r w:rsidRPr="006C4E72">
        <w:rPr>
          <w:rFonts w:hint="cs"/>
          <w:rtl/>
        </w:rPr>
        <w:t xml:space="preserve">יציאת מצרים הן בהקשר של המכות והן בהקשר של קריעת ים סוף, מכילה ניסים רבים. מהו מקומו של הנס בעולם האמונה? האם אנו מבססים את אמונתנו על ניסים, או שהנס איננו יכול לשמש כהוכחה וודאות פנימית? נעיין להלן בדברי הרב </w:t>
      </w:r>
      <w:proofErr w:type="spellStart"/>
      <w:r w:rsidRPr="006C4E72">
        <w:rPr>
          <w:rFonts w:hint="cs"/>
          <w:rtl/>
        </w:rPr>
        <w:t>שג"ר</w:t>
      </w:r>
      <w:proofErr w:type="spellEnd"/>
      <w:r w:rsidRPr="006C4E72">
        <w:rPr>
          <w:rFonts w:hint="cs"/>
          <w:rtl/>
        </w:rPr>
        <w:t xml:space="preserve"> המתייחס אל הנס לאור השקפות הכוזרי, הרמב"ם והמהר"ל. </w:t>
      </w:r>
    </w:p>
    <w:p w14:paraId="6ABAD25A" w14:textId="7CDDC90D" w:rsidR="000E2757" w:rsidRDefault="000E2757" w:rsidP="000E2757">
      <w:pPr>
        <w:pStyle w:val="3"/>
        <w:rPr>
          <w:rtl/>
        </w:rPr>
      </w:pPr>
      <w:bookmarkStart w:id="61" w:name="_Toc170721201"/>
      <w:r w:rsidRPr="00553879">
        <w:rPr>
          <w:rFonts w:hint="cs"/>
          <w:b/>
          <w:noProof/>
          <w:rtl/>
        </w:rPr>
        <w:drawing>
          <wp:inline distT="0" distB="0" distL="0" distR="0" wp14:anchorId="22EFED7C" wp14:editId="69766138">
            <wp:extent cx="631190" cy="120015"/>
            <wp:effectExtent l="0" t="0" r="0" b="0"/>
            <wp:docPr id="613406535" name="תמונה 61340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9A653D">
        <w:rPr>
          <w:rFonts w:hint="cs"/>
          <w:rtl/>
        </w:rPr>
        <w:t xml:space="preserve">הרב </w:t>
      </w:r>
      <w:proofErr w:type="spellStart"/>
      <w:r w:rsidRPr="009A653D">
        <w:rPr>
          <w:rFonts w:hint="cs"/>
          <w:rtl/>
        </w:rPr>
        <w:t>שג"ר</w:t>
      </w:r>
      <w:proofErr w:type="spellEnd"/>
      <w:r w:rsidR="008B277C">
        <w:rPr>
          <w:rStyle w:val="a9"/>
          <w:rtl/>
        </w:rPr>
        <w:footnoteReference w:id="29"/>
      </w:r>
      <w:r w:rsidR="00B62D26">
        <w:rPr>
          <w:rFonts w:hint="cs"/>
          <w:rtl/>
        </w:rPr>
        <w:t xml:space="preserve"> </w:t>
      </w:r>
      <w:r w:rsidR="00B62D26">
        <w:rPr>
          <w:rtl/>
        </w:rPr>
        <w:t>–</w:t>
      </w:r>
      <w:r w:rsidR="00B62D26">
        <w:rPr>
          <w:rFonts w:hint="cs"/>
          <w:rtl/>
        </w:rPr>
        <w:t xml:space="preserve"> הנס בעולם האמונה</w:t>
      </w:r>
      <w:r w:rsidR="00EC55C3" w:rsidRPr="00553879">
        <w:rPr>
          <w:b/>
          <w:noProof/>
          <w:rtl/>
        </w:rPr>
        <w:drawing>
          <wp:inline distT="0" distB="0" distL="0" distR="0" wp14:anchorId="6CFD43FE" wp14:editId="4B2647EE">
            <wp:extent cx="631190" cy="120015"/>
            <wp:effectExtent l="0" t="0" r="0" b="0"/>
            <wp:docPr id="715451674" name="תמונה 71545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61"/>
    </w:p>
    <w:p w14:paraId="1C24C09B" w14:textId="77777777" w:rsidR="000E2757" w:rsidRPr="009A653D" w:rsidRDefault="000E2757" w:rsidP="000E2757">
      <w:pPr>
        <w:pStyle w:val="af4"/>
        <w:rPr>
          <w:rtl/>
        </w:rPr>
      </w:pPr>
      <w:r w:rsidRPr="009A653D">
        <w:rPr>
          <w:rFonts w:hint="cs"/>
          <w:rtl/>
        </w:rPr>
        <w:t>זמן של חירות, עמ' 82-78</w:t>
      </w:r>
    </w:p>
    <w:p w14:paraId="48FDC217"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sz w:val="24"/>
          <w:szCs w:val="24"/>
          <w:rtl/>
        </w:rPr>
        <w:t>עיון בפשטי המקראות יעלה כי יציאת מצרים נתפסת כיסוד האמונה הישראלית. הדבר מודגש ביותר ב</w:t>
      </w:r>
      <w:r w:rsidRPr="009A653D">
        <w:rPr>
          <w:rFonts w:ascii="David" w:hAnsi="David" w:cs="David" w:hint="cs"/>
          <w:sz w:val="24"/>
          <w:szCs w:val="24"/>
          <w:rtl/>
        </w:rPr>
        <w:t>די</w:t>
      </w:r>
      <w:r w:rsidRPr="009A653D">
        <w:rPr>
          <w:rFonts w:ascii="David" w:hAnsi="David" w:cs="David"/>
          <w:sz w:val="24"/>
          <w:szCs w:val="24"/>
          <w:rtl/>
        </w:rPr>
        <w:t>בר הראשון, דיבר האמונה המורה:</w:t>
      </w:r>
      <w:r w:rsidRPr="009A653D">
        <w:rPr>
          <w:rFonts w:ascii="David" w:hAnsi="David" w:cs="David" w:hint="cs"/>
          <w:sz w:val="24"/>
          <w:szCs w:val="24"/>
          <w:rtl/>
        </w:rPr>
        <w:t xml:space="preserve"> </w:t>
      </w:r>
      <w:r w:rsidRPr="009A653D">
        <w:rPr>
          <w:rFonts w:ascii="David" w:hAnsi="David" w:cs="David"/>
          <w:sz w:val="24"/>
          <w:szCs w:val="24"/>
          <w:rtl/>
        </w:rPr>
        <w:t>'אנ</w:t>
      </w:r>
      <w:r>
        <w:rPr>
          <w:rFonts w:ascii="David" w:hAnsi="David" w:cs="David" w:hint="cs"/>
          <w:sz w:val="24"/>
          <w:szCs w:val="24"/>
          <w:rtl/>
        </w:rPr>
        <w:t>וכ</w:t>
      </w:r>
      <w:r w:rsidRPr="009A653D">
        <w:rPr>
          <w:rFonts w:ascii="David" w:hAnsi="David" w:cs="David"/>
          <w:sz w:val="24"/>
          <w:szCs w:val="24"/>
          <w:rtl/>
        </w:rPr>
        <w:t>י ה' אלוקיך אשר הוצאתיך מארץ מצרים מבית עבדים' (שמות כ', ב).</w:t>
      </w:r>
      <w:r w:rsidRPr="009A653D">
        <w:rPr>
          <w:rFonts w:ascii="David" w:hAnsi="David" w:cs="David" w:hint="cs"/>
          <w:sz w:val="24"/>
          <w:szCs w:val="24"/>
          <w:rtl/>
        </w:rPr>
        <w:t xml:space="preserve"> ואכן, חלק מן הראשונים מצאו שהאמונה </w:t>
      </w:r>
      <w:proofErr w:type="spellStart"/>
      <w:r w:rsidRPr="009A653D">
        <w:rPr>
          <w:rFonts w:ascii="David" w:hAnsi="David" w:cs="David" w:hint="cs"/>
          <w:sz w:val="24"/>
          <w:szCs w:val="24"/>
          <w:rtl/>
        </w:rPr>
        <w:t>המתייסדת</w:t>
      </w:r>
      <w:proofErr w:type="spellEnd"/>
      <w:r w:rsidRPr="009A653D">
        <w:rPr>
          <w:rFonts w:ascii="David" w:hAnsi="David" w:cs="David" w:hint="cs"/>
          <w:sz w:val="24"/>
          <w:szCs w:val="24"/>
          <w:rtl/>
        </w:rPr>
        <w:t xml:space="preserve"> כאן נשענת על הניסים הרבים המלווים יציאה זו. </w:t>
      </w:r>
      <w:r w:rsidRPr="009A653D">
        <w:rPr>
          <w:rFonts w:ascii="David" w:hAnsi="David" w:cs="David" w:hint="cs"/>
          <w:b/>
          <w:bCs/>
          <w:sz w:val="24"/>
          <w:szCs w:val="24"/>
          <w:rtl/>
        </w:rPr>
        <w:t>לפי נקודת מבט זו, הנס הוא ההוכחה לאמונה ולעיקריה, כמו חידוש העולם, ההשגחה, השכר והעונש</w:t>
      </w:r>
      <w:r w:rsidRPr="009A653D">
        <w:rPr>
          <w:rFonts w:ascii="David" w:hAnsi="David" w:cs="David" w:hint="cs"/>
          <w:sz w:val="24"/>
          <w:szCs w:val="24"/>
          <w:rtl/>
        </w:rPr>
        <w:t>...</w:t>
      </w:r>
    </w:p>
    <w:p w14:paraId="4A0BC6A5"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lastRenderedPageBreak/>
        <w:t xml:space="preserve">גם לפי דברי החבר בספר הכוזרי יש לנס מקום מרכזי בהקשר של האמונה </w:t>
      </w:r>
      <w:r w:rsidRPr="009A653D">
        <w:rPr>
          <w:rFonts w:ascii="David" w:hAnsi="David" w:cs="David"/>
          <w:sz w:val="24"/>
          <w:szCs w:val="24"/>
          <w:rtl/>
        </w:rPr>
        <w:t>–</w:t>
      </w:r>
      <w:r w:rsidRPr="009A653D">
        <w:rPr>
          <w:rFonts w:ascii="David" w:hAnsi="David" w:cs="David" w:hint="cs"/>
          <w:sz w:val="24"/>
          <w:szCs w:val="24"/>
          <w:rtl/>
        </w:rPr>
        <w:t xml:space="preserve"> אמנם לא בהוכחת האמונה אלא ביצירת זיקה אל האמונה. החבר בוחר להציג את עצמו בפני מלך כוזר כ'מאמין </w:t>
      </w:r>
      <w:proofErr w:type="spellStart"/>
      <w:r w:rsidRPr="009A653D">
        <w:rPr>
          <w:rFonts w:ascii="David" w:hAnsi="David" w:cs="David" w:hint="cs"/>
          <w:sz w:val="24"/>
          <w:szCs w:val="24"/>
          <w:rtl/>
        </w:rPr>
        <w:t>באלקי</w:t>
      </w:r>
      <w:proofErr w:type="spellEnd"/>
      <w:r w:rsidRPr="009A653D">
        <w:rPr>
          <w:rFonts w:ascii="David" w:hAnsi="David" w:cs="David" w:hint="cs"/>
          <w:sz w:val="24"/>
          <w:szCs w:val="24"/>
          <w:rtl/>
        </w:rPr>
        <w:t xml:space="preserve"> אברהם יצחק ויעקב אשר הוציא את בני ישראל באותות ובמופתים ממצרים...ואשר שלח אליהם את משה בתורתו'. מלך כוזר תמה על התוודעות זו ושואל:</w:t>
      </w:r>
      <w:r w:rsidRPr="009A653D">
        <w:rPr>
          <w:rFonts w:ascii="David" w:hAnsi="David" w:cs="David" w:hint="cs"/>
          <w:sz w:val="24"/>
          <w:szCs w:val="24"/>
        </w:rPr>
        <w:t xml:space="preserve"> </w:t>
      </w:r>
      <w:r w:rsidRPr="009A653D">
        <w:rPr>
          <w:rFonts w:ascii="David" w:hAnsi="David" w:cs="David" w:hint="cs"/>
          <w:sz w:val="24"/>
          <w:szCs w:val="24"/>
          <w:rtl/>
        </w:rPr>
        <w:t xml:space="preserve">'וכי לא היה לך </w:t>
      </w:r>
      <w:proofErr w:type="spellStart"/>
      <w:r w:rsidRPr="009A653D">
        <w:rPr>
          <w:rFonts w:ascii="David" w:hAnsi="David" w:cs="David" w:hint="cs"/>
          <w:sz w:val="24"/>
          <w:szCs w:val="24"/>
          <w:rtl/>
        </w:rPr>
        <w:t>לאמר</w:t>
      </w:r>
      <w:proofErr w:type="spellEnd"/>
      <w:r w:rsidRPr="009A653D">
        <w:rPr>
          <w:rFonts w:ascii="David" w:hAnsi="David" w:cs="David" w:hint="cs"/>
          <w:sz w:val="24"/>
          <w:szCs w:val="24"/>
          <w:rtl/>
        </w:rPr>
        <w:t xml:space="preserve">...כי מאמין אתה בבורא העולם ומסדרו ומנהיגו הוא אשר בראך והוא המטריפך לחם </w:t>
      </w:r>
      <w:proofErr w:type="spellStart"/>
      <w:r w:rsidRPr="009A653D">
        <w:rPr>
          <w:rFonts w:ascii="David" w:hAnsi="David" w:cs="David" w:hint="cs"/>
          <w:sz w:val="24"/>
          <w:szCs w:val="24"/>
          <w:rtl/>
        </w:rPr>
        <w:t>חקך</w:t>
      </w:r>
      <w:proofErr w:type="spellEnd"/>
      <w:r w:rsidRPr="009A653D">
        <w:rPr>
          <w:rFonts w:ascii="David" w:hAnsi="David" w:cs="David" w:hint="cs"/>
          <w:sz w:val="24"/>
          <w:szCs w:val="24"/>
          <w:rtl/>
        </w:rPr>
        <w:t>?'. בתשובה על תמיהה זו החבר מדגיש את נס יציאת מצרים כבסיס האמונה. יציאת מצרים היא ראיה על הפנ</w:t>
      </w:r>
      <w:r>
        <w:rPr>
          <w:rFonts w:ascii="David" w:hAnsi="David" w:cs="David" w:hint="cs"/>
          <w:sz w:val="24"/>
          <w:szCs w:val="24"/>
          <w:rtl/>
        </w:rPr>
        <w:t>י</w:t>
      </w:r>
      <w:r w:rsidRPr="009A653D">
        <w:rPr>
          <w:rFonts w:ascii="David" w:hAnsi="David" w:cs="David" w:hint="cs"/>
          <w:sz w:val="24"/>
          <w:szCs w:val="24"/>
          <w:rtl/>
        </w:rPr>
        <w:t xml:space="preserve">יה הישירה והאישית של הבורא ליהודי, פנייה שלא כדרך הטבע, ועל בסיסה של פנייה אישית זו מיוסדת הזיקה של היהודי אל אלוקיו ותורתו. </w:t>
      </w:r>
      <w:r w:rsidRPr="009A653D">
        <w:rPr>
          <w:rFonts w:ascii="David" w:hAnsi="David" w:cs="David" w:hint="cs"/>
          <w:b/>
          <w:bCs/>
          <w:sz w:val="24"/>
          <w:szCs w:val="24"/>
          <w:rtl/>
        </w:rPr>
        <w:t xml:space="preserve">מן הנס הגלוי הגדול הוא לומד על קרבת ה' ממשית, וקרבה זו היא </w:t>
      </w:r>
      <w:proofErr w:type="spellStart"/>
      <w:r w:rsidRPr="009A653D">
        <w:rPr>
          <w:rFonts w:ascii="David" w:hAnsi="David" w:cs="David" w:hint="cs"/>
          <w:b/>
          <w:bCs/>
          <w:sz w:val="24"/>
          <w:szCs w:val="24"/>
          <w:rtl/>
        </w:rPr>
        <w:t>היא</w:t>
      </w:r>
      <w:proofErr w:type="spellEnd"/>
      <w:r w:rsidRPr="009A653D">
        <w:rPr>
          <w:rFonts w:ascii="David" w:hAnsi="David" w:cs="David" w:hint="cs"/>
          <w:b/>
          <w:bCs/>
          <w:sz w:val="24"/>
          <w:szCs w:val="24"/>
          <w:rtl/>
        </w:rPr>
        <w:t xml:space="preserve"> עיקר הגילוי של האמונה.</w:t>
      </w:r>
      <w:r w:rsidRPr="009A653D">
        <w:rPr>
          <w:rFonts w:ascii="David" w:hAnsi="David" w:cs="David" w:hint="cs"/>
          <w:sz w:val="24"/>
          <w:szCs w:val="24"/>
          <w:rtl/>
        </w:rPr>
        <w:t xml:space="preserve"> הנס מבחינתו איננו 'הוקוס פוקוס' שחולף ועובר, אלא אירוע הנושא בחובו את הריגוש של המפגש הישיר עם המופלא, המיסטי, הטמון בו. זוהי המשמעות הדתית של הנס, ובלעדיה הוא חסר משמעות. </w:t>
      </w:r>
    </w:p>
    <w:p w14:paraId="40D07D0F"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לעומת העמדות הרואות בנס את מרכז חיי האמונה, </w:t>
      </w:r>
      <w:proofErr w:type="spellStart"/>
      <w:r w:rsidRPr="009A653D">
        <w:rPr>
          <w:rFonts w:ascii="David" w:hAnsi="David" w:cs="David" w:hint="cs"/>
          <w:sz w:val="24"/>
          <w:szCs w:val="24"/>
          <w:rtl/>
        </w:rPr>
        <w:t>הרמב</w:t>
      </w:r>
      <w:proofErr w:type="spellEnd"/>
      <w:r w:rsidRPr="009A653D">
        <w:rPr>
          <w:rFonts w:ascii="David" w:hAnsi="David" w:cs="David" w:hint="cs"/>
          <w:sz w:val="24"/>
          <w:szCs w:val="24"/>
          <w:rtl/>
        </w:rPr>
        <w:t>''ם בהלכות התורה מציג קריאה דתית אחרת:</w:t>
      </w:r>
    </w:p>
    <w:p w14:paraId="195A8F7A" w14:textId="77777777" w:rsidR="000E2757" w:rsidRPr="009A653D" w:rsidRDefault="000E2757" w:rsidP="000E2757">
      <w:pPr>
        <w:spacing w:line="360" w:lineRule="auto"/>
        <w:ind w:left="690"/>
        <w:jc w:val="both"/>
        <w:rPr>
          <w:rFonts w:ascii="David" w:hAnsi="David" w:cs="David"/>
          <w:i/>
          <w:iCs/>
          <w:sz w:val="24"/>
          <w:szCs w:val="24"/>
          <w:rtl/>
        </w:rPr>
      </w:pPr>
      <w:r w:rsidRPr="009A653D">
        <w:rPr>
          <w:rFonts w:ascii="David" w:hAnsi="David" w:cs="David" w:hint="cs"/>
          <w:i/>
          <w:iCs/>
          <w:sz w:val="24"/>
          <w:szCs w:val="24"/>
          <w:rtl/>
        </w:rPr>
        <w:t xml:space="preserve">משה רבינו לא האמינו בו ישראל מפני האותות שעשה, שהמאמין על פי האותות יש </w:t>
      </w:r>
      <w:proofErr w:type="spellStart"/>
      <w:r w:rsidRPr="009A653D">
        <w:rPr>
          <w:rFonts w:ascii="David" w:hAnsi="David" w:cs="David" w:hint="cs"/>
          <w:i/>
          <w:iCs/>
          <w:sz w:val="24"/>
          <w:szCs w:val="24"/>
          <w:rtl/>
        </w:rPr>
        <w:t>בלבו</w:t>
      </w:r>
      <w:proofErr w:type="spellEnd"/>
      <w:r w:rsidRPr="009A653D">
        <w:rPr>
          <w:rFonts w:ascii="David" w:hAnsi="David" w:cs="David" w:hint="cs"/>
          <w:i/>
          <w:iCs/>
          <w:sz w:val="24"/>
          <w:szCs w:val="24"/>
          <w:rtl/>
        </w:rPr>
        <w:t xml:space="preserve"> דופי שאפשר שיעשה האות בלט וכשוף, אל כל האותות שעשה משה במדבר על פי הצורך </w:t>
      </w:r>
      <w:proofErr w:type="spellStart"/>
      <w:r w:rsidRPr="009A653D">
        <w:rPr>
          <w:rFonts w:ascii="David" w:hAnsi="David" w:cs="David" w:hint="cs"/>
          <w:i/>
          <w:iCs/>
          <w:sz w:val="24"/>
          <w:szCs w:val="24"/>
          <w:rtl/>
        </w:rPr>
        <w:t>עשאם</w:t>
      </w:r>
      <w:proofErr w:type="spellEnd"/>
      <w:r w:rsidRPr="009A653D">
        <w:rPr>
          <w:rFonts w:ascii="David" w:hAnsi="David" w:cs="David" w:hint="cs"/>
          <w:i/>
          <w:iCs/>
          <w:sz w:val="24"/>
          <w:szCs w:val="24"/>
          <w:rtl/>
        </w:rPr>
        <w:t xml:space="preserve"> לא להביא ראיה על הנבואה.</w:t>
      </w:r>
    </w:p>
    <w:p w14:paraId="423F0BCB"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b/>
          <w:bCs/>
          <w:sz w:val="24"/>
          <w:szCs w:val="24"/>
          <w:rtl/>
        </w:rPr>
        <w:t>הרמב"ם מלמד כי הנס כהוכחה לא יכול אף פעם להביא לוודאות פנימית.</w:t>
      </w:r>
      <w:r w:rsidRPr="009A653D">
        <w:rPr>
          <w:rFonts w:ascii="David" w:hAnsi="David" w:cs="David" w:hint="cs"/>
          <w:sz w:val="24"/>
          <w:szCs w:val="24"/>
          <w:rtl/>
        </w:rPr>
        <w:t xml:space="preserve"> וזאת משום שבמרווח שבין הנס למה שהוא בא להוכיח, תמיד ייפול הספק 'שאפשר שיעשה הנס בלט וכ</w:t>
      </w:r>
      <w:r>
        <w:rPr>
          <w:rFonts w:ascii="David" w:hAnsi="David" w:cs="David" w:hint="cs"/>
          <w:sz w:val="24"/>
          <w:szCs w:val="24"/>
          <w:rtl/>
        </w:rPr>
        <w:t>י</w:t>
      </w:r>
      <w:r w:rsidRPr="009A653D">
        <w:rPr>
          <w:rFonts w:ascii="David" w:hAnsi="David" w:cs="David" w:hint="cs"/>
          <w:sz w:val="24"/>
          <w:szCs w:val="24"/>
          <w:rtl/>
        </w:rPr>
        <w:t xml:space="preserve">שוף'. הנס יביא אולי לאמונה, אך זו תהיה 'נאמנות שיש אחריה הרהור ומחשבה', כדברי הרמב"ם בסוף ההלכה המובאת לעיל. </w:t>
      </w:r>
    </w:p>
    <w:p w14:paraId="07B447BC" w14:textId="77777777" w:rsidR="000E2757" w:rsidRPr="009A653D" w:rsidRDefault="000E2757" w:rsidP="000E2757">
      <w:pPr>
        <w:spacing w:line="360" w:lineRule="auto"/>
        <w:jc w:val="both"/>
        <w:rPr>
          <w:rFonts w:ascii="David" w:hAnsi="David" w:cs="David"/>
          <w:b/>
          <w:bCs/>
          <w:sz w:val="24"/>
          <w:szCs w:val="24"/>
          <w:rtl/>
        </w:rPr>
      </w:pPr>
      <w:r w:rsidRPr="009A653D">
        <w:rPr>
          <w:rFonts w:ascii="David" w:hAnsi="David" w:cs="David" w:hint="cs"/>
          <w:b/>
          <w:bCs/>
          <w:sz w:val="24"/>
          <w:szCs w:val="24"/>
          <w:rtl/>
        </w:rPr>
        <w:t>עצמיות האמונה והתלות שבנס: עיון בגבורות ה' למהר"ל</w:t>
      </w:r>
    </w:p>
    <w:p w14:paraId="2A30BABC"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בדרכו של הרמב"ם הולך גם המהר"ל, והוא שולל מכל וכל את היותו של הנס סימן ומופת המביא לאמונה...</w:t>
      </w:r>
      <w:r>
        <w:rPr>
          <w:rFonts w:ascii="David" w:hAnsi="David" w:cs="David" w:hint="cs"/>
          <w:sz w:val="24"/>
          <w:szCs w:val="24"/>
          <w:rtl/>
        </w:rPr>
        <w:t xml:space="preserve"> </w:t>
      </w:r>
      <w:r w:rsidRPr="009A653D">
        <w:rPr>
          <w:rFonts w:ascii="David" w:hAnsi="David" w:cs="David" w:hint="cs"/>
          <w:sz w:val="24"/>
          <w:szCs w:val="24"/>
          <w:rtl/>
        </w:rPr>
        <w:t>הסיבה להתנגדותו</w:t>
      </w:r>
      <w:r>
        <w:rPr>
          <w:rFonts w:ascii="David" w:hAnsi="David" w:cs="David" w:hint="cs"/>
          <w:sz w:val="24"/>
          <w:szCs w:val="24"/>
          <w:rtl/>
        </w:rPr>
        <w:t xml:space="preserve"> </w:t>
      </w:r>
      <w:r w:rsidRPr="009A653D">
        <w:rPr>
          <w:rFonts w:ascii="David" w:hAnsi="David" w:cs="David" w:hint="cs"/>
          <w:sz w:val="24"/>
          <w:szCs w:val="24"/>
          <w:rtl/>
        </w:rPr>
        <w:t>של המהר"ל לתפיסה של הנס כאות על האמונה נעוצה בהבנתו המיוחדת את טיבה של האמונה וכך הוא מלמד:</w:t>
      </w:r>
    </w:p>
    <w:p w14:paraId="2A78840F" w14:textId="77777777" w:rsidR="000E2757" w:rsidRPr="00C31B4C" w:rsidRDefault="000E2757" w:rsidP="000E2757">
      <w:pPr>
        <w:spacing w:line="360" w:lineRule="auto"/>
        <w:ind w:left="720"/>
        <w:jc w:val="both"/>
        <w:rPr>
          <w:rFonts w:ascii="David" w:hAnsi="David" w:cs="David"/>
          <w:sz w:val="24"/>
          <w:szCs w:val="24"/>
          <w:rtl/>
        </w:rPr>
      </w:pPr>
      <w:r w:rsidRPr="00C31B4C">
        <w:rPr>
          <w:rFonts w:ascii="David" w:hAnsi="David" w:cs="David" w:hint="cs"/>
          <w:sz w:val="24"/>
          <w:szCs w:val="24"/>
          <w:rtl/>
        </w:rPr>
        <w:t xml:space="preserve">ביאור עניין זה כי אברהם תחילת בחינתו היה שנבחן באמונתו כאשר הושלך לכבשן האש, ואם הוא חזק באמונתו נבנה עליו טירת כסף. טירת כסף הזה הוא בנין העולם אשר נבנה על אברהם...כי אין ראוי להיות התחלה רק אשר יש לו מציאות חזק, לכך בשביל האמונה הזאת ראוי היה לרשת העולם הזה והעולם הבא. כי מאחר שהוא חזק באמונתו יש לו מציאות חזק, וראוי להיות עיקר המציאות בעולם הזה ועיקר המציאות בעולם הבא. אבל מי שמציאותו חלש באמונתו אין ראוי להיות עיקר בעולם הזה ולא בעולם הבא וכן מה שאמרו ז"ל שלא זכו ישראל לגאולה רק בשביל האמונה, וזה בשביל כי השעבוד הוא מורה </w:t>
      </w:r>
      <w:r w:rsidRPr="00C31B4C">
        <w:rPr>
          <w:rFonts w:ascii="David" w:hAnsi="David" w:cs="David" w:hint="cs"/>
          <w:sz w:val="24"/>
          <w:szCs w:val="24"/>
          <w:rtl/>
        </w:rPr>
        <w:lastRenderedPageBreak/>
        <w:t xml:space="preserve">על מיעוט המציאות, כי אשר הוא משועבד לאחרים הרי נתלה באחר, ואין זה נקרא מציאות כיוון שתלוי באחר, וכאשר היו ישראל מאמינים היו חוקי המציאות אשר אין ראויים אל </w:t>
      </w:r>
      <w:proofErr w:type="spellStart"/>
      <w:r w:rsidRPr="00C31B4C">
        <w:rPr>
          <w:rFonts w:ascii="David" w:hAnsi="David" w:cs="David" w:hint="cs"/>
          <w:sz w:val="24"/>
          <w:szCs w:val="24"/>
          <w:rtl/>
        </w:rPr>
        <w:t>השיעבוד</w:t>
      </w:r>
      <w:proofErr w:type="spellEnd"/>
      <w:r w:rsidRPr="00C31B4C">
        <w:rPr>
          <w:rFonts w:ascii="David" w:hAnsi="David" w:cs="David" w:hint="cs"/>
          <w:sz w:val="24"/>
          <w:szCs w:val="24"/>
          <w:rtl/>
        </w:rPr>
        <w:t xml:space="preserve"> מאחרים, ולהיות נתלים בזולתן. ולכך בשביל חוזק מציאות היו יוצאים לחירות ודבר זה הוא ענין עמוק</w:t>
      </w:r>
      <w:r w:rsidRPr="00C31B4C">
        <w:rPr>
          <w:rFonts w:ascii="David" w:hAnsi="David" w:cs="David" w:hint="cs"/>
          <w:b/>
          <w:bCs/>
          <w:sz w:val="24"/>
          <w:szCs w:val="24"/>
          <w:rtl/>
        </w:rPr>
        <w:t>...וזה כי האמונה שיש לו בזה חוזק המציאות הוא מעלה אלוקית, כי דברים החומרים תלושי המציאות מקבלים שנוי תמיד ואין חוזק להן</w:t>
      </w:r>
      <w:r w:rsidRPr="00C31B4C">
        <w:rPr>
          <w:rFonts w:ascii="David" w:hAnsi="David" w:cs="David" w:hint="cs"/>
          <w:sz w:val="24"/>
          <w:szCs w:val="24"/>
          <w:rtl/>
        </w:rPr>
        <w:t>."</w:t>
      </w:r>
    </w:p>
    <w:p w14:paraId="6C6EEB0B"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לדידו של המהר"ל, האמונה קשורה דווקא לגאולה משום שאיננה נסמכת על דבר, לכן היא ביטוי של חירות וחוסר שיעבוד </w:t>
      </w:r>
      <w:r w:rsidRPr="009A653D">
        <w:rPr>
          <w:rFonts w:ascii="David" w:hAnsi="David" w:cs="David"/>
          <w:sz w:val="24"/>
          <w:szCs w:val="24"/>
          <w:rtl/>
        </w:rPr>
        <w:t>–</w:t>
      </w:r>
      <w:r w:rsidRPr="009A653D">
        <w:rPr>
          <w:rFonts w:ascii="David" w:hAnsi="David" w:cs="David" w:hint="cs"/>
          <w:sz w:val="24"/>
          <w:szCs w:val="24"/>
          <w:rtl/>
        </w:rPr>
        <w:t xml:space="preserve"> 'וכאשר היו ישראל מאמינים היו חזקי המציאות אשר אין ראויים אל </w:t>
      </w:r>
      <w:proofErr w:type="spellStart"/>
      <w:r w:rsidRPr="009A653D">
        <w:rPr>
          <w:rFonts w:ascii="David" w:hAnsi="David" w:cs="David" w:hint="cs"/>
          <w:sz w:val="24"/>
          <w:szCs w:val="24"/>
          <w:rtl/>
        </w:rPr>
        <w:t>השיעבוד</w:t>
      </w:r>
      <w:proofErr w:type="spellEnd"/>
      <w:r w:rsidRPr="009A653D">
        <w:rPr>
          <w:rFonts w:ascii="David" w:hAnsi="David" w:cs="David" w:hint="cs"/>
          <w:sz w:val="24"/>
          <w:szCs w:val="24"/>
          <w:rtl/>
        </w:rPr>
        <w:t xml:space="preserve"> מאחרים, ולהיות נתלים בזולתן'. הגאולה האמיתית הנה בוודאות שאיננה תלויה בדבר, אף לא בהוראת הנס המופלא. לפיכך האמונה היא שמתנה את החירות, שהיא איננה אלא חוסר התלות של האדם...</w:t>
      </w:r>
    </w:p>
    <w:p w14:paraId="763BFCA7" w14:textId="77777777" w:rsidR="000E2757" w:rsidRPr="009A653D"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התבוננות נוספת תמצא כי הפגם בתפיסה זו של הנס עמוק עוד יותר, וכך מלמד המהר"ל: גם אם הנס היה ניצב לנגדנו כאקדח הצמוד לרקה ומאלץ אותנו להודות במה שהוא מורה עליו, עדיין לא היינו הופכים מאמינים. האמונה היא פונקציה של הכרה ממשית, </w:t>
      </w:r>
      <w:r w:rsidRPr="009A653D">
        <w:rPr>
          <w:rFonts w:ascii="David" w:hAnsi="David" w:cs="David" w:hint="cs"/>
          <w:b/>
          <w:bCs/>
          <w:sz w:val="24"/>
          <w:szCs w:val="24"/>
          <w:rtl/>
        </w:rPr>
        <w:t>הכרה הנובעת מעצמיותו של האדם, שהיא מצדה איננה עניין קוגניטיבי גרידא אלא תלויה במכלול המלא של אישיותו של האדם, מכלול שאי אפשר לנתקו ממעשיו, ממידותיו וממחשבותיו של האדם.</w:t>
      </w:r>
      <w:r w:rsidRPr="009A653D">
        <w:rPr>
          <w:rFonts w:ascii="David" w:hAnsi="David" w:cs="David" w:hint="cs"/>
          <w:sz w:val="24"/>
          <w:szCs w:val="24"/>
          <w:rtl/>
        </w:rPr>
        <w:t xml:space="preserve"> הנס איננו חלק מן המכלול הזה, אלא היסמכות שבאה מחוצה לו, ומותירה את האדם כמי 'שמציאותו חלש באמונתו' ולא די לו בעצמותו, ולכן הנס 'אין ראוי להיות עיקר בעולם הזה ולא בעולם הבא"... בעבור </w:t>
      </w:r>
      <w:proofErr w:type="spellStart"/>
      <w:r w:rsidRPr="009A653D">
        <w:rPr>
          <w:rFonts w:ascii="David" w:hAnsi="David" w:cs="David" w:hint="cs"/>
          <w:sz w:val="24"/>
          <w:szCs w:val="24"/>
          <w:rtl/>
        </w:rPr>
        <w:t>המהר</w:t>
      </w:r>
      <w:proofErr w:type="spellEnd"/>
      <w:r w:rsidRPr="009A653D">
        <w:rPr>
          <w:rFonts w:ascii="David" w:hAnsi="David" w:cs="David" w:hint="cs"/>
          <w:sz w:val="24"/>
          <w:szCs w:val="24"/>
          <w:rtl/>
        </w:rPr>
        <w:t xml:space="preserve">''ל איש אמונה הוא מי שיכול לעמוד  בפני עצמו. בסופו של דבר האמונה לא נשענת על יסוד חיצוני, אלא על היסוד החזק שאדם מוצא בפנימיותו שלו. מבחינה זו, הכיוון הפוך </w:t>
      </w:r>
      <w:r w:rsidRPr="009A653D">
        <w:rPr>
          <w:rFonts w:ascii="David" w:hAnsi="David" w:cs="David"/>
          <w:sz w:val="24"/>
          <w:szCs w:val="24"/>
          <w:rtl/>
        </w:rPr>
        <w:t>–</w:t>
      </w:r>
      <w:r w:rsidRPr="009A653D">
        <w:rPr>
          <w:rFonts w:ascii="David" w:hAnsi="David" w:cs="David" w:hint="cs"/>
          <w:sz w:val="24"/>
          <w:szCs w:val="24"/>
          <w:rtl/>
        </w:rPr>
        <w:t xml:space="preserve"> האמונה היא תכונה נפשית פסיכולוגית של האדם, היא עולה מבפנים ויוצאת החוצה, וכופה את עצמה על החוץ. </w:t>
      </w:r>
    </w:p>
    <w:p w14:paraId="76589604" w14:textId="77777777" w:rsidR="000E2757" w:rsidRDefault="000E2757" w:rsidP="000E2757">
      <w:pPr>
        <w:spacing w:line="360" w:lineRule="auto"/>
        <w:jc w:val="both"/>
        <w:rPr>
          <w:rFonts w:ascii="David" w:hAnsi="David" w:cs="David"/>
          <w:sz w:val="24"/>
          <w:szCs w:val="24"/>
          <w:rtl/>
        </w:rPr>
      </w:pPr>
      <w:r w:rsidRPr="009A653D">
        <w:rPr>
          <w:rFonts w:ascii="David" w:hAnsi="David" w:cs="David" w:hint="cs"/>
          <w:sz w:val="24"/>
          <w:szCs w:val="24"/>
          <w:rtl/>
        </w:rPr>
        <w:t xml:space="preserve">אנו חושבים שליהודי המאמין ישנה מעין 'פוליסת ביטוח', הוא 'אוחז בזקנו' של מישהו וסומך עליו. אך לפי דברינו כאן האמונה היא אתה עצמך, היכולת שלך לומר כן, למרות המכות שאתה סופג, שהן הסתירות והספקות </w:t>
      </w:r>
      <w:proofErr w:type="spellStart"/>
      <w:r w:rsidRPr="009A653D">
        <w:rPr>
          <w:rFonts w:ascii="David" w:hAnsi="David" w:cs="David" w:hint="cs"/>
          <w:sz w:val="24"/>
          <w:szCs w:val="24"/>
          <w:rtl/>
        </w:rPr>
        <w:t>האמוניים</w:t>
      </w:r>
      <w:proofErr w:type="spellEnd"/>
      <w:r w:rsidRPr="009A653D">
        <w:rPr>
          <w:rFonts w:ascii="David" w:hAnsi="David" w:cs="David" w:hint="cs"/>
          <w:sz w:val="24"/>
          <w:szCs w:val="24"/>
          <w:rtl/>
        </w:rPr>
        <w:t xml:space="preserve"> שלך;  לומר כן ולא להתייאש. 'מי שיש לו אמונה יש לו מציאות', יש לו מציאות אישית משלו. אני מתאר בדברי חוויה שאם זוכים בה חשים משהו חזק מאוד. אדם שמתנוצצת בו אפילו לרגעים אמונה אמיתית בקב"ה, לא כהבנה שכלית אלא כהכרה פנימית עצמית, חש את העולם באופן אחר </w:t>
      </w:r>
      <w:r w:rsidRPr="009A653D">
        <w:rPr>
          <w:rFonts w:ascii="David" w:hAnsi="David" w:cs="David"/>
          <w:sz w:val="24"/>
          <w:szCs w:val="24"/>
          <w:rtl/>
        </w:rPr>
        <w:t>–</w:t>
      </w:r>
      <w:r w:rsidRPr="009A653D">
        <w:rPr>
          <w:rFonts w:ascii="David" w:hAnsi="David" w:cs="David" w:hint="cs"/>
          <w:sz w:val="24"/>
          <w:szCs w:val="24"/>
          <w:rtl/>
        </w:rPr>
        <w:t xml:space="preserve"> כי אנו חיים בעולם של מצוקה;</w:t>
      </w:r>
      <w:r w:rsidRPr="009A653D">
        <w:rPr>
          <w:rFonts w:ascii="David" w:hAnsi="David" w:cs="David" w:hint="cs"/>
          <w:sz w:val="24"/>
          <w:szCs w:val="24"/>
        </w:rPr>
        <w:t xml:space="preserve"> </w:t>
      </w:r>
      <w:r w:rsidRPr="009A653D">
        <w:rPr>
          <w:rFonts w:ascii="David" w:hAnsi="David" w:cs="David" w:hint="cs"/>
          <w:sz w:val="24"/>
          <w:szCs w:val="24"/>
          <w:rtl/>
        </w:rPr>
        <w:t xml:space="preserve">יש לנו ספקות ואי-ודאויות. אך כאשר אדם מגיע לנקודת הוודאות של האמונה, הוא חי מתוך תודעה אחרת </w:t>
      </w:r>
      <w:r w:rsidRPr="009A653D">
        <w:rPr>
          <w:rFonts w:ascii="David" w:hAnsi="David" w:cs="David"/>
          <w:sz w:val="24"/>
          <w:szCs w:val="24"/>
          <w:rtl/>
        </w:rPr>
        <w:t>–</w:t>
      </w:r>
      <w:r w:rsidRPr="009A653D">
        <w:rPr>
          <w:rFonts w:ascii="David" w:hAnsi="David" w:cs="David" w:hint="cs"/>
          <w:sz w:val="24"/>
          <w:szCs w:val="24"/>
          <w:rtl/>
        </w:rPr>
        <w:t xml:space="preserve"> תודעה של יציבות. לסיכום נקודה זו נאמר, כי עקב הופעתו של הנס היינו הופכים אולי למאמינים, אך היינו בעצם מאמינים תלויים, זן מוסווה של האפיקורסים כפי שקובע </w:t>
      </w:r>
      <w:proofErr w:type="spellStart"/>
      <w:r w:rsidRPr="009A653D">
        <w:rPr>
          <w:rFonts w:ascii="David" w:hAnsi="David" w:cs="David" w:hint="cs"/>
          <w:sz w:val="24"/>
          <w:szCs w:val="24"/>
          <w:rtl/>
        </w:rPr>
        <w:t>המהר</w:t>
      </w:r>
      <w:proofErr w:type="spellEnd"/>
      <w:r w:rsidRPr="009A653D">
        <w:rPr>
          <w:rFonts w:ascii="David" w:hAnsi="David" w:cs="David" w:hint="cs"/>
          <w:sz w:val="24"/>
          <w:szCs w:val="24"/>
          <w:rtl/>
        </w:rPr>
        <w:t xml:space="preserve">''ל. </w:t>
      </w:r>
    </w:p>
    <w:p w14:paraId="3F800154" w14:textId="77777777" w:rsidR="000E2757" w:rsidRPr="004A0023" w:rsidRDefault="000E2757" w:rsidP="000E2757">
      <w:pPr>
        <w:pStyle w:val="aff9"/>
        <w:rPr>
          <w:rtl/>
        </w:rPr>
      </w:pPr>
      <w:r w:rsidRPr="004A0023">
        <w:rPr>
          <w:rFonts w:hint="cs"/>
          <w:rtl/>
        </w:rPr>
        <w:t>על הצורך בהכרה פנימית עמוקה, המבוססת על אמונה, ולא הסתמכות רק על הנס בלבד, אנו קוראים בדבריה של פרופ' נחמה ליבוביץ' להלן:</w:t>
      </w:r>
    </w:p>
    <w:p w14:paraId="2CBFC052" w14:textId="712362C1" w:rsidR="000E2757" w:rsidRDefault="000E2757" w:rsidP="000E2757">
      <w:pPr>
        <w:pStyle w:val="3"/>
        <w:rPr>
          <w:rtl/>
        </w:rPr>
      </w:pPr>
      <w:bookmarkStart w:id="62" w:name="_Toc170721202"/>
      <w:r w:rsidRPr="00553879">
        <w:rPr>
          <w:rFonts w:hint="cs"/>
          <w:b/>
          <w:noProof/>
          <w:rtl/>
        </w:rPr>
        <w:lastRenderedPageBreak/>
        <w:drawing>
          <wp:inline distT="0" distB="0" distL="0" distR="0" wp14:anchorId="2C7CD7F4" wp14:editId="4C757DE9">
            <wp:extent cx="631190" cy="120015"/>
            <wp:effectExtent l="0" t="0" r="0" b="0"/>
            <wp:docPr id="1760054846" name="תמונה 176005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פרופסור נחמה ליבוביץ'</w:t>
      </w:r>
      <w:r w:rsidR="00200B2D">
        <w:rPr>
          <w:rStyle w:val="a9"/>
          <w:rtl/>
        </w:rPr>
        <w:footnoteReference w:id="30"/>
      </w:r>
      <w:r>
        <w:rPr>
          <w:rFonts w:hint="cs"/>
          <w:rtl/>
        </w:rPr>
        <w:t xml:space="preserve"> </w:t>
      </w:r>
      <w:r>
        <w:rPr>
          <w:rtl/>
        </w:rPr>
        <w:t>–</w:t>
      </w:r>
      <w:r>
        <w:rPr>
          <w:rFonts w:hint="cs"/>
          <w:rtl/>
        </w:rPr>
        <w:t xml:space="preserve"> </w:t>
      </w:r>
      <w:r w:rsidR="00D60020">
        <w:rPr>
          <w:rFonts w:hint="cs"/>
          <w:rtl/>
        </w:rPr>
        <w:t>אמונת הלב</w:t>
      </w:r>
      <w:r w:rsidR="00EC55C3" w:rsidRPr="00553879">
        <w:rPr>
          <w:b/>
          <w:noProof/>
          <w:rtl/>
        </w:rPr>
        <w:drawing>
          <wp:inline distT="0" distB="0" distL="0" distR="0" wp14:anchorId="37CE27FF" wp14:editId="7AE137CD">
            <wp:extent cx="631190" cy="120015"/>
            <wp:effectExtent l="0" t="0" r="0" b="0"/>
            <wp:docPr id="1496197714" name="תמונה 149619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62"/>
    </w:p>
    <w:p w14:paraId="5341C43B" w14:textId="1D2B65D2" w:rsidR="000E2757" w:rsidRDefault="00EC55C3" w:rsidP="000E2757">
      <w:pPr>
        <w:pStyle w:val="af4"/>
        <w:rPr>
          <w:rtl/>
        </w:rPr>
      </w:pPr>
      <w:r>
        <w:rPr>
          <w:rFonts w:hint="cs"/>
          <w:rtl/>
        </w:rPr>
        <w:t xml:space="preserve">הגדת נחמה, </w:t>
      </w:r>
      <w:r w:rsidR="000E2757">
        <w:rPr>
          <w:rFonts w:hint="cs"/>
          <w:rtl/>
        </w:rPr>
        <w:t>עיונים בהגדה של פסח, עמ' 157-156</w:t>
      </w:r>
    </w:p>
    <w:p w14:paraId="1D11FF5A" w14:textId="77777777" w:rsidR="000E2757" w:rsidRDefault="000E2757" w:rsidP="000E2757">
      <w:pPr>
        <w:spacing w:before="240" w:line="360" w:lineRule="auto"/>
        <w:rPr>
          <w:rFonts w:ascii="David" w:hAnsi="David" w:cs="David"/>
          <w:sz w:val="24"/>
          <w:szCs w:val="24"/>
          <w:rtl/>
        </w:rPr>
      </w:pPr>
      <w:r>
        <w:rPr>
          <w:rFonts w:ascii="David" w:hAnsi="David" w:cs="David" w:hint="cs"/>
          <w:sz w:val="24"/>
          <w:szCs w:val="24"/>
          <w:rtl/>
        </w:rPr>
        <w:t>"</w:t>
      </w:r>
      <w:r w:rsidRPr="007E030E">
        <w:rPr>
          <w:rFonts w:ascii="David" w:hAnsi="David" w:cs="David" w:hint="cs"/>
          <w:sz w:val="24"/>
          <w:szCs w:val="24"/>
          <w:u w:val="single"/>
          <w:rtl/>
        </w:rPr>
        <w:t>בצאת ישראל ממצרים... הים ראה וינוס</w:t>
      </w:r>
      <w:r>
        <w:rPr>
          <w:rFonts w:ascii="David" w:hAnsi="David" w:cs="David" w:hint="cs"/>
          <w:sz w:val="24"/>
          <w:szCs w:val="24"/>
          <w:rtl/>
        </w:rPr>
        <w:t xml:space="preserve">" (תהילים קי"ד) וכן הוא אומר "וימרו על </w:t>
      </w:r>
      <w:r w:rsidRPr="007E030E">
        <w:rPr>
          <w:rFonts w:ascii="David" w:hAnsi="David" w:cs="David" w:hint="cs"/>
          <w:sz w:val="24"/>
          <w:szCs w:val="24"/>
          <w:u w:val="single"/>
          <w:rtl/>
        </w:rPr>
        <w:t>ים</w:t>
      </w:r>
      <w:r>
        <w:rPr>
          <w:rFonts w:ascii="David" w:hAnsi="David" w:cs="David" w:hint="cs"/>
          <w:sz w:val="24"/>
          <w:szCs w:val="24"/>
          <w:rtl/>
        </w:rPr>
        <w:t xml:space="preserve"> </w:t>
      </w:r>
      <w:r w:rsidRPr="007E030E">
        <w:rPr>
          <w:rFonts w:ascii="David" w:hAnsi="David" w:cs="David" w:hint="cs"/>
          <w:sz w:val="24"/>
          <w:szCs w:val="24"/>
          <w:u w:val="single"/>
          <w:rtl/>
        </w:rPr>
        <w:t>בים</w:t>
      </w:r>
      <w:r>
        <w:rPr>
          <w:rFonts w:ascii="David" w:hAnsi="David" w:cs="David" w:hint="cs"/>
          <w:sz w:val="24"/>
          <w:szCs w:val="24"/>
          <w:rtl/>
        </w:rPr>
        <w:t xml:space="preserve"> סוף" (תהילים, ק"ו, ז').</w:t>
      </w:r>
    </w:p>
    <w:p w14:paraId="567DD318"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מהו שני פעמים? אלא על הים המרו (מרדו) שלא היו רוצים לירד. אילולא שבט יהודה שקפץ תחילה וקידש את שמו של הקדוש ברוך הוא... ובים סוף מנין שהמרו (=מרדו)? אלא כיוון שירדו לתוך הים, הים היה מלא בטיט, שהיה עד עכשיו לח מן המים והיה בו כמין טיט... והיה אומר ראובן לשמעון: במצרים </w:t>
      </w:r>
      <w:r>
        <w:rPr>
          <w:rFonts w:ascii="David" w:hAnsi="David" w:cs="David"/>
          <w:sz w:val="24"/>
          <w:szCs w:val="24"/>
          <w:rtl/>
        </w:rPr>
        <w:t>–</w:t>
      </w:r>
      <w:r>
        <w:rPr>
          <w:rFonts w:ascii="David" w:hAnsi="David" w:cs="David" w:hint="cs"/>
          <w:sz w:val="24"/>
          <w:szCs w:val="24"/>
          <w:rtl/>
        </w:rPr>
        <w:t xml:space="preserve"> טיט, ובים </w:t>
      </w:r>
      <w:r>
        <w:rPr>
          <w:rFonts w:ascii="David" w:hAnsi="David" w:cs="David"/>
          <w:sz w:val="24"/>
          <w:szCs w:val="24"/>
          <w:rtl/>
        </w:rPr>
        <w:t>–</w:t>
      </w:r>
      <w:r>
        <w:rPr>
          <w:rFonts w:ascii="David" w:hAnsi="David" w:cs="David" w:hint="cs"/>
          <w:sz w:val="24"/>
          <w:szCs w:val="24"/>
          <w:rtl/>
        </w:rPr>
        <w:t xml:space="preserve"> טיט. במצרים </w:t>
      </w:r>
      <w:r>
        <w:rPr>
          <w:rFonts w:ascii="David" w:hAnsi="David" w:cs="David"/>
          <w:sz w:val="24"/>
          <w:szCs w:val="24"/>
          <w:rtl/>
        </w:rPr>
        <w:t>–</w:t>
      </w:r>
      <w:r>
        <w:rPr>
          <w:rFonts w:ascii="David" w:hAnsi="David" w:cs="David" w:hint="cs"/>
          <w:sz w:val="24"/>
          <w:szCs w:val="24"/>
          <w:rtl/>
        </w:rPr>
        <w:t xml:space="preserve"> בחומר ובלבנים, ובים </w:t>
      </w:r>
      <w:r>
        <w:rPr>
          <w:rFonts w:ascii="David" w:hAnsi="David" w:cs="David"/>
          <w:sz w:val="24"/>
          <w:szCs w:val="24"/>
          <w:rtl/>
        </w:rPr>
        <w:t>–</w:t>
      </w:r>
      <w:r>
        <w:rPr>
          <w:rFonts w:ascii="David" w:hAnsi="David" w:cs="David" w:hint="cs"/>
          <w:sz w:val="24"/>
          <w:szCs w:val="24"/>
          <w:rtl/>
        </w:rPr>
        <w:t xml:space="preserve"> חומר מים רבים. הווי אומר "וימרו על ים בים סוף" (מדרש רבה, שמות, פרשה כ"ד, פסקה א')</w:t>
      </w:r>
    </w:p>
    <w:p w14:paraId="341830C9"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לא השתנו האנשים גם אחרי הנס ולא פסקו הקטנוניות, כפיות הטובה ואהבת הנוחות. במקום לראות את חסדי הבורא, אהבתו ודאגתו לעמו, הם רואים את מעט הבוץ אשר בנעליהם, ודבר זה מספיק להם כדי להשוות שעבוד לגאולה, אפילה לאורה! אין הנס משנה בני אדם אוטומטית, </w:t>
      </w:r>
      <w:r w:rsidRPr="007E030E">
        <w:rPr>
          <w:rFonts w:ascii="David" w:hAnsi="David" w:cs="David" w:hint="cs"/>
          <w:b/>
          <w:bCs/>
          <w:sz w:val="24"/>
          <w:szCs w:val="24"/>
          <w:rtl/>
        </w:rPr>
        <w:t>ואין בראיית הנס הכוח להטות ליבו של אדם לאהבתו ויראתו את ה' יתברך, אם אין אדם בעצמו יטה ליבו אליו.</w:t>
      </w:r>
      <w:r>
        <w:rPr>
          <w:rFonts w:ascii="David" w:hAnsi="David" w:cs="David" w:hint="cs"/>
          <w:b/>
          <w:bCs/>
          <w:sz w:val="24"/>
          <w:szCs w:val="24"/>
          <w:rtl/>
        </w:rPr>
        <w:t xml:space="preserve"> </w:t>
      </w:r>
    </w:p>
    <w:p w14:paraId="1F146C88"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ההתבוננות בעולם ופרשנות האירועים שעוברים עלינו הם תוצאה של חינוך. מרכזו של ליל הסדר והמצווה העיקרית היא מצוות ההגדה. במהלך קריאת ההגדה איננו יכולים להסתפק רק בקריאה "טכנית" אלא אנו חייבים להפוך את ליל הסדר </w:t>
      </w:r>
      <w:r w:rsidRPr="00BE7191">
        <w:rPr>
          <w:rFonts w:ascii="David" w:hAnsi="David" w:cs="David" w:hint="cs"/>
          <w:b/>
          <w:bCs/>
          <w:sz w:val="24"/>
          <w:szCs w:val="24"/>
          <w:rtl/>
        </w:rPr>
        <w:t>לחוויה משמעותית</w:t>
      </w:r>
      <w:r>
        <w:rPr>
          <w:rFonts w:ascii="David" w:hAnsi="David" w:cs="David" w:hint="cs"/>
          <w:sz w:val="24"/>
          <w:szCs w:val="24"/>
          <w:rtl/>
        </w:rPr>
        <w:t xml:space="preserve"> שבמרכזה עומד חינוך הבנים והבנות. "כנגד ארבעה בנים דיברה תורה אחד חכם ואחד רשע ואחד תם ואחד שאינו יודע לשאול". לכל אחד מהילדים </w:t>
      </w:r>
      <w:r w:rsidRPr="00BE7191">
        <w:rPr>
          <w:rFonts w:ascii="David" w:hAnsi="David" w:cs="David" w:hint="cs"/>
          <w:b/>
          <w:bCs/>
          <w:sz w:val="24"/>
          <w:szCs w:val="24"/>
          <w:rtl/>
        </w:rPr>
        <w:t>עלינו לענות בצורה המתאימה לו</w:t>
      </w:r>
      <w:r>
        <w:rPr>
          <w:rFonts w:ascii="David" w:hAnsi="David" w:cs="David" w:hint="cs"/>
          <w:sz w:val="24"/>
          <w:szCs w:val="24"/>
          <w:rtl/>
        </w:rPr>
        <w:t xml:space="preserve"> בבחינת "חנוך לנער על פי דרכו" (משלי, כ"ב, ו'). כל אחד ראוי לקבל הכוונה חינוכית המותאמת לרמת הידע שלו, לאישיותו ולדרכי התנהגותו. </w:t>
      </w:r>
    </w:p>
    <w:p w14:paraId="6D946B41" w14:textId="77777777" w:rsidR="000E2757" w:rsidRPr="00D45FF9" w:rsidRDefault="000E2757" w:rsidP="000E2757">
      <w:pPr>
        <w:pStyle w:val="aff9"/>
        <w:rPr>
          <w:rtl/>
        </w:rPr>
      </w:pPr>
      <w:r w:rsidRPr="00D45FF9">
        <w:rPr>
          <w:rFonts w:hint="cs"/>
          <w:rtl/>
        </w:rPr>
        <w:t xml:space="preserve">נעיין להלן בנוסח ההגדה ובנוסח המופיע בתלמוד הירושלמי </w:t>
      </w:r>
      <w:r w:rsidRPr="00D45FF9">
        <w:rPr>
          <w:rtl/>
        </w:rPr>
        <w:t>–</w:t>
      </w:r>
      <w:r w:rsidRPr="00D45FF9">
        <w:rPr>
          <w:rFonts w:hint="cs"/>
          <w:rtl/>
        </w:rPr>
        <w:t xml:space="preserve"> תלמודה של ארץ ישראל. נלמד מהבדלי הנוסחים השונים על הגישה החינוכית בארץ ישראל שבה תלמידי חכמים "מנעימים זה לזה בהלכה", מול הגישה החינוכית בבבל שבה תלמידי חכמים "</w:t>
      </w:r>
      <w:proofErr w:type="spellStart"/>
      <w:r w:rsidRPr="00D45FF9">
        <w:rPr>
          <w:rFonts w:hint="cs"/>
          <w:rtl/>
        </w:rPr>
        <w:t>מרורין</w:t>
      </w:r>
      <w:proofErr w:type="spellEnd"/>
      <w:r w:rsidRPr="00D45FF9">
        <w:rPr>
          <w:rFonts w:hint="cs"/>
          <w:rtl/>
        </w:rPr>
        <w:t xml:space="preserve"> זה לזה כזית" (מסכת סנהדרין, דף כ"ד).</w:t>
      </w:r>
    </w:p>
    <w:p w14:paraId="426E81FC" w14:textId="25DE606C" w:rsidR="000E2757" w:rsidRDefault="000E2757" w:rsidP="000E2757">
      <w:pPr>
        <w:pStyle w:val="3"/>
        <w:rPr>
          <w:rtl/>
        </w:rPr>
      </w:pPr>
      <w:bookmarkStart w:id="63" w:name="_Toc170721203"/>
      <w:r w:rsidRPr="00553879">
        <w:rPr>
          <w:rFonts w:hint="cs"/>
          <w:b/>
          <w:noProof/>
          <w:rtl/>
        </w:rPr>
        <w:lastRenderedPageBreak/>
        <w:drawing>
          <wp:inline distT="0" distB="0" distL="0" distR="0" wp14:anchorId="1EDD8B07" wp14:editId="342B5D11">
            <wp:extent cx="631190" cy="120015"/>
            <wp:effectExtent l="0" t="0" r="0" b="0"/>
            <wp:docPr id="551184358" name="תמונה 55118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הרב עוזי </w:t>
      </w:r>
      <w:proofErr w:type="spellStart"/>
      <w:r>
        <w:rPr>
          <w:rFonts w:hint="cs"/>
          <w:rtl/>
        </w:rPr>
        <w:t>קלכהיים</w:t>
      </w:r>
      <w:proofErr w:type="spellEnd"/>
      <w:r w:rsidR="00EC55C3">
        <w:rPr>
          <w:rFonts w:hint="cs"/>
          <w:rtl/>
        </w:rPr>
        <w:t xml:space="preserve"> </w:t>
      </w:r>
      <w:r w:rsidR="00EC55C3">
        <w:rPr>
          <w:rtl/>
        </w:rPr>
        <w:t>–</w:t>
      </w:r>
      <w:r w:rsidR="00EC55C3">
        <w:rPr>
          <w:rFonts w:hint="cs"/>
          <w:rtl/>
        </w:rPr>
        <w:t xml:space="preserve"> </w:t>
      </w:r>
      <w:r w:rsidR="00041234">
        <w:rPr>
          <w:rFonts w:hint="cs"/>
          <w:rtl/>
        </w:rPr>
        <w:t>גישה חינוכית בארץ ישראל</w:t>
      </w:r>
      <w:r w:rsidR="00EC55C3" w:rsidRPr="00553879">
        <w:rPr>
          <w:b/>
          <w:noProof/>
          <w:rtl/>
        </w:rPr>
        <w:drawing>
          <wp:inline distT="0" distB="0" distL="0" distR="0" wp14:anchorId="679CA155" wp14:editId="7EE61A9C">
            <wp:extent cx="631190" cy="120015"/>
            <wp:effectExtent l="0" t="0" r="0" b="0"/>
            <wp:docPr id="1265952293" name="תמונה 126595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63"/>
    </w:p>
    <w:p w14:paraId="247D6735" w14:textId="77777777" w:rsidR="000E2757" w:rsidRPr="000E2757" w:rsidRDefault="000E2757" w:rsidP="000E2757">
      <w:pPr>
        <w:pStyle w:val="af4"/>
        <w:rPr>
          <w:szCs w:val="24"/>
          <w:rtl/>
        </w:rPr>
      </w:pPr>
      <w:r>
        <w:rPr>
          <w:rFonts w:hint="cs"/>
          <w:rtl/>
        </w:rPr>
        <w:t xml:space="preserve">"וכאן הבן שואל" </w:t>
      </w:r>
      <w:r>
        <w:rPr>
          <w:rtl/>
        </w:rPr>
        <w:t>–</w:t>
      </w:r>
      <w:r>
        <w:rPr>
          <w:rFonts w:hint="cs"/>
          <w:rtl/>
        </w:rPr>
        <w:t xml:space="preserve"> המענה לבנים בדרכי נועם של ארץ ישראל</w:t>
      </w:r>
    </w:p>
    <w:p w14:paraId="79ED1ABE" w14:textId="77777777" w:rsidR="000E2757" w:rsidRPr="000E2757" w:rsidRDefault="000E2757" w:rsidP="000E2757">
      <w:pPr>
        <w:pStyle w:val="a5"/>
        <w:numPr>
          <w:ilvl w:val="0"/>
          <w:numId w:val="30"/>
        </w:numPr>
        <w:spacing w:line="360" w:lineRule="auto"/>
        <w:jc w:val="both"/>
        <w:rPr>
          <w:rFonts w:ascii="David" w:hAnsi="David" w:cs="David"/>
          <w:b/>
          <w:bCs/>
          <w:sz w:val="24"/>
          <w:szCs w:val="24"/>
        </w:rPr>
      </w:pPr>
      <w:r w:rsidRPr="000E2757">
        <w:rPr>
          <w:rFonts w:ascii="David" w:hAnsi="David" w:cs="David" w:hint="cs"/>
          <w:b/>
          <w:bCs/>
          <w:sz w:val="24"/>
          <w:szCs w:val="24"/>
          <w:rtl/>
        </w:rPr>
        <w:t>חובת התשובה לבנים</w:t>
      </w:r>
    </w:p>
    <w:p w14:paraId="1827D799" w14:textId="77777777" w:rsidR="000E2757" w:rsidRPr="00686DAC" w:rsidRDefault="000E2757" w:rsidP="000E2757">
      <w:pPr>
        <w:spacing w:line="360" w:lineRule="auto"/>
        <w:jc w:val="both"/>
        <w:rPr>
          <w:rFonts w:ascii="David" w:hAnsi="David" w:cs="David"/>
          <w:sz w:val="24"/>
          <w:szCs w:val="24"/>
        </w:rPr>
      </w:pPr>
      <w:r>
        <w:rPr>
          <w:rFonts w:ascii="David" w:hAnsi="David" w:cs="David" w:hint="cs"/>
          <w:sz w:val="24"/>
          <w:szCs w:val="24"/>
          <w:rtl/>
        </w:rPr>
        <w:t xml:space="preserve">זה עתה עומדים לצאת מבית עבדים לחירות עולם. מתניהם חגורים ומקלם בידם, ואוכלים הם את הפסח בחיפזון. הנה נשמעות מפי הגבורה ההוראות האחרונות לפני היציאה לצורך השעה ולדורות. ומתבשרים הם על לידת הבנים, שישאלו </w:t>
      </w:r>
      <w:r>
        <w:rPr>
          <w:rFonts w:ascii="David" w:hAnsi="David" w:cs="David"/>
          <w:sz w:val="24"/>
          <w:szCs w:val="24"/>
          <w:rtl/>
        </w:rPr>
        <w:t>–</w:t>
      </w:r>
      <w:r>
        <w:rPr>
          <w:rFonts w:ascii="David" w:hAnsi="David" w:cs="David" w:hint="cs"/>
          <w:sz w:val="24"/>
          <w:szCs w:val="24"/>
          <w:rtl/>
        </w:rPr>
        <w:t xml:space="preserve"> ויתלבטו ביחס לדברים הגדולים שמתרחשים עתה בעוצמה כה גדולה לעיניהם. במהלך הדורות יקומו גם כאלה שירצו לערער על עובדות כה ברורות במציאות, ולפקפק באמיתות קיימות. דווקא בשעה מרוממת זו, מזכירה לנו התורה את השעות הקטנות, ללמדך!! </w:t>
      </w:r>
      <w:r>
        <w:rPr>
          <w:rFonts w:ascii="David" w:hAnsi="David" w:cs="David"/>
          <w:sz w:val="24"/>
          <w:szCs w:val="24"/>
          <w:rtl/>
        </w:rPr>
        <w:t>–</w:t>
      </w:r>
      <w:r>
        <w:rPr>
          <w:rFonts w:ascii="David" w:hAnsi="David" w:cs="David" w:hint="cs"/>
          <w:sz w:val="24"/>
          <w:szCs w:val="24"/>
          <w:rtl/>
        </w:rPr>
        <w:t xml:space="preserve"> שהתורה אינה רק מצווה ופוקדת תוך העלמות מן המקבל. היא מחייבת להתייחס לשאלות ולתת תשובה! היא מחנכת את האדם לקליטת דבר ה' בהתאם לכליו, ועונה לקושיות המתעוררות לפרקים. לימוד גדול הוא זה שהתורה מציבה אותנו מיד עם היציאה אל מול פני שאלות הבנים, להודיע לדורות הבאים את חובת השליחות המוטלת על כל נושאי מורשת יציאת מצרים </w:t>
      </w:r>
      <w:r>
        <w:rPr>
          <w:rFonts w:ascii="David" w:hAnsi="David" w:cs="David"/>
          <w:sz w:val="24"/>
          <w:szCs w:val="24"/>
          <w:rtl/>
        </w:rPr>
        <w:t>–</w:t>
      </w:r>
      <w:r>
        <w:rPr>
          <w:rFonts w:ascii="David" w:hAnsi="David" w:cs="David" w:hint="cs"/>
          <w:sz w:val="24"/>
          <w:szCs w:val="24"/>
          <w:rtl/>
        </w:rPr>
        <w:t xml:space="preserve"> לתת את התשובה ההולמת בכל דור </w:t>
      </w:r>
      <w:r>
        <w:rPr>
          <w:rFonts w:ascii="David" w:hAnsi="David" w:cs="David"/>
          <w:sz w:val="24"/>
          <w:szCs w:val="24"/>
          <w:rtl/>
        </w:rPr>
        <w:t>–</w:t>
      </w:r>
      <w:r>
        <w:rPr>
          <w:rFonts w:ascii="David" w:hAnsi="David" w:cs="David" w:hint="cs"/>
          <w:sz w:val="24"/>
          <w:szCs w:val="24"/>
          <w:rtl/>
        </w:rPr>
        <w:t xml:space="preserve"> ולכל דור.</w:t>
      </w:r>
    </w:p>
    <w:p w14:paraId="4B86C3B3" w14:textId="77777777" w:rsidR="000E2757" w:rsidRPr="000E2757" w:rsidRDefault="000E2757" w:rsidP="000E2757">
      <w:pPr>
        <w:pStyle w:val="a5"/>
        <w:numPr>
          <w:ilvl w:val="0"/>
          <w:numId w:val="30"/>
        </w:numPr>
        <w:spacing w:line="360" w:lineRule="auto"/>
        <w:jc w:val="both"/>
        <w:rPr>
          <w:rFonts w:ascii="David" w:hAnsi="David" w:cs="David"/>
          <w:b/>
          <w:bCs/>
          <w:sz w:val="24"/>
          <w:szCs w:val="24"/>
        </w:rPr>
      </w:pPr>
      <w:r w:rsidRPr="000E2757">
        <w:rPr>
          <w:rFonts w:ascii="David" w:hAnsi="David" w:cs="David" w:hint="cs"/>
          <w:b/>
          <w:bCs/>
          <w:sz w:val="24"/>
          <w:szCs w:val="24"/>
          <w:rtl/>
        </w:rPr>
        <w:t xml:space="preserve">סגנון של גולה </w:t>
      </w:r>
      <w:r w:rsidRPr="000E2757">
        <w:rPr>
          <w:rFonts w:ascii="David" w:hAnsi="David" w:cs="David"/>
          <w:b/>
          <w:bCs/>
          <w:sz w:val="24"/>
          <w:szCs w:val="24"/>
          <w:rtl/>
        </w:rPr>
        <w:t>–</w:t>
      </w:r>
      <w:r w:rsidRPr="000E2757">
        <w:rPr>
          <w:rFonts w:ascii="David" w:hAnsi="David" w:cs="David" w:hint="cs"/>
          <w:b/>
          <w:bCs/>
          <w:sz w:val="24"/>
          <w:szCs w:val="24"/>
          <w:rtl/>
        </w:rPr>
        <w:t xml:space="preserve"> ושל ארץ ישראל</w:t>
      </w:r>
    </w:p>
    <w:p w14:paraId="0C0E8FEF"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בדרך חינוכו של עם ישראל מצייר לנו הנביא זכריה בחזונו (פרק יא) את תמונת שני המקלות הרועים את הצאן. האחד נקרא נועם </w:t>
      </w:r>
      <w:r>
        <w:rPr>
          <w:rFonts w:ascii="David" w:hAnsi="David" w:cs="David"/>
          <w:sz w:val="24"/>
          <w:szCs w:val="24"/>
          <w:rtl/>
        </w:rPr>
        <w:t>–</w:t>
      </w:r>
      <w:r>
        <w:rPr>
          <w:rFonts w:ascii="David" w:hAnsi="David" w:cs="David" w:hint="cs"/>
          <w:sz w:val="24"/>
          <w:szCs w:val="24"/>
          <w:rtl/>
        </w:rPr>
        <w:t xml:space="preserve"> והשני חובלים, ופענחו לנו חכמים חלון נבואי זה כך: הנועם </w:t>
      </w:r>
      <w:r>
        <w:rPr>
          <w:rFonts w:ascii="David" w:hAnsi="David" w:cs="David"/>
          <w:sz w:val="24"/>
          <w:szCs w:val="24"/>
          <w:rtl/>
        </w:rPr>
        <w:t>–</w:t>
      </w:r>
      <w:r>
        <w:rPr>
          <w:rFonts w:ascii="David" w:hAnsi="David" w:cs="David" w:hint="cs"/>
          <w:sz w:val="24"/>
          <w:szCs w:val="24"/>
          <w:rtl/>
        </w:rPr>
        <w:t xml:space="preserve"> אלו תלמידי חכמים של ארץ ישראל המנעימים זה לזה בהלכה, כשמן המעדן ומרכך את נקודת החיכוך: ואילו החובלים </w:t>
      </w:r>
      <w:r>
        <w:rPr>
          <w:rFonts w:ascii="David" w:hAnsi="David" w:cs="David"/>
          <w:sz w:val="24"/>
          <w:szCs w:val="24"/>
          <w:rtl/>
        </w:rPr>
        <w:t>–</w:t>
      </w:r>
      <w:r>
        <w:rPr>
          <w:rFonts w:ascii="David" w:hAnsi="David" w:cs="David" w:hint="cs"/>
          <w:sz w:val="24"/>
          <w:szCs w:val="24"/>
          <w:rtl/>
        </w:rPr>
        <w:t xml:space="preserve"> אלו תלמידי חכמים שבבבל, שמחבלים זה לזה בהלכה, </w:t>
      </w:r>
      <w:proofErr w:type="spellStart"/>
      <w:r>
        <w:rPr>
          <w:rFonts w:ascii="David" w:hAnsi="David" w:cs="David" w:hint="cs"/>
          <w:sz w:val="24"/>
          <w:szCs w:val="24"/>
          <w:rtl/>
        </w:rPr>
        <w:t>ומרורין</w:t>
      </w:r>
      <w:proofErr w:type="spellEnd"/>
      <w:r>
        <w:rPr>
          <w:rFonts w:ascii="David" w:hAnsi="David" w:cs="David" w:hint="cs"/>
          <w:sz w:val="24"/>
          <w:szCs w:val="24"/>
          <w:rtl/>
        </w:rPr>
        <w:t xml:space="preserve"> זה לזה כזית (עפ"י סנהדרין כד', א').</w:t>
      </w:r>
    </w:p>
    <w:p w14:paraId="25B47880"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יש להבחין אם כך בין תורת חוצה לארץ </w:t>
      </w:r>
      <w:r>
        <w:rPr>
          <w:rFonts w:ascii="David" w:hAnsi="David" w:cs="David"/>
          <w:sz w:val="24"/>
          <w:szCs w:val="24"/>
          <w:rtl/>
        </w:rPr>
        <w:t>–</w:t>
      </w:r>
      <w:r>
        <w:rPr>
          <w:rFonts w:ascii="David" w:hAnsi="David" w:cs="David" w:hint="cs"/>
          <w:sz w:val="24"/>
          <w:szCs w:val="24"/>
          <w:rtl/>
        </w:rPr>
        <w:t xml:space="preserve"> לתורת ארץ ישראל בין אלו שאינן בני מקומן לאלו הנטועים בגבולם. ובדרך רמז הסביר כך האר"י הקדוש את חטאו של משה רבינו, בהכותו בסלע בפעם השנית. משה, לפי דרכו, חשב כי כשם שנצטווה בפעם הראשונה להכות את הסלע ולהוציא מים, כן בפעם השנייה, כשנצטווה לקחת את המטה </w:t>
      </w:r>
      <w:r>
        <w:rPr>
          <w:rFonts w:ascii="David" w:hAnsi="David" w:cs="David"/>
          <w:sz w:val="24"/>
          <w:szCs w:val="24"/>
          <w:rtl/>
        </w:rPr>
        <w:t>–</w:t>
      </w:r>
      <w:r>
        <w:rPr>
          <w:rFonts w:ascii="David" w:hAnsi="David" w:cs="David" w:hint="cs"/>
          <w:sz w:val="24"/>
          <w:szCs w:val="24"/>
          <w:rtl/>
        </w:rPr>
        <w:t xml:space="preserve"> נראה שגם הפעם יהיה זה לצורך הכאת הסלע. וטעותו הייתה בכך, שהציווי הראשון ניתן בתחילת דרכם של ישראל במדבר, בהיותם קרובים יותר לגלות מאשר לגאולה. אבל בפעם השנית, כשהיו סמוכים כבר לשערי ארץ ישראל </w:t>
      </w:r>
      <w:r>
        <w:rPr>
          <w:rFonts w:ascii="David" w:hAnsi="David" w:cs="David"/>
          <w:sz w:val="24"/>
          <w:szCs w:val="24"/>
          <w:rtl/>
        </w:rPr>
        <w:t>–</w:t>
      </w:r>
      <w:r>
        <w:rPr>
          <w:rFonts w:ascii="David" w:hAnsi="David" w:cs="David" w:hint="cs"/>
          <w:sz w:val="24"/>
          <w:szCs w:val="24"/>
          <w:rtl/>
        </w:rPr>
        <w:t xml:space="preserve"> כאן כבר התאים יותר סגנון הדיבור </w:t>
      </w:r>
      <w:r>
        <w:rPr>
          <w:rFonts w:ascii="David" w:hAnsi="David" w:cs="David"/>
          <w:sz w:val="24"/>
          <w:szCs w:val="24"/>
          <w:rtl/>
        </w:rPr>
        <w:t>–</w:t>
      </w:r>
      <w:r>
        <w:rPr>
          <w:rFonts w:ascii="David" w:hAnsi="David" w:cs="David" w:hint="cs"/>
          <w:sz w:val="24"/>
          <w:szCs w:val="24"/>
          <w:rtl/>
        </w:rPr>
        <w:t xml:space="preserve"> וללא הכאה. </w:t>
      </w:r>
    </w:p>
    <w:p w14:paraId="177F9494"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על פי עיקרון זה נתבונן בנוסח התשובה לארבעת הבנים, כפי שהוא מופיע בתלמוד הירושלמי, תלמודה של ארץ ישראל </w:t>
      </w:r>
      <w:r>
        <w:rPr>
          <w:rFonts w:ascii="David" w:hAnsi="David" w:cs="David"/>
          <w:sz w:val="24"/>
          <w:szCs w:val="24"/>
          <w:rtl/>
        </w:rPr>
        <w:t>–</w:t>
      </w:r>
      <w:r>
        <w:rPr>
          <w:rFonts w:ascii="David" w:hAnsi="David" w:cs="David" w:hint="cs"/>
          <w:sz w:val="24"/>
          <w:szCs w:val="24"/>
          <w:rtl/>
        </w:rPr>
        <w:t xml:space="preserve"> לעומת נוסח ה"הגדה", "שנהגו בה ישראל בזמן הגלות" (הרמב"ם). </w:t>
      </w:r>
    </w:p>
    <w:p w14:paraId="2AAA1D39" w14:textId="77777777" w:rsidR="008D5EA6" w:rsidRDefault="008D5EA6" w:rsidP="000E2757">
      <w:pPr>
        <w:spacing w:line="360" w:lineRule="auto"/>
        <w:jc w:val="both"/>
        <w:rPr>
          <w:rFonts w:ascii="David" w:hAnsi="David" w:cs="David"/>
          <w:sz w:val="24"/>
          <w:szCs w:val="24"/>
          <w:rtl/>
        </w:rPr>
      </w:pPr>
    </w:p>
    <w:p w14:paraId="54B0F3F5" w14:textId="77777777" w:rsidR="008D5EA6" w:rsidRPr="00686DAC" w:rsidRDefault="008D5EA6" w:rsidP="000E2757">
      <w:pPr>
        <w:spacing w:line="360" w:lineRule="auto"/>
        <w:jc w:val="both"/>
        <w:rPr>
          <w:rFonts w:ascii="David" w:hAnsi="David" w:cs="David"/>
          <w:sz w:val="24"/>
          <w:szCs w:val="24"/>
        </w:rPr>
      </w:pPr>
    </w:p>
    <w:p w14:paraId="1473AF96" w14:textId="77777777" w:rsidR="000E2757" w:rsidRPr="000E2757" w:rsidRDefault="000E2757" w:rsidP="000E2757">
      <w:pPr>
        <w:pStyle w:val="a5"/>
        <w:numPr>
          <w:ilvl w:val="0"/>
          <w:numId w:val="30"/>
        </w:numPr>
        <w:spacing w:line="360" w:lineRule="auto"/>
        <w:jc w:val="both"/>
        <w:rPr>
          <w:rFonts w:ascii="David" w:hAnsi="David" w:cs="David"/>
          <w:b/>
          <w:bCs/>
          <w:sz w:val="24"/>
          <w:szCs w:val="24"/>
        </w:rPr>
      </w:pPr>
      <w:r w:rsidRPr="000E2757">
        <w:rPr>
          <w:rFonts w:ascii="David" w:hAnsi="David" w:cs="David" w:hint="cs"/>
          <w:b/>
          <w:bCs/>
          <w:sz w:val="24"/>
          <w:szCs w:val="24"/>
          <w:rtl/>
        </w:rPr>
        <w:lastRenderedPageBreak/>
        <w:t>כנגד ארבעה בנים</w:t>
      </w:r>
    </w:p>
    <w:p w14:paraId="3523BB59"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הבחנה דקה בין נוסח ה"הגדה" ובין תלמוד ירושלמי נמצא כבר בפתיחה: "כנגד ארבעה בנים דברה תורה: בן חכם, בן רשע, בן טיפש, בן שאינו יודע לשאול".</w:t>
      </w:r>
    </w:p>
    <w:p w14:paraId="36D72577"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אף הנוסח בהגדה פותח בארבעה הבנים. אבל בהמשך מופיע הכינוי "אחד חכם", "אחד רשע" </w:t>
      </w:r>
      <w:proofErr w:type="spellStart"/>
      <w:r>
        <w:rPr>
          <w:rFonts w:ascii="David" w:hAnsi="David" w:cs="David" w:hint="cs"/>
          <w:sz w:val="24"/>
          <w:szCs w:val="24"/>
          <w:rtl/>
        </w:rPr>
        <w:t>וכו</w:t>
      </w:r>
      <w:proofErr w:type="spellEnd"/>
      <w:r>
        <w:rPr>
          <w:rFonts w:ascii="David" w:hAnsi="David" w:cs="David" w:hint="cs"/>
          <w:sz w:val="24"/>
          <w:szCs w:val="24"/>
          <w:rtl/>
        </w:rPr>
        <w:t xml:space="preserve">'. אחד סתמי, כביכול נשכח הבסיס היסודי של בנים, ואז מקבל הבן את התואר של האחד המספרי: אחד חכם, אחד רשע, </w:t>
      </w:r>
      <w:proofErr w:type="spellStart"/>
      <w:r>
        <w:rPr>
          <w:rFonts w:ascii="David" w:hAnsi="David" w:cs="David" w:hint="cs"/>
          <w:sz w:val="24"/>
          <w:szCs w:val="24"/>
          <w:rtl/>
        </w:rPr>
        <w:t>וכו</w:t>
      </w:r>
      <w:proofErr w:type="spellEnd"/>
      <w:r>
        <w:rPr>
          <w:rFonts w:ascii="David" w:hAnsi="David" w:cs="David" w:hint="cs"/>
          <w:sz w:val="24"/>
          <w:szCs w:val="24"/>
          <w:rtl/>
        </w:rPr>
        <w:t xml:space="preserve">'. </w:t>
      </w:r>
      <w:r>
        <w:rPr>
          <w:rFonts w:ascii="David" w:hAnsi="David" w:cs="David" w:hint="cs"/>
          <w:b/>
          <w:bCs/>
          <w:sz w:val="24"/>
          <w:szCs w:val="24"/>
          <w:rtl/>
        </w:rPr>
        <w:t>לא כן בירושלמי. כאן מובלטת הגישה החמה: כולם בנים: בן חכם, בן רשע, וכן כולם.</w:t>
      </w:r>
      <w:r>
        <w:rPr>
          <w:rFonts w:ascii="David" w:hAnsi="David" w:cs="David" w:hint="cs"/>
          <w:sz w:val="24"/>
          <w:szCs w:val="24"/>
          <w:rtl/>
        </w:rPr>
        <w:t xml:space="preserve"> גם בשעת הרצאת הטענות קובעת נוסח ההגדה לכל אחד תואר עצמי: "חכם מה הוא אומר", "רשע מה הוא אומר", </w:t>
      </w:r>
      <w:proofErr w:type="spellStart"/>
      <w:r>
        <w:rPr>
          <w:rFonts w:ascii="David" w:hAnsi="David" w:cs="David" w:hint="cs"/>
          <w:sz w:val="24"/>
          <w:szCs w:val="24"/>
          <w:rtl/>
        </w:rPr>
        <w:t>וכו</w:t>
      </w:r>
      <w:proofErr w:type="spellEnd"/>
      <w:r>
        <w:rPr>
          <w:rFonts w:ascii="David" w:hAnsi="David" w:cs="David" w:hint="cs"/>
          <w:sz w:val="24"/>
          <w:szCs w:val="24"/>
          <w:rtl/>
        </w:rPr>
        <w:t xml:space="preserve">'. כל בן נושא את תוארו כמציאות מוגמרת וחתומה, שאין לה תקנה. ואילו בירושלמי מזכירים: בן חכם מה הוא אומר" וכן הלאה. הכינוי בן החוזר ונשנה בכל פעם, בא להזכירנו שבבנים עסקינן, ולא בזרים, והיחס צריך להיות כאל בנים, מתוך הרגשת השייכות. אפילו הרשע אינו יצירה מוגמרת. הוא נקרא "בן רשע", יש תקווה לתקנו בעתיד, על ידי חינוך מתאים. ומתוך הגישה של "בין כך ובין כך </w:t>
      </w:r>
      <w:r>
        <w:rPr>
          <w:rFonts w:ascii="David" w:hAnsi="David" w:cs="David"/>
          <w:sz w:val="24"/>
          <w:szCs w:val="24"/>
          <w:rtl/>
        </w:rPr>
        <w:t>–</w:t>
      </w:r>
      <w:r>
        <w:rPr>
          <w:rFonts w:ascii="David" w:hAnsi="David" w:cs="David" w:hint="cs"/>
          <w:sz w:val="24"/>
          <w:szCs w:val="24"/>
          <w:rtl/>
        </w:rPr>
        <w:t xml:space="preserve"> קרויים בנים" </w:t>
      </w:r>
      <w:r>
        <w:rPr>
          <w:rFonts w:ascii="David" w:hAnsi="David" w:cs="David"/>
          <w:sz w:val="24"/>
          <w:szCs w:val="24"/>
          <w:rtl/>
        </w:rPr>
        <w:t>–</w:t>
      </w:r>
      <w:r>
        <w:rPr>
          <w:rFonts w:ascii="David" w:hAnsi="David" w:cs="David" w:hint="cs"/>
          <w:sz w:val="24"/>
          <w:szCs w:val="24"/>
          <w:rtl/>
        </w:rPr>
        <w:t xml:space="preserve"> יש תקווה להשיב לב בנים אל אבותם.</w:t>
      </w:r>
    </w:p>
    <w:p w14:paraId="76C521CA" w14:textId="77777777" w:rsidR="000E2757" w:rsidRPr="000E2757" w:rsidRDefault="000E2757" w:rsidP="000E2757">
      <w:pPr>
        <w:spacing w:line="360" w:lineRule="auto"/>
        <w:jc w:val="both"/>
        <w:rPr>
          <w:rFonts w:ascii="David" w:hAnsi="David" w:cs="David"/>
          <w:b/>
          <w:bCs/>
          <w:sz w:val="24"/>
          <w:szCs w:val="24"/>
          <w:rtl/>
        </w:rPr>
      </w:pPr>
      <w:r w:rsidRPr="000E2757">
        <w:rPr>
          <w:rFonts w:ascii="David" w:hAnsi="David" w:cs="David" w:hint="cs"/>
          <w:b/>
          <w:bCs/>
          <w:sz w:val="24"/>
          <w:szCs w:val="24"/>
          <w:rtl/>
        </w:rPr>
        <w:t>התשובה לבן החכם</w:t>
      </w:r>
    </w:p>
    <w:p w14:paraId="03AE413E" w14:textId="77777777" w:rsidR="000E2757" w:rsidRDefault="000E2757" w:rsidP="000E2757">
      <w:pPr>
        <w:spacing w:line="360" w:lineRule="auto"/>
        <w:jc w:val="both"/>
        <w:rPr>
          <w:rFonts w:ascii="David" w:hAnsi="David" w:cs="David"/>
          <w:sz w:val="24"/>
          <w:szCs w:val="24"/>
          <w:rtl/>
        </w:rPr>
      </w:pPr>
      <w:r w:rsidRPr="006513A0">
        <w:rPr>
          <w:rFonts w:ascii="David" w:hAnsi="David" w:cs="David" w:hint="cs"/>
          <w:b/>
          <w:bCs/>
          <w:sz w:val="24"/>
          <w:szCs w:val="24"/>
          <w:rtl/>
        </w:rPr>
        <w:t>דרך התשובה לחכם ב"הגדה" הוא בבחינת "תן לחכם ויחכם עוד".</w:t>
      </w:r>
      <w:r>
        <w:rPr>
          <w:rFonts w:ascii="David" w:hAnsi="David" w:cs="David" w:hint="cs"/>
          <w:sz w:val="24"/>
          <w:szCs w:val="24"/>
          <w:rtl/>
        </w:rPr>
        <w:t xml:space="preserve"> הוא שואל על עדות, חוקים ומשפטים מהתורה שבכתב. הוא מגלה יכולת ניתוח וכושר הבחנה בין הסוגים השונים של המצוות. </w:t>
      </w:r>
      <w:proofErr w:type="spellStart"/>
      <w:r>
        <w:rPr>
          <w:rFonts w:ascii="David" w:hAnsi="David" w:cs="David" w:hint="cs"/>
          <w:sz w:val="24"/>
          <w:szCs w:val="24"/>
          <w:rtl/>
        </w:rPr>
        <w:t>משיבין</w:t>
      </w:r>
      <w:proofErr w:type="spellEnd"/>
      <w:r>
        <w:rPr>
          <w:rFonts w:ascii="David" w:hAnsi="David" w:cs="David" w:hint="cs"/>
          <w:sz w:val="24"/>
          <w:szCs w:val="24"/>
          <w:rtl/>
        </w:rPr>
        <w:t xml:space="preserve"> לו מתורה שבעל פה, מחכימים אותו ב"הלכות הפסח", החל מראש מסכת פסחים עד לסופה, עד ל"אין </w:t>
      </w:r>
      <w:proofErr w:type="spellStart"/>
      <w:r>
        <w:rPr>
          <w:rFonts w:ascii="David" w:hAnsi="David" w:cs="David" w:hint="cs"/>
          <w:sz w:val="24"/>
          <w:szCs w:val="24"/>
          <w:rtl/>
        </w:rPr>
        <w:t>מפטירין</w:t>
      </w:r>
      <w:proofErr w:type="spellEnd"/>
      <w:r>
        <w:rPr>
          <w:rFonts w:ascii="David" w:hAnsi="David" w:cs="David" w:hint="cs"/>
          <w:sz w:val="24"/>
          <w:szCs w:val="24"/>
          <w:rtl/>
        </w:rPr>
        <w:t xml:space="preserve"> אחד הפסח אפיקומן". </w:t>
      </w:r>
      <w:r w:rsidRPr="006513A0">
        <w:rPr>
          <w:rFonts w:ascii="David" w:hAnsi="David" w:cs="David" w:hint="cs"/>
          <w:b/>
          <w:bCs/>
          <w:sz w:val="24"/>
          <w:szCs w:val="24"/>
          <w:rtl/>
        </w:rPr>
        <w:t xml:space="preserve">כלומר על פי דרכה של ההגדה </w:t>
      </w:r>
      <w:r w:rsidRPr="006513A0">
        <w:rPr>
          <w:rFonts w:ascii="David" w:hAnsi="David" w:cs="David"/>
          <w:b/>
          <w:bCs/>
          <w:sz w:val="24"/>
          <w:szCs w:val="24"/>
          <w:rtl/>
        </w:rPr>
        <w:t>–</w:t>
      </w:r>
      <w:r w:rsidRPr="006513A0">
        <w:rPr>
          <w:rFonts w:ascii="David" w:hAnsi="David" w:cs="David" w:hint="cs"/>
          <w:b/>
          <w:bCs/>
          <w:sz w:val="24"/>
          <w:szCs w:val="24"/>
          <w:rtl/>
        </w:rPr>
        <w:t xml:space="preserve"> ברור שכלי גורר אחריו ברור שכלי אחר.</w:t>
      </w:r>
    </w:p>
    <w:p w14:paraId="4F098891" w14:textId="77777777" w:rsidR="000E2757" w:rsidRDefault="000E2757" w:rsidP="000E2757">
      <w:pPr>
        <w:spacing w:line="360" w:lineRule="auto"/>
        <w:jc w:val="both"/>
        <w:rPr>
          <w:rFonts w:ascii="David" w:hAnsi="David" w:cs="David"/>
          <w:sz w:val="24"/>
          <w:szCs w:val="24"/>
          <w:rtl/>
        </w:rPr>
      </w:pPr>
      <w:r>
        <w:rPr>
          <w:rFonts w:ascii="David" w:hAnsi="David" w:cs="David" w:hint="cs"/>
          <w:b/>
          <w:bCs/>
          <w:sz w:val="24"/>
          <w:szCs w:val="24"/>
          <w:rtl/>
        </w:rPr>
        <w:t xml:space="preserve">אולם תלמודה של ארץ ישראל מבקש להעלות את החכם למדרגת האמונה. משמיעים לו את הפסוק שמשמיעים בהגדה לתם: "בחוזק יד הוציאנו ה' ממצרים". לומר לו, שלאחר כל התחכמותו, יש לעבוד את ה' ללא חכמות (ר' נחמן), "כי במעלת התם יגיע האדם לדבקות בה' </w:t>
      </w:r>
      <w:r>
        <w:rPr>
          <w:rFonts w:ascii="David" w:hAnsi="David" w:cs="David"/>
          <w:b/>
          <w:bCs/>
          <w:sz w:val="24"/>
          <w:szCs w:val="24"/>
          <w:rtl/>
        </w:rPr>
        <w:t>–</w:t>
      </w:r>
      <w:r>
        <w:rPr>
          <w:rFonts w:ascii="David" w:hAnsi="David" w:cs="David" w:hint="cs"/>
          <w:b/>
          <w:bCs/>
          <w:sz w:val="24"/>
          <w:szCs w:val="24"/>
          <w:rtl/>
        </w:rPr>
        <w:t xml:space="preserve"> כמעלת אדם הראשון לפני התחכמותו". (על פי המהר"ל, נתיב התמימות). </w:t>
      </w:r>
      <w:r>
        <w:rPr>
          <w:rFonts w:ascii="David" w:hAnsi="David" w:cs="David" w:hint="cs"/>
          <w:sz w:val="24"/>
          <w:szCs w:val="24"/>
          <w:rtl/>
        </w:rPr>
        <w:t>וכעין מה שהסביר המהר"ל, על מה אבדה הארץ? על שלא ברכו בתורה תחילה. חכמים, מרוב אהבתם לתורה, נהנו מחוכמתה ושכחו את נותן התורה. הברכה לה' מבטאת את ההודאות לו והדבקות בו. כך קיים החשש, שמרוב התעסקות בהלכות המשתרגות של הפסח עלולים לשכוח את גואל ישראל, ולכן באה התשובה והתזכורת שבפסוק, להחזירנו אל השורש, וללמדנו, שהוצאת ישראל ממצרים בחוזק יד, הוא מופת אמונת ישראל, כתשובת החבר למלך כוזר. מופת זה מועיל להכרת הא-ל יותר מן הטענות ומן התשובות של ההיקשים השכליים, שרבו בהם הספקות. (עיין כוזרי מאמר א', י"ג, ומאמר ה', ט"ז)</w:t>
      </w:r>
    </w:p>
    <w:p w14:paraId="4A11C68B" w14:textId="77777777" w:rsidR="008D5EA6" w:rsidRDefault="008D5EA6" w:rsidP="000E2757">
      <w:pPr>
        <w:spacing w:line="360" w:lineRule="auto"/>
        <w:jc w:val="both"/>
        <w:rPr>
          <w:rFonts w:ascii="David" w:hAnsi="David" w:cs="David"/>
          <w:b/>
          <w:bCs/>
          <w:sz w:val="24"/>
          <w:szCs w:val="24"/>
          <w:rtl/>
        </w:rPr>
      </w:pPr>
    </w:p>
    <w:p w14:paraId="3BC9007D" w14:textId="238BED0D" w:rsidR="000E2757" w:rsidRPr="000E2757" w:rsidRDefault="000E2757" w:rsidP="000E2757">
      <w:pPr>
        <w:spacing w:line="360" w:lineRule="auto"/>
        <w:jc w:val="both"/>
        <w:rPr>
          <w:rFonts w:ascii="David" w:hAnsi="David" w:cs="David"/>
          <w:b/>
          <w:bCs/>
          <w:sz w:val="24"/>
          <w:szCs w:val="24"/>
          <w:rtl/>
        </w:rPr>
      </w:pPr>
      <w:r w:rsidRPr="000E2757">
        <w:rPr>
          <w:rFonts w:ascii="David" w:hAnsi="David" w:cs="David" w:hint="cs"/>
          <w:b/>
          <w:bCs/>
          <w:sz w:val="24"/>
          <w:szCs w:val="24"/>
          <w:rtl/>
        </w:rPr>
        <w:lastRenderedPageBreak/>
        <w:t>התשובה לבן הרשע</w:t>
      </w:r>
    </w:p>
    <w:p w14:paraId="29247EC6" w14:textId="77777777" w:rsidR="000E2757" w:rsidRDefault="000E2757" w:rsidP="000E2757">
      <w:pPr>
        <w:spacing w:line="360" w:lineRule="auto"/>
        <w:jc w:val="both"/>
        <w:rPr>
          <w:rFonts w:ascii="David" w:hAnsi="David" w:cs="David"/>
          <w:b/>
          <w:bCs/>
          <w:sz w:val="24"/>
          <w:szCs w:val="24"/>
          <w:rtl/>
        </w:rPr>
      </w:pPr>
      <w:r>
        <w:rPr>
          <w:rFonts w:ascii="David" w:hAnsi="David" w:cs="David" w:hint="cs"/>
          <w:sz w:val="24"/>
          <w:szCs w:val="24"/>
          <w:rtl/>
        </w:rPr>
        <w:t xml:space="preserve">התשובה לבן הרשע באה להבליט לפנינו ביתר ברור עד כמה נעימות הן דרכיה של תורת ארץ ישראל. </w:t>
      </w:r>
      <w:r>
        <w:rPr>
          <w:rFonts w:ascii="David" w:hAnsi="David" w:cs="David" w:hint="cs"/>
          <w:b/>
          <w:bCs/>
          <w:sz w:val="24"/>
          <w:szCs w:val="24"/>
          <w:rtl/>
        </w:rPr>
        <w:t xml:space="preserve">הרשע שבהגדה מופיע כפחות מתריס מן הבן הרשע שבירושלמי. זה האחרון </w:t>
      </w:r>
      <w:proofErr w:type="spellStart"/>
      <w:r>
        <w:rPr>
          <w:rFonts w:ascii="David" w:hAnsi="David" w:cs="David" w:hint="cs"/>
          <w:b/>
          <w:bCs/>
          <w:sz w:val="24"/>
          <w:szCs w:val="24"/>
          <w:rtl/>
        </w:rPr>
        <w:t>מעיז</w:t>
      </w:r>
      <w:proofErr w:type="spellEnd"/>
      <w:r>
        <w:rPr>
          <w:rFonts w:ascii="David" w:hAnsi="David" w:cs="David" w:hint="cs"/>
          <w:b/>
          <w:bCs/>
          <w:sz w:val="24"/>
          <w:szCs w:val="24"/>
          <w:rtl/>
        </w:rPr>
        <w:t xml:space="preserve"> פנים ומתיז: "מה הטורח הזה שאתם </w:t>
      </w:r>
      <w:proofErr w:type="spellStart"/>
      <w:r>
        <w:rPr>
          <w:rFonts w:ascii="David" w:hAnsi="David" w:cs="David" w:hint="cs"/>
          <w:b/>
          <w:bCs/>
          <w:sz w:val="24"/>
          <w:szCs w:val="24"/>
          <w:rtl/>
        </w:rPr>
        <w:t>מטריחין</w:t>
      </w:r>
      <w:proofErr w:type="spellEnd"/>
      <w:r>
        <w:rPr>
          <w:rFonts w:ascii="David" w:hAnsi="David" w:cs="David" w:hint="cs"/>
          <w:b/>
          <w:bCs/>
          <w:sz w:val="24"/>
          <w:szCs w:val="24"/>
          <w:rtl/>
        </w:rPr>
        <w:t xml:space="preserve"> עלינו בכל שנה ושנה?!" אף על פי כן עונה הירושלמי לאותו בן ביתר נועם ממה שבהגדה, הגורסת: "אף אתה, הקהה את שיניו". תשובת הירושלמי נאמרת בנחת. "ישר לעניין" עונין לו, ללא יצירת אוירה סביבתית מעכירה. מזהירים אותו על יציאתו מן הכלל, אבל אין </w:t>
      </w:r>
      <w:proofErr w:type="spellStart"/>
      <w:r>
        <w:rPr>
          <w:rFonts w:ascii="David" w:hAnsi="David" w:cs="David" w:hint="cs"/>
          <w:b/>
          <w:bCs/>
          <w:sz w:val="24"/>
          <w:szCs w:val="24"/>
          <w:rtl/>
        </w:rPr>
        <w:t>תולין</w:t>
      </w:r>
      <w:proofErr w:type="spellEnd"/>
      <w:r>
        <w:rPr>
          <w:rFonts w:ascii="David" w:hAnsi="David" w:cs="David" w:hint="cs"/>
          <w:b/>
          <w:bCs/>
          <w:sz w:val="24"/>
          <w:szCs w:val="24"/>
          <w:rtl/>
        </w:rPr>
        <w:t xml:space="preserve"> עליו את השלט של "כופר בעיקר" </w:t>
      </w:r>
      <w:r>
        <w:rPr>
          <w:rFonts w:ascii="David" w:hAnsi="David" w:cs="David"/>
          <w:b/>
          <w:bCs/>
          <w:sz w:val="24"/>
          <w:szCs w:val="24"/>
          <w:rtl/>
        </w:rPr>
        <w:t>–</w:t>
      </w:r>
      <w:r>
        <w:rPr>
          <w:rFonts w:ascii="David" w:hAnsi="David" w:cs="David" w:hint="cs"/>
          <w:b/>
          <w:bCs/>
          <w:sz w:val="24"/>
          <w:szCs w:val="24"/>
          <w:rtl/>
        </w:rPr>
        <w:t xml:space="preserve"> כפי שעושים לו בהגדה. </w:t>
      </w:r>
      <w:r>
        <w:rPr>
          <w:rFonts w:ascii="David" w:hAnsi="David" w:cs="David" w:hint="cs"/>
          <w:sz w:val="24"/>
          <w:szCs w:val="24"/>
          <w:rtl/>
        </w:rPr>
        <w:t xml:space="preserve">אומרים לו שדרך זו שהוא הולך בה </w:t>
      </w:r>
      <w:r>
        <w:rPr>
          <w:rFonts w:ascii="David" w:hAnsi="David" w:cs="David"/>
          <w:sz w:val="24"/>
          <w:szCs w:val="24"/>
          <w:rtl/>
        </w:rPr>
        <w:t>–</w:t>
      </w:r>
      <w:r>
        <w:rPr>
          <w:rFonts w:ascii="David" w:hAnsi="David" w:cs="David" w:hint="cs"/>
          <w:sz w:val="24"/>
          <w:szCs w:val="24"/>
          <w:rtl/>
        </w:rPr>
        <w:t xml:space="preserve"> ורוצה להוביל בה אחרים </w:t>
      </w:r>
      <w:r>
        <w:rPr>
          <w:rFonts w:ascii="David" w:hAnsi="David" w:cs="David"/>
          <w:sz w:val="24"/>
          <w:szCs w:val="24"/>
          <w:rtl/>
        </w:rPr>
        <w:t>–</w:t>
      </w:r>
      <w:r>
        <w:rPr>
          <w:rFonts w:ascii="David" w:hAnsi="David" w:cs="David" w:hint="cs"/>
          <w:sz w:val="24"/>
          <w:szCs w:val="24"/>
          <w:rtl/>
        </w:rPr>
        <w:t xml:space="preserve"> לא הייתה מביאה גאולה לעם ישראל, אלא הייתה מוליכה להתבוללות ולהתבטלות הצורה הישראלית בין הגויים. </w:t>
      </w:r>
      <w:r>
        <w:rPr>
          <w:rFonts w:ascii="David" w:hAnsi="David" w:cs="David" w:hint="cs"/>
          <w:b/>
          <w:bCs/>
          <w:sz w:val="24"/>
          <w:szCs w:val="24"/>
          <w:rtl/>
        </w:rPr>
        <w:t xml:space="preserve">אין </w:t>
      </w:r>
      <w:proofErr w:type="spellStart"/>
      <w:r>
        <w:rPr>
          <w:rFonts w:ascii="David" w:hAnsi="David" w:cs="David" w:hint="cs"/>
          <w:b/>
          <w:bCs/>
          <w:sz w:val="24"/>
          <w:szCs w:val="24"/>
          <w:rtl/>
        </w:rPr>
        <w:t>פוסקין</w:t>
      </w:r>
      <w:proofErr w:type="spellEnd"/>
      <w:r>
        <w:rPr>
          <w:rFonts w:ascii="David" w:hAnsi="David" w:cs="David" w:hint="cs"/>
          <w:b/>
          <w:bCs/>
          <w:sz w:val="24"/>
          <w:szCs w:val="24"/>
          <w:rtl/>
        </w:rPr>
        <w:t xml:space="preserve"> עליו את דין ההגדה </w:t>
      </w:r>
      <w:r>
        <w:rPr>
          <w:rFonts w:ascii="David" w:hAnsi="David" w:cs="David"/>
          <w:b/>
          <w:bCs/>
          <w:sz w:val="24"/>
          <w:szCs w:val="24"/>
          <w:rtl/>
        </w:rPr>
        <w:t>–</w:t>
      </w:r>
      <w:r>
        <w:rPr>
          <w:rFonts w:ascii="David" w:hAnsi="David" w:cs="David" w:hint="cs"/>
          <w:b/>
          <w:bCs/>
          <w:sz w:val="24"/>
          <w:szCs w:val="24"/>
          <w:rtl/>
        </w:rPr>
        <w:t xml:space="preserve"> "אילו היה שם לא היה נגאל", כלומר, היה מת בג' ימי האפלה ככל הרשעים </w:t>
      </w:r>
      <w:proofErr w:type="spellStart"/>
      <w:r>
        <w:rPr>
          <w:rFonts w:ascii="David" w:hAnsi="David" w:cs="David" w:hint="cs"/>
          <w:b/>
          <w:bCs/>
          <w:sz w:val="24"/>
          <w:szCs w:val="24"/>
          <w:rtl/>
        </w:rPr>
        <w:t>שנתאוו</w:t>
      </w:r>
      <w:proofErr w:type="spellEnd"/>
      <w:r>
        <w:rPr>
          <w:rFonts w:ascii="David" w:hAnsi="David" w:cs="David" w:hint="cs"/>
          <w:b/>
          <w:bCs/>
          <w:sz w:val="24"/>
          <w:szCs w:val="24"/>
          <w:rtl/>
        </w:rPr>
        <w:t xml:space="preserve"> להישאר במצרים. בעדינות מעירים לו, כי אילו היה אותו איש שם </w:t>
      </w:r>
      <w:r>
        <w:rPr>
          <w:rFonts w:ascii="David" w:hAnsi="David" w:cs="David"/>
          <w:b/>
          <w:bCs/>
          <w:sz w:val="24"/>
          <w:szCs w:val="24"/>
          <w:rtl/>
        </w:rPr>
        <w:t>–</w:t>
      </w:r>
      <w:r>
        <w:rPr>
          <w:rFonts w:ascii="David" w:hAnsi="David" w:cs="David" w:hint="cs"/>
          <w:b/>
          <w:bCs/>
          <w:sz w:val="24"/>
          <w:szCs w:val="24"/>
          <w:rtl/>
        </w:rPr>
        <w:t xml:space="preserve"> "לא היה ראוי להיגאל". כי לכל יהודי יש תקווה, ושומר ישראל מגן על כל זיק של תקווה, "לבלתי </w:t>
      </w:r>
      <w:proofErr w:type="spellStart"/>
      <w:r>
        <w:rPr>
          <w:rFonts w:ascii="David" w:hAnsi="David" w:cs="David" w:hint="cs"/>
          <w:b/>
          <w:bCs/>
          <w:sz w:val="24"/>
          <w:szCs w:val="24"/>
          <w:rtl/>
        </w:rPr>
        <w:t>ידח</w:t>
      </w:r>
      <w:proofErr w:type="spellEnd"/>
      <w:r>
        <w:rPr>
          <w:rFonts w:ascii="David" w:hAnsi="David" w:cs="David" w:hint="cs"/>
          <w:b/>
          <w:bCs/>
          <w:sz w:val="24"/>
          <w:szCs w:val="24"/>
          <w:rtl/>
        </w:rPr>
        <w:t xml:space="preserve"> ממנו </w:t>
      </w:r>
      <w:proofErr w:type="spellStart"/>
      <w:r>
        <w:rPr>
          <w:rFonts w:ascii="David" w:hAnsi="David" w:cs="David" w:hint="cs"/>
          <w:b/>
          <w:bCs/>
          <w:sz w:val="24"/>
          <w:szCs w:val="24"/>
          <w:rtl/>
        </w:rPr>
        <w:t>נדח</w:t>
      </w:r>
      <w:proofErr w:type="spellEnd"/>
      <w:r>
        <w:rPr>
          <w:rFonts w:ascii="David" w:hAnsi="David" w:cs="David" w:hint="cs"/>
          <w:b/>
          <w:bCs/>
          <w:sz w:val="24"/>
          <w:szCs w:val="24"/>
          <w:rtl/>
        </w:rPr>
        <w:t>"...</w:t>
      </w:r>
    </w:p>
    <w:p w14:paraId="782030B7" w14:textId="77777777" w:rsidR="000E2757" w:rsidRPr="000E2757" w:rsidRDefault="000E2757" w:rsidP="000E2757">
      <w:pPr>
        <w:spacing w:line="360" w:lineRule="auto"/>
        <w:jc w:val="both"/>
        <w:rPr>
          <w:rFonts w:ascii="David" w:hAnsi="David" w:cs="David"/>
          <w:b/>
          <w:bCs/>
          <w:sz w:val="24"/>
          <w:szCs w:val="24"/>
          <w:rtl/>
        </w:rPr>
      </w:pPr>
      <w:r w:rsidRPr="000E2757">
        <w:rPr>
          <w:rFonts w:ascii="David" w:hAnsi="David" w:cs="David" w:hint="cs"/>
          <w:b/>
          <w:bCs/>
          <w:sz w:val="24"/>
          <w:szCs w:val="24"/>
          <w:rtl/>
        </w:rPr>
        <w:t>בן שאינו יודע לשאול</w:t>
      </w:r>
    </w:p>
    <w:p w14:paraId="05F9E4EE"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כל עוד אדם שואל אין הוא אדיש, אפילו תהיה שאלתו שאלת תם. אך מי שהגיע למצב של "שאינו יודע לשאול", של חוסר תגובה והתעניינות </w:t>
      </w:r>
      <w:r>
        <w:rPr>
          <w:rFonts w:ascii="David" w:hAnsi="David" w:cs="David"/>
          <w:sz w:val="24"/>
          <w:szCs w:val="24"/>
          <w:rtl/>
        </w:rPr>
        <w:t>–</w:t>
      </w:r>
      <w:r>
        <w:rPr>
          <w:rFonts w:ascii="David" w:hAnsi="David" w:cs="David" w:hint="cs"/>
          <w:sz w:val="24"/>
          <w:szCs w:val="24"/>
          <w:rtl/>
        </w:rPr>
        <w:t xml:space="preserve"> הוא צפוי לכליה ולאפיסה. כי הוא שרוי בעלפון רוחני, שעלול להוליך אותו לחדלון. על כן המשימה הראשונית היא לעורר את כוח החיים הרדומים שבו: "פתח פיך לאלם", שיהא בבחינת "חי-מדבר" ושואל, שירגיש בקושי ויגלה סימני חיים ותנועה. בנוסח הירושלמי לא מופיע הכתוב "והגדת לבנך" כמו בהגדה, כי אין טעם להרעיף עליו מטר רוחני, כשאין הקרקע מוכשרת לקלוט את השפע הבא אליו מלמעלה. בלי היפתחות מצדו </w:t>
      </w:r>
      <w:r>
        <w:rPr>
          <w:rFonts w:ascii="David" w:hAnsi="David" w:cs="David"/>
          <w:sz w:val="24"/>
          <w:szCs w:val="24"/>
          <w:rtl/>
        </w:rPr>
        <w:t>–</w:t>
      </w:r>
      <w:r>
        <w:rPr>
          <w:rFonts w:ascii="David" w:hAnsi="David" w:cs="David" w:hint="cs"/>
          <w:sz w:val="24"/>
          <w:szCs w:val="24"/>
          <w:rtl/>
        </w:rPr>
        <w:t xml:space="preserve"> אין ערך לתורה המושפעת עליו בגודש...</w:t>
      </w:r>
    </w:p>
    <w:p w14:paraId="5ED02918"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כזו היא דרכו של הירושלמי. כאן עוסקים מראש ועד סוף בארבעה בנים. כאן עוסקים בבניין הקודש החיובי של תורת ארץ ישראל, אשר דרכיה דרכי נועם, וכל נתיבותיה שלום.</w:t>
      </w:r>
    </w:p>
    <w:p w14:paraId="72C5651E" w14:textId="0D409C94" w:rsidR="000E2757" w:rsidRDefault="000E2757" w:rsidP="000E2757">
      <w:pPr>
        <w:pStyle w:val="aff9"/>
        <w:rPr>
          <w:rtl/>
        </w:rPr>
      </w:pPr>
      <w:r>
        <w:rPr>
          <w:rFonts w:hint="cs"/>
          <w:rtl/>
        </w:rPr>
        <w:t>לסיום פרק זה</w:t>
      </w:r>
      <w:r w:rsidR="00B102F5">
        <w:rPr>
          <w:rFonts w:hint="cs"/>
          <w:rtl/>
        </w:rPr>
        <w:t>,</w:t>
      </w:r>
      <w:r>
        <w:rPr>
          <w:rFonts w:hint="cs"/>
          <w:rtl/>
        </w:rPr>
        <w:t xml:space="preserve"> נתייחס לשניים מהסמלים העיקריים של חג הפסח: "חמץ ומצה". הבנת משמעותם העמוקה תוסיף להבנתנו את ליל הסדר בכלל. ביחס למצה אנו אומרים "מצה זו שאנו אוכלים..." ביחס למרור אנו אומרים "מרור זה שאנו אוכלים..." רק לגבי הפסח איננו יכולים לצערנו להצביע עליו כיוון שאיננו לפנינו. אנחנו מסתפקים בציון העובדה שאבותינו היו אוכלים אותו. אנחנו מתפללים ומצפים ליום שבו נוכל בע"ה להצביע גם על הפסח ולומר: "פסח זה שאנו אוכלים..." נתפלל לגאולה השלימה במהרה. להלן נעיין בהסברו של הרב חיים דרוקמן על ההיבט הסמלי של החמץ והמצה.</w:t>
      </w:r>
    </w:p>
    <w:p w14:paraId="19C52337" w14:textId="2E3D35AC" w:rsidR="000E2757" w:rsidRPr="00D85A06" w:rsidRDefault="000E2757" w:rsidP="000E2757">
      <w:pPr>
        <w:pStyle w:val="3"/>
        <w:rPr>
          <w:rtl/>
        </w:rPr>
      </w:pPr>
      <w:bookmarkStart w:id="64" w:name="_Toc170721204"/>
      <w:r w:rsidRPr="00553879">
        <w:rPr>
          <w:rFonts w:hint="cs"/>
          <w:b/>
          <w:noProof/>
          <w:rtl/>
        </w:rPr>
        <w:lastRenderedPageBreak/>
        <w:drawing>
          <wp:inline distT="0" distB="0" distL="0" distR="0" wp14:anchorId="1481748D" wp14:editId="45611073">
            <wp:extent cx="631190" cy="120015"/>
            <wp:effectExtent l="0" t="0" r="0" b="0"/>
            <wp:docPr id="1087448989" name="תמונה 108744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D85A06">
        <w:rPr>
          <w:rFonts w:hint="cs"/>
          <w:rtl/>
        </w:rPr>
        <w:t>הרב חיים דרוקמן</w:t>
      </w:r>
      <w:r w:rsidR="00A93357">
        <w:rPr>
          <w:rStyle w:val="a9"/>
          <w:rtl/>
        </w:rPr>
        <w:footnoteReference w:id="31"/>
      </w:r>
      <w:r>
        <w:rPr>
          <w:rFonts w:hint="cs"/>
          <w:rtl/>
        </w:rPr>
        <w:t xml:space="preserve"> </w:t>
      </w:r>
      <w:r>
        <w:rPr>
          <w:rtl/>
        </w:rPr>
        <w:t>–</w:t>
      </w:r>
      <w:r w:rsidR="00F27E03">
        <w:rPr>
          <w:rFonts w:hint="cs"/>
          <w:rtl/>
        </w:rPr>
        <w:t xml:space="preserve"> </w:t>
      </w:r>
      <w:r>
        <w:rPr>
          <w:rFonts w:hint="cs"/>
          <w:rtl/>
        </w:rPr>
        <w:t>חמץ ומצ</w:t>
      </w:r>
      <w:r w:rsidR="00B035EA">
        <w:rPr>
          <w:rFonts w:hint="cs"/>
          <w:rtl/>
        </w:rPr>
        <w:t>ה</w:t>
      </w:r>
      <w:r w:rsidR="009626BD">
        <w:rPr>
          <w:rFonts w:hint="cs"/>
          <w:rtl/>
        </w:rPr>
        <w:t xml:space="preserve"> </w:t>
      </w:r>
      <w:r w:rsidR="009626BD">
        <w:rPr>
          <w:rtl/>
        </w:rPr>
        <w:t>–</w:t>
      </w:r>
      <w:r w:rsidR="009626BD">
        <w:rPr>
          <w:rFonts w:hint="cs"/>
          <w:rtl/>
        </w:rPr>
        <w:t xml:space="preserve"> </w:t>
      </w:r>
      <w:r>
        <w:rPr>
          <w:rFonts w:hint="cs"/>
          <w:rtl/>
        </w:rPr>
        <w:t>בטחון והשתדלות</w:t>
      </w:r>
      <w:r w:rsidR="00EC55C3" w:rsidRPr="00553879">
        <w:rPr>
          <w:b/>
          <w:noProof/>
          <w:rtl/>
        </w:rPr>
        <w:drawing>
          <wp:inline distT="0" distB="0" distL="0" distR="0" wp14:anchorId="5DCB6D4C" wp14:editId="602CEF9F">
            <wp:extent cx="631190" cy="120015"/>
            <wp:effectExtent l="0" t="0" r="0" b="0"/>
            <wp:docPr id="784932180" name="תמונה 78493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64"/>
    </w:p>
    <w:p w14:paraId="3AE4BD70" w14:textId="77777777" w:rsidR="000E2757" w:rsidRDefault="000E2757" w:rsidP="000E2757">
      <w:pPr>
        <w:pStyle w:val="af4"/>
        <w:rPr>
          <w:rtl/>
        </w:rPr>
      </w:pPr>
      <w:r w:rsidRPr="00D85A06">
        <w:rPr>
          <w:rFonts w:hint="cs"/>
          <w:rtl/>
        </w:rPr>
        <w:t>הגדה של פסח לזמן הזה</w:t>
      </w:r>
      <w:r>
        <w:rPr>
          <w:rFonts w:hint="cs"/>
          <w:rtl/>
        </w:rPr>
        <w:t>, עמ' 51</w:t>
      </w:r>
    </w:p>
    <w:p w14:paraId="74443DF6"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גם את החמץ וגם את המצה מכינים מקמח ומים, אך בעוד החמץ הולך ותופח ומלא באוויר </w:t>
      </w:r>
      <w:r>
        <w:rPr>
          <w:rFonts w:ascii="David" w:hAnsi="David" w:cs="David"/>
          <w:sz w:val="24"/>
          <w:szCs w:val="24"/>
          <w:rtl/>
        </w:rPr>
        <w:t>–</w:t>
      </w:r>
      <w:r>
        <w:rPr>
          <w:rFonts w:ascii="David" w:hAnsi="David" w:cs="David" w:hint="cs"/>
          <w:sz w:val="24"/>
          <w:szCs w:val="24"/>
          <w:rtl/>
        </w:rPr>
        <w:t xml:space="preserve"> הרי המצה היא מה שהיא </w:t>
      </w:r>
      <w:r>
        <w:rPr>
          <w:rFonts w:ascii="David" w:hAnsi="David" w:cs="David"/>
          <w:sz w:val="24"/>
          <w:szCs w:val="24"/>
          <w:rtl/>
        </w:rPr>
        <w:t>–</w:t>
      </w:r>
      <w:r>
        <w:rPr>
          <w:rFonts w:ascii="David" w:hAnsi="David" w:cs="David" w:hint="cs"/>
          <w:sz w:val="24"/>
          <w:szCs w:val="24"/>
          <w:rtl/>
        </w:rPr>
        <w:t xml:space="preserve"> קמח ומים בלבד </w:t>
      </w:r>
      <w:r>
        <w:rPr>
          <w:rFonts w:ascii="David" w:hAnsi="David" w:cs="David"/>
          <w:sz w:val="24"/>
          <w:szCs w:val="24"/>
          <w:rtl/>
        </w:rPr>
        <w:t>–</w:t>
      </w:r>
      <w:r>
        <w:rPr>
          <w:rFonts w:ascii="David" w:hAnsi="David" w:cs="David" w:hint="cs"/>
          <w:sz w:val="24"/>
          <w:szCs w:val="24"/>
          <w:rtl/>
        </w:rPr>
        <w:t xml:space="preserve"> מעשה ד' בלבד, ללא שילוב מעשה ידי אדם, ללא תפיחה.</w:t>
      </w:r>
    </w:p>
    <w:p w14:paraId="790A031F"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יש בזה אמירה לאדם </w:t>
      </w:r>
      <w:r>
        <w:rPr>
          <w:rFonts w:ascii="David" w:hAnsi="David" w:cs="David"/>
          <w:sz w:val="24"/>
          <w:szCs w:val="24"/>
          <w:rtl/>
        </w:rPr>
        <w:t>–</w:t>
      </w:r>
      <w:r>
        <w:rPr>
          <w:rFonts w:ascii="David" w:hAnsi="David" w:cs="David" w:hint="cs"/>
          <w:sz w:val="24"/>
          <w:szCs w:val="24"/>
          <w:rtl/>
        </w:rPr>
        <w:t xml:space="preserve"> הכרה בערך מעשה ד', בלא חיבור מעשה ידי אדם. שכן, יכול אדם להגיע למחשבה שהוא הכל: "אני הכנתי, אני עשיתי, אני פעלתי". המצה מנמיכה את קומתו של האדם, מצמצמת את גאוותו, כאילו העולם עומד עליו, ואין בלתו.</w:t>
      </w:r>
    </w:p>
    <w:p w14:paraId="1026A6BD"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באכילת המצה במשך שבעת ימי הפסח אנו מפנימים </w:t>
      </w:r>
      <w:proofErr w:type="spellStart"/>
      <w:r>
        <w:rPr>
          <w:rFonts w:ascii="David" w:hAnsi="David" w:cs="David" w:hint="cs"/>
          <w:sz w:val="24"/>
          <w:szCs w:val="24"/>
          <w:rtl/>
        </w:rPr>
        <w:t>שהכל</w:t>
      </w:r>
      <w:proofErr w:type="spellEnd"/>
      <w:r>
        <w:rPr>
          <w:rFonts w:ascii="David" w:hAnsi="David" w:cs="David" w:hint="cs"/>
          <w:sz w:val="24"/>
          <w:szCs w:val="24"/>
          <w:rtl/>
        </w:rPr>
        <w:t xml:space="preserve"> הוא מעשה ד', ואין לאדם מקום בכלל.</w:t>
      </w:r>
    </w:p>
    <w:p w14:paraId="35D7587C"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אומנם, לאחר מכן, בחג השבועות, יש מצווה לאכול חמץ </w:t>
      </w:r>
      <w:r>
        <w:rPr>
          <w:rFonts w:ascii="David" w:hAnsi="David" w:cs="David"/>
          <w:sz w:val="24"/>
          <w:szCs w:val="24"/>
          <w:rtl/>
        </w:rPr>
        <w:t>–</w:t>
      </w:r>
      <w:r>
        <w:rPr>
          <w:rFonts w:ascii="David" w:hAnsi="David" w:cs="David" w:hint="cs"/>
          <w:sz w:val="24"/>
          <w:szCs w:val="24"/>
          <w:rtl/>
        </w:rPr>
        <w:t xml:space="preserve"> קרבן שתי הלחם המובא בבית המקדש ונאכל לכוהנים </w:t>
      </w:r>
      <w:r>
        <w:rPr>
          <w:rFonts w:ascii="David" w:hAnsi="David" w:cs="David"/>
          <w:sz w:val="24"/>
          <w:szCs w:val="24"/>
          <w:rtl/>
        </w:rPr>
        <w:t>–</w:t>
      </w:r>
      <w:r>
        <w:rPr>
          <w:rFonts w:ascii="David" w:hAnsi="David" w:cs="David" w:hint="cs"/>
          <w:sz w:val="24"/>
          <w:szCs w:val="24"/>
          <w:rtl/>
        </w:rPr>
        <w:t xml:space="preserve"> מוכרח להיות לחם חמץ. אחרי ה"דיאטה" של פסח, אנו מצווים לאכול חמץ. אחרי שהפנמנו שמצד האמת הכל הוא מעשה ד' </w:t>
      </w:r>
      <w:r>
        <w:rPr>
          <w:rFonts w:ascii="David" w:hAnsi="David" w:cs="David"/>
          <w:sz w:val="24"/>
          <w:szCs w:val="24"/>
          <w:rtl/>
        </w:rPr>
        <w:t>–</w:t>
      </w:r>
      <w:r>
        <w:rPr>
          <w:rFonts w:ascii="David" w:hAnsi="David" w:cs="David" w:hint="cs"/>
          <w:sz w:val="24"/>
          <w:szCs w:val="24"/>
          <w:rtl/>
        </w:rPr>
        <w:t xml:space="preserve"> אנו יכולים לעלות שלב, להגיע לתפיסה השלימה </w:t>
      </w:r>
      <w:r>
        <w:rPr>
          <w:rFonts w:ascii="David" w:hAnsi="David" w:cs="David"/>
          <w:sz w:val="24"/>
          <w:szCs w:val="24"/>
          <w:rtl/>
        </w:rPr>
        <w:t>–</w:t>
      </w:r>
      <w:r>
        <w:rPr>
          <w:rFonts w:ascii="David" w:hAnsi="David" w:cs="David" w:hint="cs"/>
          <w:sz w:val="24"/>
          <w:szCs w:val="24"/>
          <w:rtl/>
        </w:rPr>
        <w:t xml:space="preserve"> שילוב של מעשה הבריאה ושכלולו על ידי האדם. זה הדבר שד' רוצה שיהיה. אך האדם לא היה מגיע לכך בלי הוצאתו מהשילוב הזה בימי הפסח.</w:t>
      </w:r>
    </w:p>
    <w:p w14:paraId="216A4CE3" w14:textId="619BCBDA" w:rsidR="000E2757" w:rsidRDefault="00B62D26" w:rsidP="000E2757">
      <w:pPr>
        <w:pStyle w:val="3"/>
        <w:rPr>
          <w:rtl/>
        </w:rPr>
      </w:pPr>
      <w:bookmarkStart w:id="65" w:name="_Toc170721205"/>
      <w:r w:rsidRPr="00553879">
        <w:rPr>
          <w:rFonts w:hint="cs"/>
          <w:b/>
          <w:noProof/>
          <w:rtl/>
        </w:rPr>
        <w:drawing>
          <wp:inline distT="0" distB="0" distL="0" distR="0" wp14:anchorId="75B54627" wp14:editId="46512ADF">
            <wp:extent cx="631190" cy="120015"/>
            <wp:effectExtent l="0" t="0" r="0" b="0"/>
            <wp:docPr id="59357324" name="תמונה 5935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0A38C3">
        <w:rPr>
          <w:rFonts w:hint="cs"/>
          <w:rtl/>
        </w:rPr>
        <w:t xml:space="preserve">הרב חיים דרוקמן </w:t>
      </w:r>
      <w:r w:rsidR="000A38C3">
        <w:rPr>
          <w:rtl/>
        </w:rPr>
        <w:t>–</w:t>
      </w:r>
      <w:r w:rsidR="000A38C3">
        <w:rPr>
          <w:rFonts w:hint="cs"/>
          <w:rtl/>
        </w:rPr>
        <w:t xml:space="preserve"> </w:t>
      </w:r>
      <w:r w:rsidR="000E2757" w:rsidRPr="00EB7753">
        <w:rPr>
          <w:rFonts w:hint="cs"/>
          <w:rtl/>
        </w:rPr>
        <w:t>לא להחמיץ את השעה</w:t>
      </w:r>
      <w:r w:rsidR="00EC55C3" w:rsidRPr="00553879">
        <w:rPr>
          <w:b/>
          <w:noProof/>
          <w:rtl/>
        </w:rPr>
        <w:drawing>
          <wp:inline distT="0" distB="0" distL="0" distR="0" wp14:anchorId="3BC9218F" wp14:editId="2E194889">
            <wp:extent cx="631190" cy="120015"/>
            <wp:effectExtent l="0" t="0" r="0" b="0"/>
            <wp:docPr id="1298791514" name="תמונה 129879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65"/>
    </w:p>
    <w:p w14:paraId="06147104" w14:textId="77777777" w:rsidR="000E2757" w:rsidRPr="00EB7753" w:rsidRDefault="000E2757" w:rsidP="000E2757">
      <w:pPr>
        <w:pStyle w:val="af4"/>
        <w:rPr>
          <w:rtl/>
        </w:rPr>
      </w:pPr>
      <w:r>
        <w:rPr>
          <w:rFonts w:hint="cs"/>
          <w:rtl/>
        </w:rPr>
        <w:t>הגדה של פסח לזמן הזה, עמ' 137-136</w:t>
      </w:r>
    </w:p>
    <w:p w14:paraId="5940640B" w14:textId="77777777" w:rsidR="000E2757" w:rsidRPr="000E2757" w:rsidRDefault="000E2757" w:rsidP="000E2757">
      <w:pPr>
        <w:spacing w:line="360" w:lineRule="auto"/>
        <w:jc w:val="both"/>
        <w:rPr>
          <w:rFonts w:ascii="David" w:hAnsi="David" w:cs="David"/>
          <w:b/>
          <w:bCs/>
          <w:sz w:val="24"/>
          <w:szCs w:val="24"/>
          <w:rtl/>
        </w:rPr>
      </w:pPr>
      <w:r w:rsidRPr="000E2757">
        <w:rPr>
          <w:rFonts w:ascii="David" w:hAnsi="David" w:cs="David" w:hint="cs"/>
          <w:b/>
          <w:bCs/>
          <w:sz w:val="24"/>
          <w:szCs w:val="24"/>
          <w:rtl/>
        </w:rPr>
        <w:t>גאולת מצרים</w:t>
      </w:r>
    </w:p>
    <w:p w14:paraId="164ADFAD"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ההגדה מבארת את טעם אכילת המצות: שלא הספיק בצק אבותינו להחמיץ בשעת היציאה ממצרים. מאידך, משה מסר לישראל ציוויים ביחס לליל היציאה ממצרים שבועיים קודם היציאה, ובין ציוויים אלו גם אכילת המצה ואיסור החמץ! הרי שציווי המצה תוכנן מראש ולא נבע מיד המקרה בלבד.</w:t>
      </w:r>
    </w:p>
    <w:p w14:paraId="5173B5FB"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אכן, הכל תוכנן מראש </w:t>
      </w:r>
      <w:r>
        <w:rPr>
          <w:rFonts w:ascii="David" w:hAnsi="David" w:cs="David"/>
          <w:sz w:val="24"/>
          <w:szCs w:val="24"/>
          <w:rtl/>
        </w:rPr>
        <w:t>–</w:t>
      </w:r>
      <w:r>
        <w:rPr>
          <w:rFonts w:ascii="David" w:hAnsi="David" w:cs="David" w:hint="cs"/>
          <w:sz w:val="24"/>
          <w:szCs w:val="24"/>
          <w:rtl/>
        </w:rPr>
        <w:t xml:space="preserve"> היציאה החפוזה תוכננה מראש על ידי הקדוש ברוך הוא. ד' חפץ בכך שישראל יצאו ממצרים במציאות וללא יכולת להחמיץ את בצקם, ועל כן ציווה עליהם להכין מצות שבועיים קודם לכן.</w:t>
      </w:r>
    </w:p>
    <w:p w14:paraId="5F19389F"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lastRenderedPageBreak/>
        <w:t xml:space="preserve">ישנם זמנים שאין להתמהמה בהם, כיוון שכל עיכוב יכול להביא לפספוס. במיוחד נכון הדבר </w:t>
      </w:r>
      <w:proofErr w:type="spellStart"/>
      <w:r>
        <w:rPr>
          <w:rFonts w:ascii="David" w:hAnsi="David" w:cs="David" w:hint="cs"/>
          <w:sz w:val="24"/>
          <w:szCs w:val="24"/>
          <w:rtl/>
        </w:rPr>
        <w:t>בעיתות</w:t>
      </w:r>
      <w:proofErr w:type="spellEnd"/>
      <w:r>
        <w:rPr>
          <w:rFonts w:ascii="David" w:hAnsi="David" w:cs="David" w:hint="cs"/>
          <w:sz w:val="24"/>
          <w:szCs w:val="24"/>
          <w:rtl/>
        </w:rPr>
        <w:t xml:space="preserve"> גאולה, יש להיזהר שלא לפספס את השעה, שלא "להחמיץ" אותה. דבר זה בא לידי ביטוי במצה </w:t>
      </w:r>
      <w:r>
        <w:rPr>
          <w:rFonts w:ascii="David" w:hAnsi="David" w:cs="David"/>
          <w:sz w:val="24"/>
          <w:szCs w:val="24"/>
          <w:rtl/>
        </w:rPr>
        <w:t>–</w:t>
      </w:r>
      <w:r>
        <w:rPr>
          <w:rFonts w:ascii="David" w:hAnsi="David" w:cs="David" w:hint="cs"/>
          <w:sz w:val="24"/>
          <w:szCs w:val="24"/>
          <w:rtl/>
        </w:rPr>
        <w:t xml:space="preserve"> איננו מחכים ולו שנייה אחת שמא נחמיץ את ההזדמנות לגאולה.</w:t>
      </w:r>
    </w:p>
    <w:p w14:paraId="659E0ED1"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במצרים הלכו ישראל ושקעו בטומאה, בליל היציאה ממצרים עמדו ישראל על הגבול, עוד רגע קט ושוב לא היה את מי להציל, ישראל היו מאבדים את צלם הישראל שבהם. על כן הוציאם ד' משם במהירות. המצב במצרים היה כזה, שהמתנה קלה נוספת וישראל היו "מחמיצים" </w:t>
      </w:r>
      <w:r>
        <w:rPr>
          <w:rFonts w:ascii="David" w:hAnsi="David" w:cs="David"/>
          <w:sz w:val="24"/>
          <w:szCs w:val="24"/>
          <w:rtl/>
        </w:rPr>
        <w:t>–</w:t>
      </w:r>
      <w:r>
        <w:rPr>
          <w:rFonts w:ascii="David" w:hAnsi="David" w:cs="David" w:hint="cs"/>
          <w:sz w:val="24"/>
          <w:szCs w:val="24"/>
          <w:rtl/>
        </w:rPr>
        <w:t xml:space="preserve"> ההזדמנות לגאלם הייתה מוחמצת. החיפזון אם כן, היה הכרחי!</w:t>
      </w:r>
    </w:p>
    <w:p w14:paraId="7BAB46B5" w14:textId="77777777" w:rsidR="000E2757" w:rsidRPr="000E2757" w:rsidRDefault="000E2757" w:rsidP="000E2757">
      <w:pPr>
        <w:spacing w:line="360" w:lineRule="auto"/>
        <w:jc w:val="both"/>
        <w:rPr>
          <w:rFonts w:ascii="David" w:hAnsi="David" w:cs="David"/>
          <w:b/>
          <w:bCs/>
          <w:sz w:val="24"/>
          <w:szCs w:val="24"/>
          <w:rtl/>
        </w:rPr>
      </w:pPr>
      <w:r w:rsidRPr="000E2757">
        <w:rPr>
          <w:rFonts w:ascii="David" w:hAnsi="David" w:cs="David" w:hint="cs"/>
          <w:b/>
          <w:bCs/>
          <w:sz w:val="24"/>
          <w:szCs w:val="24"/>
          <w:rtl/>
        </w:rPr>
        <w:t>דגם לכל הגאולות</w:t>
      </w:r>
    </w:p>
    <w:p w14:paraId="74C48556"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גאולת מצרים היא מעין דגם, שעל פיו יתרחשו כל הגאולות העתידיות.</w:t>
      </w:r>
    </w:p>
    <w:p w14:paraId="323C308D"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ניתן לראות מספר דוגמאות להחמצת שעת הגאולה בדורות עברו </w:t>
      </w:r>
      <w:r>
        <w:rPr>
          <w:rFonts w:ascii="David" w:hAnsi="David" w:cs="David"/>
          <w:sz w:val="24"/>
          <w:szCs w:val="24"/>
          <w:rtl/>
        </w:rPr>
        <w:t>–</w:t>
      </w:r>
      <w:r>
        <w:rPr>
          <w:rFonts w:ascii="David" w:hAnsi="David" w:cs="David" w:hint="cs"/>
          <w:sz w:val="24"/>
          <w:szCs w:val="24"/>
          <w:rtl/>
        </w:rPr>
        <w:t xml:space="preserve"> בין אם זה בחטא במרגלים </w:t>
      </w:r>
      <w:r>
        <w:rPr>
          <w:rFonts w:ascii="David" w:hAnsi="David" w:cs="David"/>
          <w:sz w:val="24"/>
          <w:szCs w:val="24"/>
          <w:rtl/>
        </w:rPr>
        <w:t>–</w:t>
      </w:r>
      <w:r>
        <w:rPr>
          <w:rFonts w:ascii="David" w:hAnsi="David" w:cs="David" w:hint="cs"/>
          <w:sz w:val="24"/>
          <w:szCs w:val="24"/>
          <w:rtl/>
        </w:rPr>
        <w:t xml:space="preserve"> אשר סירבו להיכנס ארצה, ולאחר מכן בחטא המעפילים, כאשר רצו להיכנס </w:t>
      </w:r>
      <w:r>
        <w:rPr>
          <w:rFonts w:ascii="David" w:hAnsi="David" w:cs="David"/>
          <w:sz w:val="24"/>
          <w:szCs w:val="24"/>
          <w:rtl/>
        </w:rPr>
        <w:t>–</w:t>
      </w:r>
      <w:r>
        <w:rPr>
          <w:rFonts w:ascii="David" w:hAnsi="David" w:cs="David" w:hint="cs"/>
          <w:sz w:val="24"/>
          <w:szCs w:val="24"/>
          <w:rtl/>
        </w:rPr>
        <w:t xml:space="preserve"> אך איבדו את השעה ונותרו ארבעים שנה במדבר. וכן, בימי שיבת ציון, בתחילת בית שני, רק מעטים שמעו לקריאת עזרא לעלות ארצה ורוב העם נותר בגלות, וכיוון שכך, בניין זה היה רעוע במהותו וחסר בפנימיותו.</w:t>
      </w:r>
    </w:p>
    <w:p w14:paraId="4A1F51E3" w14:textId="77777777" w:rsidR="000E2757" w:rsidRDefault="000E2757" w:rsidP="000E2757">
      <w:pPr>
        <w:spacing w:line="360" w:lineRule="auto"/>
        <w:jc w:val="both"/>
        <w:rPr>
          <w:rFonts w:ascii="David" w:hAnsi="David" w:cs="David"/>
          <w:sz w:val="24"/>
          <w:szCs w:val="24"/>
          <w:rtl/>
        </w:rPr>
      </w:pPr>
      <w:r>
        <w:rPr>
          <w:rFonts w:ascii="David" w:hAnsi="David" w:cs="David" w:hint="cs"/>
          <w:sz w:val="24"/>
          <w:szCs w:val="24"/>
          <w:rtl/>
        </w:rPr>
        <w:t xml:space="preserve">בגאולתנו האחרונה, ערב הקמת המדינה, עמדה השאלה הגדולה בפני מנהיגי הישוב בארץ </w:t>
      </w:r>
      <w:r>
        <w:rPr>
          <w:rFonts w:ascii="David" w:hAnsi="David" w:cs="David"/>
          <w:sz w:val="24"/>
          <w:szCs w:val="24"/>
          <w:rtl/>
        </w:rPr>
        <w:t>–</w:t>
      </w:r>
      <w:r>
        <w:rPr>
          <w:rFonts w:ascii="David" w:hAnsi="David" w:cs="David" w:hint="cs"/>
          <w:sz w:val="24"/>
          <w:szCs w:val="24"/>
          <w:rtl/>
        </w:rPr>
        <w:t xml:space="preserve"> האם להכריז על הקמת המדינה חרף איומה הערבים לטאטאנו הימה? ברוב מועט, התקבלה החלטה והמדינה הוקמה </w:t>
      </w:r>
      <w:r>
        <w:rPr>
          <w:rFonts w:ascii="David" w:hAnsi="David" w:cs="David"/>
          <w:sz w:val="24"/>
          <w:szCs w:val="24"/>
          <w:rtl/>
        </w:rPr>
        <w:t>–</w:t>
      </w:r>
      <w:r>
        <w:rPr>
          <w:rFonts w:ascii="David" w:hAnsi="David" w:cs="David" w:hint="cs"/>
          <w:sz w:val="24"/>
          <w:szCs w:val="24"/>
          <w:rtl/>
        </w:rPr>
        <w:t xml:space="preserve"> בפעם זו לא החמצנו את השעה! ומדינת ישראל הוקמה!</w:t>
      </w:r>
    </w:p>
    <w:p w14:paraId="2E9541F0" w14:textId="77777777" w:rsidR="000E2757" w:rsidRDefault="000E2757" w:rsidP="000E2757">
      <w:pPr>
        <w:pStyle w:val="aff9"/>
        <w:rPr>
          <w:rtl/>
        </w:rPr>
      </w:pPr>
      <w:r>
        <w:rPr>
          <w:rFonts w:hint="cs"/>
          <w:rtl/>
        </w:rPr>
        <w:t xml:space="preserve">מדוע קיימת </w:t>
      </w:r>
      <w:proofErr w:type="spellStart"/>
      <w:r>
        <w:rPr>
          <w:rFonts w:hint="cs"/>
          <w:rtl/>
        </w:rPr>
        <w:t>חומרא</w:t>
      </w:r>
      <w:proofErr w:type="spellEnd"/>
      <w:r>
        <w:rPr>
          <w:rFonts w:hint="cs"/>
          <w:rtl/>
        </w:rPr>
        <w:t xml:space="preserve"> כל כך גדולה בעניין החמץ ויש מצווה לשרוף ולבער אותו? יתירה מזו </w:t>
      </w:r>
      <w:r>
        <w:rPr>
          <w:rtl/>
        </w:rPr>
        <w:t>–</w:t>
      </w:r>
      <w:r>
        <w:rPr>
          <w:rFonts w:hint="cs"/>
          <w:rtl/>
        </w:rPr>
        <w:t xml:space="preserve"> מהי הדרך הטובה ביותר לעשות זאת? בלב, שריפה, שתי האפשרויות גם בלב וגם שריפה? נעיין להלן בדברי ה"שפת אמת" ובביאורו של הרב משה שפירא.</w:t>
      </w:r>
    </w:p>
    <w:p w14:paraId="2F0F712D" w14:textId="560A580B" w:rsidR="000E2757" w:rsidRDefault="00B62D26" w:rsidP="000E2757">
      <w:pPr>
        <w:pStyle w:val="3"/>
        <w:rPr>
          <w:rtl/>
        </w:rPr>
      </w:pPr>
      <w:bookmarkStart w:id="66" w:name="_Toc170721206"/>
      <w:r w:rsidRPr="00553879">
        <w:rPr>
          <w:rFonts w:hint="cs"/>
          <w:b/>
          <w:noProof/>
          <w:rtl/>
        </w:rPr>
        <w:drawing>
          <wp:inline distT="0" distB="0" distL="0" distR="0" wp14:anchorId="7DDE662C" wp14:editId="5802A06B">
            <wp:extent cx="631190" cy="120015"/>
            <wp:effectExtent l="0" t="0" r="0" b="0"/>
            <wp:docPr id="1059309361" name="תמונה 105930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0E2757">
        <w:rPr>
          <w:rFonts w:hint="cs"/>
          <w:rtl/>
        </w:rPr>
        <w:t>הרב משה שפירא</w:t>
      </w:r>
      <w:r w:rsidR="00B035EA">
        <w:rPr>
          <w:rStyle w:val="a9"/>
          <w:rtl/>
        </w:rPr>
        <w:footnoteReference w:id="32"/>
      </w:r>
      <w:r w:rsidR="000E2757">
        <w:rPr>
          <w:rFonts w:hint="cs"/>
          <w:rtl/>
        </w:rPr>
        <w:t xml:space="preserve"> </w:t>
      </w:r>
      <w:r w:rsidR="000E2757">
        <w:rPr>
          <w:rtl/>
        </w:rPr>
        <w:t>–</w:t>
      </w:r>
      <w:r w:rsidR="000E2757">
        <w:rPr>
          <w:rFonts w:hint="cs"/>
          <w:rtl/>
        </w:rPr>
        <w:t xml:space="preserve"> ביעור חמץ</w:t>
      </w:r>
      <w:r w:rsidR="00EC55C3" w:rsidRPr="00553879">
        <w:rPr>
          <w:b/>
          <w:noProof/>
          <w:rtl/>
        </w:rPr>
        <w:drawing>
          <wp:inline distT="0" distB="0" distL="0" distR="0" wp14:anchorId="02D55569" wp14:editId="4D3A5E08">
            <wp:extent cx="631190" cy="120015"/>
            <wp:effectExtent l="0" t="0" r="0" b="0"/>
            <wp:docPr id="309446749" name="תמונה 30944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66"/>
    </w:p>
    <w:p w14:paraId="7E758EC8" w14:textId="77777777" w:rsidR="000E2757" w:rsidRPr="009D22E9" w:rsidRDefault="000E2757" w:rsidP="000E2757">
      <w:pPr>
        <w:pStyle w:val="af4"/>
        <w:rPr>
          <w:rtl/>
        </w:rPr>
      </w:pPr>
      <w:r>
        <w:rPr>
          <w:rFonts w:hint="cs"/>
          <w:rtl/>
        </w:rPr>
        <w:t xml:space="preserve">הגדה של פסח </w:t>
      </w:r>
      <w:r>
        <w:rPr>
          <w:rtl/>
        </w:rPr>
        <w:t>–</w:t>
      </w:r>
      <w:r>
        <w:rPr>
          <w:rFonts w:hint="cs"/>
          <w:rtl/>
        </w:rPr>
        <w:t xml:space="preserve"> פניני "שפת אמת", עמ' 9</w:t>
      </w:r>
    </w:p>
    <w:p w14:paraId="5DBA0254" w14:textId="77777777" w:rsidR="000E2757" w:rsidRDefault="000E2757" w:rsidP="000E2757">
      <w:pPr>
        <w:pStyle w:val="a5"/>
        <w:numPr>
          <w:ilvl w:val="0"/>
          <w:numId w:val="31"/>
        </w:numPr>
        <w:spacing w:line="360" w:lineRule="auto"/>
        <w:jc w:val="both"/>
        <w:rPr>
          <w:rFonts w:ascii="David" w:hAnsi="David" w:cs="David"/>
          <w:sz w:val="24"/>
          <w:szCs w:val="24"/>
        </w:rPr>
      </w:pPr>
      <w:r>
        <w:rPr>
          <w:rFonts w:ascii="David" w:hAnsi="David" w:cs="David" w:hint="cs"/>
          <w:sz w:val="24"/>
          <w:szCs w:val="24"/>
          <w:rtl/>
        </w:rPr>
        <w:t xml:space="preserve">אותה האש המבעירה את הקורבן, היא גם המשמשת את האדם לביעור החמץ בכל ערב פסח. </w:t>
      </w:r>
      <w:r>
        <w:rPr>
          <w:rFonts w:ascii="David" w:hAnsi="David" w:cs="David" w:hint="cs"/>
          <w:b/>
          <w:bCs/>
          <w:sz w:val="24"/>
          <w:szCs w:val="24"/>
          <w:rtl/>
        </w:rPr>
        <w:t xml:space="preserve">וזהו עניין ביעור חמץ, </w:t>
      </w:r>
      <w:proofErr w:type="spellStart"/>
      <w:r>
        <w:rPr>
          <w:rFonts w:ascii="David" w:hAnsi="David" w:cs="David" w:hint="cs"/>
          <w:b/>
          <w:bCs/>
          <w:sz w:val="24"/>
          <w:szCs w:val="24"/>
          <w:rtl/>
        </w:rPr>
        <w:t>דכתיב</w:t>
      </w:r>
      <w:proofErr w:type="spellEnd"/>
      <w:r>
        <w:rPr>
          <w:rFonts w:ascii="David" w:hAnsi="David" w:cs="David" w:hint="cs"/>
          <w:b/>
          <w:bCs/>
          <w:sz w:val="24"/>
          <w:szCs w:val="24"/>
          <w:rtl/>
        </w:rPr>
        <w:t xml:space="preserve"> "תשביתו </w:t>
      </w:r>
      <w:r w:rsidRPr="0064597E">
        <w:rPr>
          <w:rFonts w:ascii="David" w:hAnsi="David" w:cs="David"/>
          <w:b/>
          <w:bCs/>
          <w:sz w:val="24"/>
          <w:szCs w:val="24"/>
          <w:rtl/>
        </w:rPr>
        <w:t>שֶׁאֹר</w:t>
      </w:r>
      <w:r>
        <w:rPr>
          <w:rFonts w:ascii="David" w:hAnsi="David" w:cs="David" w:hint="cs"/>
          <w:b/>
          <w:bCs/>
          <w:sz w:val="24"/>
          <w:szCs w:val="24"/>
          <w:rtl/>
        </w:rPr>
        <w:t>". פירש רש"י: "תבטלו". ובאמת אמרו "אין ביעור חמץ אלא שריפה", כמו שהקשו התוספות שם על רש"י.</w:t>
      </w:r>
      <w:r>
        <w:rPr>
          <w:rFonts w:ascii="David" w:hAnsi="David" w:cs="David" w:hint="cs"/>
          <w:sz w:val="24"/>
          <w:szCs w:val="24"/>
          <w:rtl/>
        </w:rPr>
        <w:t xml:space="preserve"> לעומת רש"י </w:t>
      </w:r>
      <w:r>
        <w:rPr>
          <w:rFonts w:ascii="David" w:hAnsi="David" w:cs="David"/>
          <w:sz w:val="24"/>
          <w:szCs w:val="24"/>
          <w:rtl/>
        </w:rPr>
        <w:t>–</w:t>
      </w:r>
      <w:r>
        <w:rPr>
          <w:rFonts w:ascii="David" w:hAnsi="David" w:cs="David" w:hint="cs"/>
          <w:sz w:val="24"/>
          <w:szCs w:val="24"/>
          <w:rtl/>
        </w:rPr>
        <w:t xml:space="preserve"> הסבור שביעור החמץ בלב נלמד מהמילה "תשביתו" והוא ציווי מדאורייתא </w:t>
      </w:r>
      <w:r>
        <w:rPr>
          <w:rFonts w:ascii="David" w:hAnsi="David" w:cs="David"/>
          <w:sz w:val="24"/>
          <w:szCs w:val="24"/>
          <w:rtl/>
        </w:rPr>
        <w:t>–</w:t>
      </w:r>
      <w:r>
        <w:rPr>
          <w:rFonts w:ascii="David" w:hAnsi="David" w:cs="David" w:hint="cs"/>
          <w:sz w:val="24"/>
          <w:szCs w:val="24"/>
          <w:rtl/>
        </w:rPr>
        <w:t xml:space="preserve"> סבורים התוספות שרק השריפה מהווה את הביעור מדאורייתא. </w:t>
      </w:r>
      <w:r>
        <w:rPr>
          <w:rFonts w:ascii="David" w:hAnsi="David" w:cs="David" w:hint="cs"/>
          <w:b/>
          <w:bCs/>
          <w:sz w:val="24"/>
          <w:szCs w:val="24"/>
          <w:rtl/>
        </w:rPr>
        <w:t xml:space="preserve">אכן הרמז כי זה הביטול בלב, מרוב התלהבות הרצון לה' </w:t>
      </w:r>
      <w:r>
        <w:rPr>
          <w:rFonts w:ascii="David" w:hAnsi="David" w:cs="David" w:hint="cs"/>
          <w:b/>
          <w:bCs/>
          <w:sz w:val="24"/>
          <w:szCs w:val="24"/>
          <w:rtl/>
        </w:rPr>
        <w:lastRenderedPageBreak/>
        <w:t>יתברך נשרף ומתבטל המחשבה זרה.</w:t>
      </w:r>
      <w:r>
        <w:rPr>
          <w:rFonts w:ascii="David" w:hAnsi="David" w:cs="David" w:hint="cs"/>
          <w:sz w:val="24"/>
          <w:szCs w:val="24"/>
          <w:rtl/>
        </w:rPr>
        <w:t xml:space="preserve"> רבנו סבור שהביטול בלב משמעו שריפת המחשבות הזרות על ידי איש ההתלהבות. משום כך, פעולת הביטול בלב ופעולת השריפה </w:t>
      </w:r>
      <w:r>
        <w:rPr>
          <w:rFonts w:ascii="David" w:hAnsi="David" w:cs="David"/>
          <w:sz w:val="24"/>
          <w:szCs w:val="24"/>
          <w:rtl/>
        </w:rPr>
        <w:t>–</w:t>
      </w:r>
      <w:r>
        <w:rPr>
          <w:rFonts w:ascii="David" w:hAnsi="David" w:cs="David" w:hint="cs"/>
          <w:sz w:val="24"/>
          <w:szCs w:val="24"/>
          <w:rtl/>
        </w:rPr>
        <w:t xml:space="preserve"> אחת הן. </w:t>
      </w:r>
      <w:r>
        <w:rPr>
          <w:rFonts w:ascii="David" w:hAnsi="David" w:cs="David" w:hint="cs"/>
          <w:b/>
          <w:bCs/>
          <w:sz w:val="24"/>
          <w:szCs w:val="24"/>
          <w:rtl/>
        </w:rPr>
        <w:t xml:space="preserve">כעניין "בטל רצונך מפני רצונו". "מפני רצונו" </w:t>
      </w:r>
      <w:proofErr w:type="spellStart"/>
      <w:r>
        <w:rPr>
          <w:rFonts w:ascii="David" w:hAnsi="David" w:cs="David" w:hint="cs"/>
          <w:b/>
          <w:bCs/>
          <w:sz w:val="24"/>
          <w:szCs w:val="24"/>
          <w:rtl/>
        </w:rPr>
        <w:t>דייקא</w:t>
      </w:r>
      <w:proofErr w:type="spellEnd"/>
      <w:r>
        <w:rPr>
          <w:rFonts w:ascii="David" w:hAnsi="David" w:cs="David" w:hint="cs"/>
          <w:b/>
          <w:bCs/>
          <w:sz w:val="24"/>
          <w:szCs w:val="24"/>
          <w:rtl/>
        </w:rPr>
        <w:t>, מרוב אהבה ודביקות וכלות הנפש לעשות רצון ה' יתברך, עד שכל הרצונות יתבטלו כהמס דונג מפני אש.</w:t>
      </w:r>
      <w:r>
        <w:rPr>
          <w:rFonts w:ascii="David" w:hAnsi="David" w:cs="David" w:hint="cs"/>
          <w:sz w:val="24"/>
          <w:szCs w:val="24"/>
          <w:rtl/>
        </w:rPr>
        <w:t xml:space="preserve"> ביטול המחשבות הרעות אינו נעשה על ידי המלחמה בהן, אלא עד ידי כך שהאדם מעורר בתוך ליבו את אש אהבת ה' </w:t>
      </w:r>
      <w:r>
        <w:rPr>
          <w:rFonts w:ascii="David" w:hAnsi="David" w:cs="David"/>
          <w:sz w:val="24"/>
          <w:szCs w:val="24"/>
          <w:rtl/>
        </w:rPr>
        <w:t>–</w:t>
      </w:r>
      <w:r>
        <w:rPr>
          <w:rFonts w:ascii="David" w:hAnsi="David" w:cs="David" w:hint="cs"/>
          <w:sz w:val="24"/>
          <w:szCs w:val="24"/>
          <w:rtl/>
        </w:rPr>
        <w:t xml:space="preserve"> וממילא מחשבות ההבל נמסות מאליהן. </w:t>
      </w:r>
      <w:r>
        <w:rPr>
          <w:rFonts w:ascii="David" w:hAnsi="David" w:cs="David" w:hint="cs"/>
          <w:b/>
          <w:bCs/>
          <w:sz w:val="24"/>
          <w:szCs w:val="24"/>
          <w:rtl/>
        </w:rPr>
        <w:t xml:space="preserve">ובוודאי בימים אלו קודם פסח מתחדש אהבה ורצון בלבות בני ישראל, </w:t>
      </w:r>
      <w:r>
        <w:rPr>
          <w:rFonts w:ascii="David" w:hAnsi="David" w:cs="David" w:hint="cs"/>
          <w:sz w:val="24"/>
          <w:szCs w:val="24"/>
          <w:rtl/>
        </w:rPr>
        <w:t>"</w:t>
      </w:r>
      <w:r w:rsidRPr="0064597E">
        <w:rPr>
          <w:rFonts w:ascii="David" w:hAnsi="David" w:cs="David"/>
          <w:sz w:val="24"/>
          <w:szCs w:val="24"/>
          <w:rtl/>
        </w:rPr>
        <w:t>הַחֹדֶשׁ</w:t>
      </w:r>
      <w:r>
        <w:rPr>
          <w:rFonts w:ascii="David" w:hAnsi="David" w:cs="David" w:hint="cs"/>
          <w:sz w:val="24"/>
          <w:szCs w:val="24"/>
          <w:rtl/>
        </w:rPr>
        <w:t xml:space="preserve"> הזה לכם" </w:t>
      </w:r>
      <w:r>
        <w:rPr>
          <w:rFonts w:ascii="David" w:hAnsi="David" w:cs="David"/>
          <w:sz w:val="24"/>
          <w:szCs w:val="24"/>
          <w:rtl/>
        </w:rPr>
        <w:t>–</w:t>
      </w:r>
      <w:r>
        <w:rPr>
          <w:rFonts w:ascii="David" w:hAnsi="David" w:cs="David" w:hint="cs"/>
          <w:sz w:val="24"/>
          <w:szCs w:val="24"/>
          <w:rtl/>
        </w:rPr>
        <w:t xml:space="preserve"> זמן ההתחדשות של העם. </w:t>
      </w:r>
      <w:r>
        <w:rPr>
          <w:rFonts w:ascii="David" w:hAnsi="David" w:cs="David" w:hint="cs"/>
          <w:b/>
          <w:bCs/>
          <w:sz w:val="24"/>
          <w:szCs w:val="24"/>
          <w:rtl/>
        </w:rPr>
        <w:t>שהם הימים שבחר בנו ה' יתברך, ועשו בני ישראל מצוה הראשונה בשמחה.</w:t>
      </w:r>
      <w:r>
        <w:rPr>
          <w:rFonts w:ascii="David" w:hAnsi="David" w:cs="David" w:hint="cs"/>
          <w:sz w:val="24"/>
          <w:szCs w:val="24"/>
          <w:rtl/>
        </w:rPr>
        <w:t xml:space="preserve"> זמן ניסן הוא עת דודים, זמן התעוררות הטבע, זמן התעוררות האהבה שבין ישראל ואביהם שבשמיים. </w:t>
      </w:r>
      <w:r>
        <w:rPr>
          <w:rFonts w:ascii="David" w:hAnsi="David" w:cs="David" w:hint="cs"/>
          <w:b/>
          <w:bCs/>
          <w:sz w:val="24"/>
          <w:szCs w:val="24"/>
          <w:rtl/>
        </w:rPr>
        <w:t xml:space="preserve">לכן עדיין בימים הללו מתעורר אהבת בני ישראל לה' יתברך. לכן </w:t>
      </w:r>
      <w:proofErr w:type="spellStart"/>
      <w:r>
        <w:rPr>
          <w:rFonts w:ascii="David" w:hAnsi="David" w:cs="David" w:hint="cs"/>
          <w:b/>
          <w:bCs/>
          <w:sz w:val="24"/>
          <w:szCs w:val="24"/>
          <w:rtl/>
        </w:rPr>
        <w:t>בכח</w:t>
      </w:r>
      <w:proofErr w:type="spellEnd"/>
      <w:r>
        <w:rPr>
          <w:rFonts w:ascii="David" w:hAnsi="David" w:cs="David" w:hint="cs"/>
          <w:b/>
          <w:bCs/>
          <w:sz w:val="24"/>
          <w:szCs w:val="24"/>
          <w:rtl/>
        </w:rPr>
        <w:t xml:space="preserve"> זה </w:t>
      </w:r>
      <w:proofErr w:type="spellStart"/>
      <w:r>
        <w:rPr>
          <w:rFonts w:ascii="David" w:hAnsi="David" w:cs="David" w:hint="cs"/>
          <w:b/>
          <w:bCs/>
          <w:sz w:val="24"/>
          <w:szCs w:val="24"/>
          <w:rtl/>
        </w:rPr>
        <w:t>יכולין</w:t>
      </w:r>
      <w:proofErr w:type="spellEnd"/>
      <w:r>
        <w:rPr>
          <w:rFonts w:ascii="David" w:hAnsi="David" w:cs="David" w:hint="cs"/>
          <w:b/>
          <w:bCs/>
          <w:sz w:val="24"/>
          <w:szCs w:val="24"/>
          <w:rtl/>
        </w:rPr>
        <w:t xml:space="preserve"> להשבית ולבטל החמץ.</w:t>
      </w:r>
      <w:r>
        <w:rPr>
          <w:rFonts w:ascii="David" w:hAnsi="David" w:cs="David" w:hint="cs"/>
          <w:sz w:val="24"/>
          <w:szCs w:val="24"/>
          <w:rtl/>
        </w:rPr>
        <w:t xml:space="preserve"> בזמן התעוררות האביב, מתעוררת גם בליבות בני ישראל התשוקה לבער את החמץ שבלב.</w:t>
      </w:r>
    </w:p>
    <w:p w14:paraId="43F828DB" w14:textId="77777777" w:rsidR="000E2757" w:rsidRDefault="000E2757" w:rsidP="000E2757">
      <w:pPr>
        <w:pStyle w:val="a5"/>
        <w:numPr>
          <w:ilvl w:val="0"/>
          <w:numId w:val="31"/>
        </w:numPr>
        <w:spacing w:line="360" w:lineRule="auto"/>
        <w:jc w:val="both"/>
        <w:rPr>
          <w:rFonts w:ascii="David" w:hAnsi="David" w:cs="David"/>
          <w:sz w:val="24"/>
          <w:szCs w:val="24"/>
        </w:rPr>
      </w:pPr>
      <w:r>
        <w:rPr>
          <w:rFonts w:ascii="David" w:hAnsi="David" w:cs="David" w:hint="cs"/>
          <w:sz w:val="24"/>
          <w:szCs w:val="24"/>
          <w:rtl/>
        </w:rPr>
        <w:t xml:space="preserve">שעה שהאדם נלחם בהרהורים הרעים שבתוכו ומדמה שבתוככי נפשו יוקדת אש השורפת אותם, מביא הדבר לכך שאור הקדושה מאיר בו. </w:t>
      </w:r>
      <w:r>
        <w:rPr>
          <w:rFonts w:ascii="David" w:hAnsi="David" w:cs="David" w:hint="cs"/>
          <w:b/>
          <w:bCs/>
          <w:sz w:val="24"/>
          <w:szCs w:val="24"/>
          <w:rtl/>
        </w:rPr>
        <w:t xml:space="preserve">כפי מה שנשרפת הפסולת, כמו כן מתגלה הקדושה שבאדם. </w:t>
      </w:r>
      <w:r>
        <w:rPr>
          <w:rFonts w:ascii="David" w:hAnsi="David" w:cs="David" w:hint="cs"/>
          <w:sz w:val="24"/>
          <w:szCs w:val="24"/>
          <w:rtl/>
        </w:rPr>
        <w:t xml:space="preserve">השריפה היא גם תהליך של זיכוך מן הטמא אל הטהור, </w:t>
      </w:r>
      <w:r>
        <w:rPr>
          <w:rFonts w:ascii="David" w:hAnsi="David" w:cs="David" w:hint="cs"/>
          <w:b/>
          <w:bCs/>
          <w:sz w:val="24"/>
          <w:szCs w:val="24"/>
          <w:rtl/>
        </w:rPr>
        <w:t>יש מ"ט פנים 'טהור' ו'טמא', ויש בלב איש ישראל גם-כן מ"ט שערים.</w:t>
      </w:r>
      <w:r>
        <w:rPr>
          <w:rFonts w:ascii="David" w:hAnsi="David" w:cs="David" w:hint="cs"/>
          <w:sz w:val="24"/>
          <w:szCs w:val="24"/>
          <w:rtl/>
        </w:rPr>
        <w:t xml:space="preserve"> מ"ט השערים שבלב האדם הם שערי הבינה אשר על ידם הוא מסוגל לגייס את כוח ההתבוננות שלו על מנת ליצור את הבסיס העיוני לעבודת ה'. שערים אלה הם שערי הבחירה של האדם והם מציבים בפניו את האפשרות להגיב על המחשבות הזרות העולות בקרבו. אם האדם המתבונן מגייס את כוח ההתבוננות שבתוכו להתבוננות בטוב הופכים שערי הבינה לשערים אל הטהרה. אם הוא מתבונן ברע, הם נעשים לשערים אל הטומאה. האדם אינו מסוגל למנוע את המחשבות הזרות העולות בקרבו, שהרי הן באות מעצבן. ביכולתו רק להימנע מהזדהות עם המחשבות הללו. אם הוא מחליט להילחם בהן צריך הוא לגייס את האש היוקדת בליבו באופן טבעי מתוקף היותו בעל רגשות.</w:t>
      </w:r>
    </w:p>
    <w:p w14:paraId="22443952" w14:textId="77777777" w:rsidR="000E2757" w:rsidRDefault="000E2757" w:rsidP="000E2757">
      <w:pPr>
        <w:pStyle w:val="af4"/>
        <w:rPr>
          <w:rtl/>
        </w:rPr>
      </w:pPr>
      <w:r>
        <w:rPr>
          <w:rFonts w:hint="cs"/>
          <w:rtl/>
        </w:rPr>
        <w:t>תפילה בשעת ביעור חמץ</w:t>
      </w:r>
    </w:p>
    <w:p w14:paraId="6D854914" w14:textId="1FFF82DC" w:rsidR="00E74B71" w:rsidRPr="004E0137" w:rsidRDefault="000E2757" w:rsidP="00B035EA">
      <w:pPr>
        <w:spacing w:line="360" w:lineRule="auto"/>
        <w:jc w:val="both"/>
        <w:rPr>
          <w:rFonts w:ascii="David" w:hAnsi="David" w:cs="David"/>
          <w:sz w:val="24"/>
          <w:szCs w:val="24"/>
          <w:rtl/>
        </w:rPr>
      </w:pPr>
      <w:r w:rsidRPr="00BE35A0">
        <w:rPr>
          <w:rFonts w:ascii="David" w:hAnsi="David" w:cs="David"/>
          <w:sz w:val="24"/>
          <w:szCs w:val="24"/>
          <w:rtl/>
        </w:rPr>
        <w:t xml:space="preserve">יְהִי רָצוֹן מִלְּפָנֶיךָ ה' </w:t>
      </w:r>
      <w:proofErr w:type="spellStart"/>
      <w:r w:rsidRPr="00BE35A0">
        <w:rPr>
          <w:rFonts w:ascii="David" w:hAnsi="David" w:cs="David"/>
          <w:sz w:val="24"/>
          <w:szCs w:val="24"/>
          <w:rtl/>
        </w:rPr>
        <w:t>אֱלֹקֵינו</w:t>
      </w:r>
      <w:proofErr w:type="spellEnd"/>
      <w:r w:rsidRPr="00BE35A0">
        <w:rPr>
          <w:rFonts w:ascii="David" w:hAnsi="David" w:cs="David"/>
          <w:sz w:val="24"/>
          <w:szCs w:val="24"/>
          <w:rtl/>
        </w:rPr>
        <w:t xml:space="preserve">ּ וֶאֱלוֹקִי אֲבוֹתֵינוּ כְּשֵׁם שֶׁאֲנִי מְבַעֵר חָמֵץ מִבֵּיתִי וּמֵרִשְׁתּוֹ כָּךְ ה' אֱלוֹקִי וֶאֱלוֹקִי </w:t>
      </w:r>
      <w:proofErr w:type="spellStart"/>
      <w:r w:rsidRPr="00BE35A0">
        <w:rPr>
          <w:rFonts w:ascii="David" w:hAnsi="David" w:cs="David"/>
          <w:sz w:val="24"/>
          <w:szCs w:val="24"/>
          <w:rtl/>
        </w:rPr>
        <w:t>אֲבוֹתַי</w:t>
      </w:r>
      <w:proofErr w:type="spellEnd"/>
      <w:r>
        <w:rPr>
          <w:rFonts w:ascii="David" w:hAnsi="David" w:cs="David" w:hint="cs"/>
          <w:sz w:val="24"/>
          <w:szCs w:val="24"/>
          <w:rtl/>
        </w:rPr>
        <w:t xml:space="preserve"> </w:t>
      </w:r>
      <w:r w:rsidRPr="00BE35A0">
        <w:rPr>
          <w:rFonts w:ascii="David" w:hAnsi="David" w:cs="David"/>
          <w:sz w:val="24"/>
          <w:szCs w:val="24"/>
          <w:rtl/>
        </w:rPr>
        <w:t xml:space="preserve">תִּבְעַר אֶת כָּל הַחִיצוֹנִים וְאֶת רוּחַ הַטֻּמְאָה תְּבַעֵר מִן הָאָרֶץ וְאֶת יִצְרֵנוּ הָרַע תְּבַעֲרֵהוּ מֵאִתָּנוּ </w:t>
      </w:r>
      <w:proofErr w:type="spellStart"/>
      <w:r w:rsidRPr="00BE35A0">
        <w:rPr>
          <w:rFonts w:ascii="David" w:hAnsi="David" w:cs="David"/>
          <w:sz w:val="24"/>
          <w:szCs w:val="24"/>
          <w:rtl/>
        </w:rPr>
        <w:t>וְתִתֵּן</w:t>
      </w:r>
      <w:proofErr w:type="spellEnd"/>
      <w:r w:rsidRPr="00BE35A0">
        <w:rPr>
          <w:rFonts w:ascii="David" w:hAnsi="David" w:cs="David"/>
          <w:sz w:val="24"/>
          <w:szCs w:val="24"/>
          <w:rtl/>
        </w:rPr>
        <w:t xml:space="preserve"> לָנוּ לֵב בָּשָׂר וְכָל </w:t>
      </w:r>
      <w:proofErr w:type="spellStart"/>
      <w:r w:rsidRPr="00BE35A0">
        <w:rPr>
          <w:rFonts w:ascii="David" w:hAnsi="David" w:cs="David"/>
          <w:sz w:val="24"/>
          <w:szCs w:val="24"/>
          <w:rtl/>
        </w:rPr>
        <w:t>הַסִּטְרָא</w:t>
      </w:r>
      <w:proofErr w:type="spellEnd"/>
      <w:r w:rsidRPr="00BE35A0">
        <w:rPr>
          <w:rFonts w:ascii="David" w:hAnsi="David" w:cs="David"/>
          <w:sz w:val="24"/>
          <w:szCs w:val="24"/>
          <w:rtl/>
        </w:rPr>
        <w:t xml:space="preserve"> אַחֲרָא וְכָל הַרְשָׁעָה כְּעָשָׁן תִּכְלֶה וְתַעֲבִיר מֶמְשֶׁלֶת זָדוֹן מִן הָאָרֶץ וְכָל הַמְּעִיקִים לַשְּׁכִינָה תְּבַעֲרֵם בְּרוּחַ בֶּער וּבְרוּחַ מִשְׁפָּט כְּשֵׁם שֶׁבְּעֵרַת אֶת מִצְרַיִם וְאֶת </w:t>
      </w:r>
      <w:proofErr w:type="spellStart"/>
      <w:r w:rsidRPr="00BE35A0">
        <w:rPr>
          <w:rFonts w:ascii="David" w:hAnsi="David" w:cs="David"/>
          <w:sz w:val="24"/>
          <w:szCs w:val="24"/>
          <w:rtl/>
        </w:rPr>
        <w:t>אֱלֹהֵיהֶם</w:t>
      </w:r>
      <w:proofErr w:type="spellEnd"/>
      <w:r w:rsidRPr="00BE35A0">
        <w:rPr>
          <w:rFonts w:ascii="David" w:hAnsi="David" w:cs="David"/>
          <w:sz w:val="24"/>
          <w:szCs w:val="24"/>
          <w:rtl/>
        </w:rPr>
        <w:t xml:space="preserve"> בַּיָּמִים הַהֵם וּבַזְּמַן הַזֶּה, אָמֵן</w:t>
      </w:r>
      <w:r w:rsidR="00B035EA">
        <w:rPr>
          <w:rFonts w:ascii="David" w:hAnsi="David" w:cs="David" w:hint="cs"/>
          <w:sz w:val="24"/>
          <w:szCs w:val="24"/>
          <w:rtl/>
        </w:rPr>
        <w:t>.</w:t>
      </w:r>
    </w:p>
    <w:sectPr w:rsidR="00E74B71" w:rsidRPr="004E0137" w:rsidSect="00CB13CE">
      <w:headerReference w:type="default" r:id="rId18"/>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E21DE" w14:textId="77777777" w:rsidR="00F72463" w:rsidRDefault="00F72463" w:rsidP="00E74B71">
      <w:pPr>
        <w:spacing w:after="0" w:line="240" w:lineRule="auto"/>
      </w:pPr>
      <w:r>
        <w:separator/>
      </w:r>
    </w:p>
  </w:endnote>
  <w:endnote w:type="continuationSeparator" w:id="0">
    <w:p w14:paraId="36CD6AA0" w14:textId="77777777" w:rsidR="00F72463" w:rsidRDefault="00F72463" w:rsidP="00E7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ttman Yad-Brush">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ttman Frank">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QMiriam">
    <w:panose1 w:val="00000000000000000000"/>
    <w:charset w:val="02"/>
    <w:family w:val="auto"/>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David" w:hAnsi="David" w:cs="David"/>
        <w:rtl/>
      </w:rPr>
      <w:id w:val="-501808779"/>
      <w:docPartObj>
        <w:docPartGallery w:val="Page Numbers (Bottom of Page)"/>
        <w:docPartUnique/>
      </w:docPartObj>
    </w:sdtPr>
    <w:sdtContent>
      <w:p w14:paraId="6D5B15F1" w14:textId="0B3450CC" w:rsidR="006C3F58" w:rsidRPr="00F47E5D" w:rsidRDefault="006C3F58">
        <w:pPr>
          <w:pStyle w:val="ae"/>
          <w:jc w:val="center"/>
          <w:rPr>
            <w:rFonts w:ascii="David" w:hAnsi="David" w:cs="David"/>
          </w:rPr>
        </w:pPr>
        <w:r w:rsidRPr="00F47E5D">
          <w:rPr>
            <w:rFonts w:ascii="David" w:hAnsi="David" w:cs="David"/>
          </w:rPr>
          <w:fldChar w:fldCharType="begin"/>
        </w:r>
        <w:r w:rsidRPr="00F47E5D">
          <w:rPr>
            <w:rFonts w:ascii="David" w:hAnsi="David" w:cs="David"/>
          </w:rPr>
          <w:instrText>PAGE   \* MERGEFORMAT</w:instrText>
        </w:r>
        <w:r w:rsidRPr="00F47E5D">
          <w:rPr>
            <w:rFonts w:ascii="David" w:hAnsi="David" w:cs="David"/>
          </w:rPr>
          <w:fldChar w:fldCharType="separate"/>
        </w:r>
        <w:r w:rsidRPr="00F47E5D">
          <w:rPr>
            <w:rFonts w:ascii="David" w:hAnsi="David" w:cs="David"/>
            <w:rtl/>
            <w:lang w:val="he-IL"/>
          </w:rPr>
          <w:t>2</w:t>
        </w:r>
        <w:r w:rsidRPr="00F47E5D">
          <w:rPr>
            <w:rFonts w:ascii="David" w:hAnsi="David" w:cs="David"/>
          </w:rPr>
          <w:fldChar w:fldCharType="end"/>
        </w:r>
      </w:p>
    </w:sdtContent>
  </w:sdt>
  <w:p w14:paraId="054B331A" w14:textId="77777777" w:rsidR="006C3F58" w:rsidRDefault="006C3F5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518FA" w14:textId="77777777" w:rsidR="00F72463" w:rsidRDefault="00F72463" w:rsidP="00E74B71">
      <w:pPr>
        <w:spacing w:after="0" w:line="240" w:lineRule="auto"/>
      </w:pPr>
      <w:r>
        <w:separator/>
      </w:r>
    </w:p>
  </w:footnote>
  <w:footnote w:type="continuationSeparator" w:id="0">
    <w:p w14:paraId="50A3D3FE" w14:textId="77777777" w:rsidR="00F72463" w:rsidRDefault="00F72463" w:rsidP="00E74B71">
      <w:pPr>
        <w:spacing w:after="0" w:line="240" w:lineRule="auto"/>
      </w:pPr>
      <w:r>
        <w:continuationSeparator/>
      </w:r>
    </w:p>
  </w:footnote>
  <w:footnote w:id="1">
    <w:p w14:paraId="4127E7D0" w14:textId="6933A5E2" w:rsidR="006C3F58" w:rsidRPr="00466C4A" w:rsidRDefault="006C3F58" w:rsidP="005D0249">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C457ED">
        <w:rPr>
          <w:rStyle w:val="afff1"/>
          <w:rFonts w:ascii="David" w:hAnsi="David"/>
          <w:b/>
          <w:bCs/>
          <w:sz w:val="18"/>
          <w:szCs w:val="18"/>
          <w:rtl/>
        </w:rPr>
        <w:t xml:space="preserve">הרב שלמה יוסף </w:t>
      </w:r>
      <w:proofErr w:type="spellStart"/>
      <w:r w:rsidRPr="00C457ED">
        <w:rPr>
          <w:rStyle w:val="afff1"/>
          <w:rFonts w:ascii="David" w:hAnsi="David"/>
          <w:b/>
          <w:bCs/>
          <w:sz w:val="18"/>
          <w:szCs w:val="18"/>
          <w:rtl/>
        </w:rPr>
        <w:t>זוין</w:t>
      </w:r>
      <w:proofErr w:type="spellEnd"/>
      <w:r w:rsidR="000A3E77" w:rsidRPr="00C457ED">
        <w:rPr>
          <w:rStyle w:val="afff1"/>
          <w:rFonts w:ascii="David" w:hAnsi="David"/>
          <w:b/>
          <w:bCs/>
          <w:sz w:val="18"/>
          <w:szCs w:val="18"/>
          <w:rtl/>
        </w:rPr>
        <w:t xml:space="preserve"> </w:t>
      </w:r>
      <w:r w:rsidRPr="00C457ED">
        <w:rPr>
          <w:rStyle w:val="afff1"/>
          <w:rFonts w:ascii="David" w:hAnsi="David"/>
          <w:sz w:val="18"/>
          <w:szCs w:val="18"/>
          <w:rtl/>
        </w:rPr>
        <w:t xml:space="preserve">(ה'תרמ"ה, 1885 - ה'תשל"ח, 1978) נולד בעיר </w:t>
      </w:r>
      <w:proofErr w:type="spellStart"/>
      <w:r w:rsidRPr="00C457ED">
        <w:rPr>
          <w:rStyle w:val="afff1"/>
          <w:rFonts w:ascii="David" w:hAnsi="David"/>
          <w:sz w:val="18"/>
          <w:szCs w:val="18"/>
          <w:rtl/>
        </w:rPr>
        <w:t>קזמירוב</w:t>
      </w:r>
      <w:proofErr w:type="spellEnd"/>
      <w:r w:rsidRPr="00C457ED">
        <w:rPr>
          <w:rStyle w:val="afff1"/>
          <w:rFonts w:ascii="David" w:hAnsi="David"/>
          <w:sz w:val="18"/>
          <w:szCs w:val="18"/>
          <w:rtl/>
        </w:rPr>
        <w:t xml:space="preserve"> שבמחוז </w:t>
      </w:r>
      <w:proofErr w:type="spellStart"/>
      <w:r w:rsidRPr="00C457ED">
        <w:rPr>
          <w:rStyle w:val="afff1"/>
          <w:rFonts w:ascii="David" w:hAnsi="David"/>
          <w:sz w:val="18"/>
          <w:szCs w:val="18"/>
          <w:rtl/>
        </w:rPr>
        <w:t>פינסק</w:t>
      </w:r>
      <w:proofErr w:type="spellEnd"/>
      <w:r w:rsidRPr="00C457ED">
        <w:rPr>
          <w:rStyle w:val="afff1"/>
          <w:rFonts w:ascii="David" w:hAnsi="David"/>
          <w:sz w:val="18"/>
          <w:szCs w:val="18"/>
          <w:rtl/>
        </w:rPr>
        <w:t xml:space="preserve">, למד בישיבת </w:t>
      </w:r>
      <w:proofErr w:type="spellStart"/>
      <w:r w:rsidRPr="00C457ED">
        <w:rPr>
          <w:rStyle w:val="afff1"/>
          <w:rFonts w:ascii="David" w:hAnsi="David"/>
          <w:sz w:val="18"/>
          <w:szCs w:val="18"/>
          <w:rtl/>
        </w:rPr>
        <w:t>מיר</w:t>
      </w:r>
      <w:proofErr w:type="spellEnd"/>
      <w:r w:rsidRPr="00C457ED">
        <w:rPr>
          <w:rStyle w:val="afff1"/>
          <w:rFonts w:ascii="David" w:hAnsi="David"/>
          <w:sz w:val="18"/>
          <w:szCs w:val="18"/>
          <w:rtl/>
        </w:rPr>
        <w:t xml:space="preserve"> בחברותא עם הרב יחיאל יעקב ויינברג, מחבר ה"שרידי אש". כיהן ברבנות בקהילות רוסיה בתקופה הקשה שלאחר המהפכה הקומוניסטית, ואף נטל חלק פעיל במאבק לשמירת גחלת הדת ברוסיה הסובייטית. עלה לארץ ישראל ב-תרצ"ד. כתב מספר ספרים תורניים והיה העורך הראשון של האנציקלופדיה התלמודית. חתן פרס ישראל לספרות תורנית.</w:t>
      </w:r>
    </w:p>
  </w:footnote>
  <w:footnote w:id="2">
    <w:p w14:paraId="02EAD47D" w14:textId="77777777" w:rsidR="004D3791" w:rsidRPr="00466C4A" w:rsidRDefault="004D3791" w:rsidP="004D3791">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91558D">
        <w:rPr>
          <w:rStyle w:val="afff1"/>
          <w:b/>
          <w:bCs/>
          <w:rtl/>
        </w:rPr>
        <w:t xml:space="preserve">רב סעדיה בן יוסף </w:t>
      </w:r>
      <w:proofErr w:type="spellStart"/>
      <w:r w:rsidRPr="0091558D">
        <w:rPr>
          <w:rStyle w:val="afff1"/>
          <w:b/>
          <w:bCs/>
          <w:rtl/>
        </w:rPr>
        <w:t>אלפיומי</w:t>
      </w:r>
      <w:proofErr w:type="spellEnd"/>
      <w:r w:rsidRPr="0091558D">
        <w:rPr>
          <w:rStyle w:val="afff1"/>
          <w:b/>
          <w:bCs/>
          <w:rtl/>
        </w:rPr>
        <w:t xml:space="preserve"> גאון</w:t>
      </w:r>
      <w:r w:rsidRPr="0091558D">
        <w:rPr>
          <w:rStyle w:val="afff1"/>
          <w:rtl/>
        </w:rPr>
        <w:t xml:space="preserve"> (יולי 882 - 21 במאי 942) בן העיר פיום, המכונה גם בקיצור: רס"ג, היה איש אשכולות, מגאוני בבל. בהמשך שימש כראש ישיבת </w:t>
      </w:r>
      <w:proofErr w:type="spellStart"/>
      <w:r w:rsidRPr="0091558D">
        <w:rPr>
          <w:rStyle w:val="afff1"/>
          <w:rtl/>
        </w:rPr>
        <w:t>סורא</w:t>
      </w:r>
      <w:proofErr w:type="spellEnd"/>
      <w:r w:rsidRPr="0091558D">
        <w:rPr>
          <w:rStyle w:val="afff1"/>
          <w:rtl/>
        </w:rPr>
        <w:t xml:space="preserve"> בבגדאד. הצטיין בבקיאות במרבית כתבי הקודש היהודיים וגם במרבית ענפי המדע שהיו בתקופתו. </w:t>
      </w:r>
      <w:r w:rsidRPr="0091558D">
        <w:rPr>
          <w:rStyle w:val="afff1"/>
          <w:rFonts w:hint="cs"/>
          <w:rtl/>
        </w:rPr>
        <w:t>כ</w:t>
      </w:r>
      <w:r w:rsidRPr="0091558D">
        <w:rPr>
          <w:rStyle w:val="afff1"/>
          <w:rtl/>
        </w:rPr>
        <w:t>תב ספרים בענייני הלשון העברית ודקדוקה, פיוטים, פרשנות מקרא, ונושאים תאולוגיים ופילוסופיים. רס"ג הוא הראשון שעסק בדקדוק של השפה העברית בצורה מסודרת</w:t>
      </w:r>
      <w:r w:rsidRPr="0091558D">
        <w:rPr>
          <w:rStyle w:val="afff1"/>
          <w:rFonts w:hint="cs"/>
          <w:rtl/>
        </w:rPr>
        <w:t>.</w:t>
      </w:r>
    </w:p>
  </w:footnote>
  <w:footnote w:id="3">
    <w:p w14:paraId="3E3441D8" w14:textId="77777777" w:rsidR="00BC6A72" w:rsidRPr="00466C4A" w:rsidRDefault="00BC6A72" w:rsidP="00BC6A72">
      <w:pPr>
        <w:pStyle w:val="afff0"/>
      </w:pPr>
      <w:r w:rsidRPr="00466C4A">
        <w:rPr>
          <w:rStyle w:val="a9"/>
          <w:sz w:val="18"/>
          <w:szCs w:val="18"/>
        </w:rPr>
        <w:footnoteRef/>
      </w:r>
      <w:r w:rsidRPr="00466C4A">
        <w:rPr>
          <w:rtl/>
        </w:rPr>
        <w:t xml:space="preserve"> </w:t>
      </w:r>
      <w:r w:rsidRPr="0091558D">
        <w:rPr>
          <w:b/>
          <w:bCs/>
          <w:rtl/>
        </w:rPr>
        <w:t>הרב אברהם יצחק הכהן קוּק</w:t>
      </w:r>
      <w:r w:rsidRPr="0091558D">
        <w:rPr>
          <w:rtl/>
        </w:rPr>
        <w:t xml:space="preserve"> (אלול ה'תרכ"ה,  1865 – ג' באלול ה'תרצ"ה,  1935</w:t>
      </w:r>
      <w:r w:rsidRPr="0091558D">
        <w:t>(</w:t>
      </w:r>
      <w:r w:rsidRPr="0091558D">
        <w:rPr>
          <w:rtl/>
        </w:rPr>
        <w:t>. שימש ברבנות בלטביה, עלה לארץ ישראל בכ"ח באייר תרס"ד (1904),</w:t>
      </w:r>
      <w:r w:rsidRPr="0091558D">
        <w:rPr>
          <w:rFonts w:hint="cs"/>
          <w:rtl/>
        </w:rPr>
        <w:t xml:space="preserve"> </w:t>
      </w:r>
      <w:r w:rsidRPr="0091558D">
        <w:rPr>
          <w:rtl/>
        </w:rPr>
        <w:t>ב</w:t>
      </w:r>
      <w:r w:rsidRPr="0091558D">
        <w:rPr>
          <w:rFonts w:hint="cs"/>
          <w:rtl/>
        </w:rPr>
        <w:t>תק'</w:t>
      </w:r>
      <w:r w:rsidRPr="0091558D">
        <w:rPr>
          <w:rtl/>
        </w:rPr>
        <w:t xml:space="preserve"> העלייה השנייה, ופיתח משנה </w:t>
      </w:r>
      <w:r w:rsidRPr="0091558D">
        <w:rPr>
          <w:rFonts w:hint="cs"/>
          <w:rtl/>
        </w:rPr>
        <w:t>פילוסופית - קבלית</w:t>
      </w:r>
      <w:r w:rsidRPr="0091558D">
        <w:rPr>
          <w:rtl/>
        </w:rPr>
        <w:t xml:space="preserve"> אוהדת ביחס לציונות וליישוב החדש. התמנה לרבן של יפו והמושבות, ולאחר מלחמת העולם הראשונה לרבה האשכנזי של ירושלים. הקים את הרבנות הראשית לארץ ישראל וכיהן כרב הראשי האשכנזי הראשון</w:t>
      </w:r>
      <w:r w:rsidRPr="0091558D">
        <w:rPr>
          <w:rFonts w:hint="cs"/>
          <w:rtl/>
        </w:rPr>
        <w:t xml:space="preserve">. </w:t>
      </w:r>
      <w:r w:rsidRPr="0091558D">
        <w:rPr>
          <w:rtl/>
        </w:rPr>
        <w:t>יסד את ישיבת מרכז הרב בירושלים ועמד בראשה. פוסק, מקובל והוגה דעות. נחשב לאחד מאבות הציונות הדתית.</w:t>
      </w:r>
    </w:p>
  </w:footnote>
  <w:footnote w:id="4">
    <w:p w14:paraId="29E44FAB" w14:textId="77777777" w:rsidR="00BC6A72" w:rsidRPr="00466C4A" w:rsidRDefault="00BC6A72" w:rsidP="00BC6A72">
      <w:pPr>
        <w:pStyle w:val="afff0"/>
        <w:rPr>
          <w:rtl/>
        </w:rPr>
      </w:pPr>
      <w:r w:rsidRPr="00466C4A">
        <w:rPr>
          <w:rStyle w:val="a9"/>
          <w:sz w:val="18"/>
          <w:szCs w:val="18"/>
        </w:rPr>
        <w:footnoteRef/>
      </w:r>
      <w:r w:rsidRPr="00466C4A">
        <w:rPr>
          <w:rtl/>
        </w:rPr>
        <w:t xml:space="preserve"> מדברי </w:t>
      </w:r>
      <w:r w:rsidRPr="00466C4A">
        <w:rPr>
          <w:rFonts w:hint="cs"/>
          <w:rtl/>
        </w:rPr>
        <w:t xml:space="preserve">הראי"ה קוק </w:t>
      </w:r>
      <w:r w:rsidRPr="00466C4A">
        <w:rPr>
          <w:rtl/>
        </w:rPr>
        <w:t xml:space="preserve">זצ"ל בראש השנה </w:t>
      </w:r>
      <w:proofErr w:type="spellStart"/>
      <w:r w:rsidRPr="00466C4A">
        <w:rPr>
          <w:rtl/>
        </w:rPr>
        <w:t>תרצ</w:t>
      </w:r>
      <w:proofErr w:type="spellEnd"/>
      <w:r w:rsidRPr="00466C4A">
        <w:rPr>
          <w:rtl/>
        </w:rPr>
        <w:t>'"ד בחורבת רבי יהודה החסיד, נרשם ע"י מאיר מדן</w:t>
      </w:r>
      <w:r w:rsidRPr="00466C4A">
        <w:rPr>
          <w:rFonts w:hint="cs"/>
          <w:rtl/>
        </w:rPr>
        <w:t>.</w:t>
      </w:r>
    </w:p>
  </w:footnote>
  <w:footnote w:id="5">
    <w:p w14:paraId="3EBE0E2C" w14:textId="2E9284DE" w:rsidR="006C3F58" w:rsidRPr="00466C4A" w:rsidRDefault="006C3F58" w:rsidP="0091558D">
      <w:pPr>
        <w:pStyle w:val="afff0"/>
      </w:pPr>
      <w:r w:rsidRPr="00466C4A">
        <w:rPr>
          <w:rStyle w:val="a9"/>
          <w:sz w:val="18"/>
          <w:szCs w:val="18"/>
        </w:rPr>
        <w:footnoteRef/>
      </w:r>
      <w:r w:rsidRPr="00466C4A">
        <w:rPr>
          <w:rtl/>
        </w:rPr>
        <w:t xml:space="preserve"> </w:t>
      </w:r>
      <w:r w:rsidRPr="00466C4A">
        <w:rPr>
          <w:rFonts w:hint="cs"/>
          <w:shd w:val="clear" w:color="auto" w:fill="FFFFFF"/>
          <w:rtl/>
        </w:rPr>
        <w:t>מנהיג אוקראיני שהיה אחראי על רדיפות יהודים</w:t>
      </w:r>
      <w:r w:rsidR="0091558D">
        <w:rPr>
          <w:rFonts w:hint="cs"/>
          <w:rtl/>
        </w:rPr>
        <w:t>.</w:t>
      </w:r>
    </w:p>
  </w:footnote>
  <w:footnote w:id="6">
    <w:p w14:paraId="081F1E8E" w14:textId="77777777" w:rsidR="009A5C25" w:rsidRPr="00133BDD" w:rsidRDefault="009A5C25" w:rsidP="009A5C25">
      <w:pPr>
        <w:pStyle w:val="afff0"/>
        <w:rPr>
          <w:rFonts w:ascii="David" w:hAnsi="David"/>
          <w:rtl/>
        </w:rPr>
      </w:pPr>
      <w:r>
        <w:rPr>
          <w:rStyle w:val="a9"/>
        </w:rPr>
        <w:footnoteRef/>
      </w:r>
      <w:r>
        <w:rPr>
          <w:rtl/>
        </w:rPr>
        <w:t xml:space="preserve"> </w:t>
      </w:r>
      <w:r w:rsidRPr="00133BDD">
        <w:rPr>
          <w:rFonts w:ascii="David" w:hAnsi="David"/>
          <w:b/>
          <w:bCs/>
          <w:rtl/>
        </w:rPr>
        <w:t>הרב יהודה משה ישועה פתיה (</w:t>
      </w:r>
      <w:r w:rsidRPr="00133BDD">
        <w:rPr>
          <w:rFonts w:ascii="David" w:hAnsi="David"/>
          <w:rtl/>
        </w:rPr>
        <w:t xml:space="preserve">ב' בשבט ה'תרי"ט - כ"ז באב ה'תש"ב) רב ומקובל. </w:t>
      </w:r>
      <w:r w:rsidRPr="00133BDD">
        <w:rPr>
          <w:rFonts w:ascii="David" w:hAnsi="David" w:hint="cs"/>
          <w:rtl/>
        </w:rPr>
        <w:t>נ</w:t>
      </w:r>
      <w:r w:rsidRPr="00133BDD">
        <w:rPr>
          <w:rFonts w:ascii="David" w:hAnsi="David"/>
          <w:rtl/>
        </w:rPr>
        <w:t>ולד בבגדאד, עיראק, האזין לדרשותיו של הרב יוסף חיים מבגדאד</w:t>
      </w:r>
      <w:r w:rsidRPr="00133BDD">
        <w:rPr>
          <w:rFonts w:ascii="David" w:hAnsi="David" w:hint="cs"/>
          <w:rtl/>
        </w:rPr>
        <w:t xml:space="preserve"> - "הבן איש חי". </w:t>
      </w:r>
      <w:r w:rsidRPr="00133BDD">
        <w:rPr>
          <w:rFonts w:ascii="David" w:hAnsi="David"/>
          <w:rtl/>
        </w:rPr>
        <w:t>בהיותו כבן 17 הוסמך לרב ומורה הוראה על ידי הרב עבדאללה סומך</w:t>
      </w:r>
      <w:r w:rsidRPr="00133BDD">
        <w:rPr>
          <w:rFonts w:ascii="David" w:hAnsi="David" w:hint="cs"/>
          <w:rtl/>
        </w:rPr>
        <w:t>.</w:t>
      </w:r>
      <w:r w:rsidRPr="00133BDD">
        <w:rPr>
          <w:rFonts w:ascii="David" w:hAnsi="David"/>
          <w:rtl/>
        </w:rPr>
        <w:t xml:space="preserve"> בשנת ה'תרצ"ד (1933) עלה לארץ ישראל, והתיישב בירושלים עד ליומו האחרון</w:t>
      </w:r>
      <w:r w:rsidRPr="00133BDD">
        <w:rPr>
          <w:rFonts w:ascii="David" w:hAnsi="David" w:hint="cs"/>
          <w:rtl/>
        </w:rPr>
        <w:t>.</w:t>
      </w:r>
      <w:r w:rsidRPr="00133BDD">
        <w:rPr>
          <w:rFonts w:ascii="David" w:hAnsi="David"/>
          <w:rtl/>
        </w:rPr>
        <w:t xml:space="preserve"> נטמן בנקודה הגבוהה ביותר בחלקה הבבלית בבית הקברות בהר הזיתים.</w:t>
      </w:r>
    </w:p>
    <w:p w14:paraId="2CE3CFE8" w14:textId="77777777" w:rsidR="009A5C25" w:rsidRDefault="009A5C25" w:rsidP="009A5C25">
      <w:pPr>
        <w:pStyle w:val="a7"/>
        <w:rPr>
          <w:rtl/>
        </w:rPr>
      </w:pPr>
    </w:p>
    <w:p w14:paraId="3AABB21A" w14:textId="77777777" w:rsidR="009A5C25" w:rsidRDefault="009A5C25" w:rsidP="009A5C25">
      <w:pPr>
        <w:pStyle w:val="a7"/>
        <w:rPr>
          <w:rtl/>
        </w:rPr>
      </w:pPr>
    </w:p>
    <w:p w14:paraId="67DC5979" w14:textId="77777777" w:rsidR="009A5C25" w:rsidRDefault="009A5C25" w:rsidP="009A5C25">
      <w:pPr>
        <w:pStyle w:val="a7"/>
      </w:pPr>
      <w:r>
        <w:rPr>
          <w:rFonts w:hint="cs"/>
          <w:rtl/>
        </w:rPr>
        <w:t xml:space="preserve"> </w:t>
      </w:r>
    </w:p>
  </w:footnote>
  <w:footnote w:id="7">
    <w:p w14:paraId="66F673DE" w14:textId="77777777" w:rsidR="0004205A" w:rsidRPr="00466C4A" w:rsidRDefault="0004205A" w:rsidP="0004205A">
      <w:pPr>
        <w:pStyle w:val="a7"/>
        <w:jc w:val="both"/>
        <w:rPr>
          <w:rFonts w:cs="David"/>
          <w:sz w:val="18"/>
          <w:szCs w:val="18"/>
          <w:rtl/>
        </w:rPr>
      </w:pPr>
      <w:r w:rsidRPr="00466C4A">
        <w:rPr>
          <w:rStyle w:val="a9"/>
          <w:rFonts w:cs="David"/>
          <w:sz w:val="18"/>
          <w:szCs w:val="18"/>
        </w:rPr>
        <w:footnoteRef/>
      </w:r>
      <w:r w:rsidRPr="00466C4A">
        <w:rPr>
          <w:rFonts w:cs="David"/>
          <w:sz w:val="18"/>
          <w:szCs w:val="18"/>
          <w:rtl/>
        </w:rPr>
        <w:t xml:space="preserve"> </w:t>
      </w:r>
      <w:r w:rsidRPr="0091558D">
        <w:rPr>
          <w:rStyle w:val="afff1"/>
          <w:b/>
          <w:bCs/>
          <w:rtl/>
        </w:rPr>
        <w:t>רבי שלו</w:t>
      </w:r>
      <w:r>
        <w:rPr>
          <w:rStyle w:val="afff1"/>
          <w:rFonts w:hint="cs"/>
          <w:b/>
          <w:bCs/>
          <w:rtl/>
        </w:rPr>
        <w:t>ם</w:t>
      </w:r>
      <w:r w:rsidRPr="0091558D">
        <w:rPr>
          <w:rStyle w:val="afff1"/>
          <w:rFonts w:hint="cs"/>
          <w:b/>
          <w:bCs/>
          <w:rtl/>
        </w:rPr>
        <w:t xml:space="preserve"> </w:t>
      </w:r>
      <w:r w:rsidRPr="0091558D">
        <w:rPr>
          <w:rStyle w:val="afff1"/>
          <w:b/>
          <w:bCs/>
          <w:rtl/>
        </w:rPr>
        <w:t xml:space="preserve">נח </w:t>
      </w:r>
      <w:proofErr w:type="spellStart"/>
      <w:r w:rsidRPr="0091558D">
        <w:rPr>
          <w:rStyle w:val="afff1"/>
          <w:b/>
          <w:bCs/>
          <w:rtl/>
        </w:rPr>
        <w:t>ברזובסקי</w:t>
      </w:r>
      <w:proofErr w:type="spellEnd"/>
      <w:r w:rsidRPr="0091558D">
        <w:rPr>
          <w:rStyle w:val="afff1"/>
          <w:rtl/>
        </w:rPr>
        <w:t> </w:t>
      </w:r>
      <w:r w:rsidRPr="00900389">
        <w:rPr>
          <w:rStyle w:val="afff1"/>
          <w:rtl/>
        </w:rPr>
        <w:t>(י"ד באב תרע"א, 8 באוגוסט 1911 - ז' באב תש"ס, 8 באוגוסט 2000)</w:t>
      </w:r>
      <w:r w:rsidRPr="0091558D">
        <w:rPr>
          <w:rStyle w:val="afff1"/>
          <w:rtl/>
        </w:rPr>
        <w:t xml:space="preserve"> ה</w:t>
      </w:r>
      <w:hyperlink r:id="rId1" w:tooltip="אדמו&quot;ר" w:history="1">
        <w:r w:rsidRPr="0091558D">
          <w:rPr>
            <w:rStyle w:val="afff1"/>
            <w:rtl/>
          </w:rPr>
          <w:t>אדמו"ר</w:t>
        </w:r>
      </w:hyperlink>
      <w:r w:rsidRPr="0091558D">
        <w:rPr>
          <w:rStyle w:val="afff1"/>
        </w:rPr>
        <w:t> </w:t>
      </w:r>
      <w:r w:rsidRPr="0091558D">
        <w:rPr>
          <w:rStyle w:val="afff1"/>
          <w:rtl/>
        </w:rPr>
        <w:t>מ</w:t>
      </w:r>
      <w:hyperlink r:id="rId2" w:tooltip="חסידות סלונים" w:history="1">
        <w:r w:rsidRPr="0091558D">
          <w:rPr>
            <w:rStyle w:val="afff1"/>
            <w:rtl/>
          </w:rPr>
          <w:t>סלונים</w:t>
        </w:r>
      </w:hyperlink>
      <w:r w:rsidRPr="0091558D">
        <w:rPr>
          <w:rStyle w:val="afff1"/>
        </w:rPr>
        <w:t>,</w:t>
      </w:r>
      <w:r w:rsidRPr="0091558D">
        <w:rPr>
          <w:rStyle w:val="afff1"/>
          <w:rFonts w:hint="cs"/>
          <w:rtl/>
        </w:rPr>
        <w:t xml:space="preserve"> </w:t>
      </w:r>
      <w:r w:rsidRPr="0091558D">
        <w:rPr>
          <w:rStyle w:val="afff1"/>
          <w:rtl/>
        </w:rPr>
        <w:t>מקימה ו</w:t>
      </w:r>
      <w:hyperlink r:id="rId3" w:tooltip="ראש ישיבה" w:history="1">
        <w:r w:rsidRPr="0091558D">
          <w:rPr>
            <w:rStyle w:val="afff1"/>
            <w:rtl/>
          </w:rPr>
          <w:t>ראש הישיבה</w:t>
        </w:r>
      </w:hyperlink>
      <w:r w:rsidRPr="0091558D">
        <w:rPr>
          <w:rStyle w:val="afff1"/>
        </w:rPr>
        <w:t> </w:t>
      </w:r>
      <w:r w:rsidRPr="0091558D">
        <w:rPr>
          <w:rStyle w:val="afff1"/>
          <w:rtl/>
        </w:rPr>
        <w:t>של </w:t>
      </w:r>
      <w:hyperlink r:id="rId4" w:tooltip="ישיבת בית אברהם" w:history="1">
        <w:r w:rsidRPr="0091558D">
          <w:rPr>
            <w:rStyle w:val="afff1"/>
            <w:rtl/>
          </w:rPr>
          <w:t>ישיבת בית אברהם</w:t>
        </w:r>
      </w:hyperlink>
      <w:r w:rsidRPr="0091558D">
        <w:rPr>
          <w:rStyle w:val="afff1"/>
        </w:rPr>
        <w:t> </w:t>
      </w:r>
      <w:r w:rsidRPr="0091558D">
        <w:rPr>
          <w:rStyle w:val="afff1"/>
          <w:rtl/>
        </w:rPr>
        <w:t>של חסידות סלונים. מחבר סדרת ספרי החסידות</w:t>
      </w:r>
      <w:r>
        <w:rPr>
          <w:rStyle w:val="afff1"/>
          <w:rFonts w:hint="cs"/>
          <w:rtl/>
        </w:rPr>
        <w:t xml:space="preserve"> </w:t>
      </w:r>
      <w:r w:rsidRPr="0091558D">
        <w:rPr>
          <w:rStyle w:val="afff1"/>
        </w:rPr>
        <w:t>"</w:t>
      </w:r>
      <w:hyperlink r:id="rId5" w:tooltip="נתיבות שלום" w:history="1">
        <w:r w:rsidRPr="0091558D">
          <w:rPr>
            <w:rStyle w:val="afff1"/>
            <w:rtl/>
          </w:rPr>
          <w:t>נתיבות שלום</w:t>
        </w:r>
      </w:hyperlink>
      <w:r w:rsidRPr="0091558D">
        <w:rPr>
          <w:rStyle w:val="afff1"/>
        </w:rPr>
        <w:t>"</w:t>
      </w:r>
      <w:r>
        <w:rPr>
          <w:rFonts w:cs="David" w:hint="cs"/>
          <w:sz w:val="18"/>
          <w:szCs w:val="18"/>
          <w:rtl/>
        </w:rPr>
        <w:t>.</w:t>
      </w:r>
    </w:p>
  </w:footnote>
  <w:footnote w:id="8">
    <w:p w14:paraId="4CD70701" w14:textId="7C26A281" w:rsidR="002F3EC0" w:rsidRPr="00D91B20" w:rsidRDefault="002F3EC0" w:rsidP="002F3EC0">
      <w:pPr>
        <w:pStyle w:val="a7"/>
        <w:jc w:val="both"/>
        <w:rPr>
          <w:rStyle w:val="afff1"/>
        </w:rPr>
      </w:pPr>
      <w:r>
        <w:rPr>
          <w:rStyle w:val="a9"/>
        </w:rPr>
        <w:footnoteRef/>
      </w:r>
      <w:r>
        <w:rPr>
          <w:rtl/>
        </w:rPr>
        <w:t xml:space="preserve"> </w:t>
      </w:r>
      <w:r w:rsidRPr="00D91B20">
        <w:rPr>
          <w:rStyle w:val="afff1"/>
          <w:rFonts w:hint="cs"/>
          <w:b/>
          <w:bCs/>
          <w:rtl/>
        </w:rPr>
        <w:t>הרב יונתן יעקב צבי זקס</w:t>
      </w:r>
      <w:r w:rsidRPr="00D91B20">
        <w:rPr>
          <w:rStyle w:val="afff1"/>
          <w:rFonts w:hint="cs"/>
          <w:rtl/>
        </w:rPr>
        <w:t xml:space="preserve"> (ה</w:t>
      </w:r>
      <w:r w:rsidR="008E5172">
        <w:rPr>
          <w:rStyle w:val="afff1"/>
          <w:rFonts w:hint="cs"/>
          <w:rtl/>
        </w:rPr>
        <w:t>'</w:t>
      </w:r>
      <w:r w:rsidRPr="00D91B20">
        <w:rPr>
          <w:rStyle w:val="afff1"/>
          <w:rFonts w:hint="cs"/>
          <w:rtl/>
        </w:rPr>
        <w:t xml:space="preserve">תש"ח, 1948 </w:t>
      </w:r>
      <w:r w:rsidR="008E5172">
        <w:rPr>
          <w:rStyle w:val="afff1"/>
          <w:rtl/>
        </w:rPr>
        <w:t>–</w:t>
      </w:r>
      <w:r w:rsidRPr="00D91B20">
        <w:rPr>
          <w:rStyle w:val="afff1"/>
          <w:rFonts w:hint="cs"/>
          <w:rtl/>
        </w:rPr>
        <w:t xml:space="preserve"> ה</w:t>
      </w:r>
      <w:r w:rsidR="008E5172">
        <w:rPr>
          <w:rStyle w:val="afff1"/>
          <w:rFonts w:hint="cs"/>
          <w:rtl/>
        </w:rPr>
        <w:t>'</w:t>
      </w:r>
      <w:r w:rsidRPr="00D91B20">
        <w:rPr>
          <w:rStyle w:val="afff1"/>
          <w:rFonts w:hint="cs"/>
          <w:rtl/>
        </w:rPr>
        <w:t xml:space="preserve">תשפ"א 2020). </w:t>
      </w:r>
      <w:r w:rsidRPr="00D91B20">
        <w:rPr>
          <w:rStyle w:val="afff1"/>
          <w:rtl/>
        </w:rPr>
        <w:t>כיהן כרב הראשי של הקהילות העבריות המאוחדות בחבר העמים הבריטי</w:t>
      </w:r>
      <w:r w:rsidRPr="00D91B20">
        <w:rPr>
          <w:rStyle w:val="afff1"/>
          <w:rFonts w:hint="cs"/>
          <w:rtl/>
        </w:rPr>
        <w:t xml:space="preserve">. </w:t>
      </w:r>
      <w:r w:rsidRPr="00D91B20">
        <w:rPr>
          <w:rStyle w:val="afff1"/>
          <w:rtl/>
        </w:rPr>
        <w:t>היה פעיל בדיאלוג בין-דתי בממלכה ועסק בחשיבותה של האמונה היהודית בעולם המודרני, נושא שעליו חיבר ספרים רבים. מאז פרישתו מתפקיד הרב הראשי הוא שימש כפרופסור</w:t>
      </w:r>
      <w:r w:rsidRPr="00D91B20">
        <w:rPr>
          <w:rStyle w:val="afff1"/>
          <w:rFonts w:hint="cs"/>
          <w:rtl/>
        </w:rPr>
        <w:t xml:space="preserve"> באוניברסיטאות שונות.</w:t>
      </w:r>
    </w:p>
  </w:footnote>
  <w:footnote w:id="9">
    <w:p w14:paraId="1DBF8631" w14:textId="77777777" w:rsidR="00E714FD" w:rsidRPr="00466C4A" w:rsidRDefault="00E714FD" w:rsidP="00E714FD">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4A3865">
        <w:rPr>
          <w:rStyle w:val="afff1"/>
          <w:b/>
          <w:bCs/>
          <w:rtl/>
        </w:rPr>
        <w:t>הרב</w:t>
      </w:r>
      <w:r w:rsidRPr="004A3865">
        <w:rPr>
          <w:rStyle w:val="afff1"/>
          <w:rFonts w:hint="cs"/>
          <w:b/>
          <w:bCs/>
          <w:rtl/>
        </w:rPr>
        <w:t xml:space="preserve"> </w:t>
      </w:r>
      <w:r w:rsidRPr="004A3865">
        <w:rPr>
          <w:rStyle w:val="afff1"/>
          <w:b/>
          <w:bCs/>
          <w:rtl/>
        </w:rPr>
        <w:t xml:space="preserve">יוסף דוב הלוי </w:t>
      </w:r>
      <w:proofErr w:type="spellStart"/>
      <w:r w:rsidRPr="004A3865">
        <w:rPr>
          <w:rStyle w:val="afff1"/>
          <w:b/>
          <w:bCs/>
          <w:rtl/>
        </w:rPr>
        <w:t>סולובייצ'יק</w:t>
      </w:r>
      <w:proofErr w:type="spellEnd"/>
      <w:r w:rsidRPr="004A3865">
        <w:rPr>
          <w:rStyle w:val="afff1"/>
          <w:rFonts w:hint="cs"/>
          <w:rtl/>
        </w:rPr>
        <w:t xml:space="preserve"> </w:t>
      </w:r>
      <w:r w:rsidRPr="004A3865">
        <w:rPr>
          <w:rStyle w:val="afff1"/>
          <w:rtl/>
        </w:rPr>
        <w:t>(ה'תרס"ג, 1903 - ה'תשנ"ג, 1993) פילוסוף דתי, מראשי הציונות הדתית ותנועת המזרחי, וממנהיגיה הרוחניים של היהדות האורתודוקסית בארצות הברית</w:t>
      </w:r>
      <w:r w:rsidRPr="004A3865">
        <w:rPr>
          <w:rStyle w:val="afff1"/>
          <w:rFonts w:hint="cs"/>
          <w:rtl/>
        </w:rPr>
        <w:t>.</w:t>
      </w:r>
    </w:p>
  </w:footnote>
  <w:footnote w:id="10">
    <w:p w14:paraId="26E80F69" w14:textId="77777777" w:rsidR="00D24ADE" w:rsidRPr="00466C4A" w:rsidRDefault="00D24ADE" w:rsidP="00D24ADE">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4A3865">
        <w:rPr>
          <w:rStyle w:val="afff1"/>
          <w:rFonts w:hint="cs"/>
          <w:b/>
          <w:bCs/>
          <w:rtl/>
        </w:rPr>
        <w:t>הרב בן-ציון מאיר חי עוּזיאל</w:t>
      </w:r>
      <w:r w:rsidRPr="004A3865">
        <w:rPr>
          <w:rStyle w:val="afff1"/>
          <w:rFonts w:hint="cs"/>
          <w:b/>
          <w:bCs/>
        </w:rPr>
        <w:t> </w:t>
      </w:r>
      <w:r w:rsidRPr="004A3865">
        <w:rPr>
          <w:rStyle w:val="afff1"/>
          <w:rFonts w:hint="cs"/>
        </w:rPr>
        <w:t xml:space="preserve"> </w:t>
      </w:r>
      <w:proofErr w:type="spellStart"/>
      <w:r w:rsidRPr="004A3865">
        <w:rPr>
          <w:rStyle w:val="afff1"/>
          <w:rFonts w:hint="cs"/>
          <w:rtl/>
        </w:rPr>
        <w:t>ה'תר"ם</w:t>
      </w:r>
      <w:proofErr w:type="spellEnd"/>
      <w:r w:rsidRPr="004A3865">
        <w:rPr>
          <w:rStyle w:val="afff1"/>
          <w:rFonts w:hint="cs"/>
          <w:rtl/>
        </w:rPr>
        <w:t>, 1880 - ה'תשי"ג, 1953</w:t>
      </w:r>
      <w:r>
        <w:rPr>
          <w:rStyle w:val="afff1"/>
          <w:rFonts w:hint="cs"/>
          <w:rtl/>
        </w:rPr>
        <w:t xml:space="preserve">. </w:t>
      </w:r>
      <w:r w:rsidRPr="004A3865">
        <w:rPr>
          <w:rStyle w:val="afff1"/>
          <w:rFonts w:hint="cs"/>
          <w:rtl/>
        </w:rPr>
        <w:t>נולד בארץ ישראל. בשנת תרע"א</w:t>
      </w:r>
      <w:r w:rsidRPr="004A3865">
        <w:rPr>
          <w:rStyle w:val="afff1"/>
          <w:rFonts w:hint="cs"/>
        </w:rPr>
        <w:t> </w:t>
      </w:r>
      <w:r w:rsidRPr="004A3865">
        <w:rPr>
          <w:rStyle w:val="afff1"/>
          <w:rFonts w:hint="cs"/>
          <w:rtl/>
        </w:rPr>
        <w:t>בתמיכתו של הרב קוק הוכתר כ'חכם באשי</w:t>
      </w:r>
      <w:r w:rsidRPr="004A3865">
        <w:rPr>
          <w:rStyle w:val="afff1"/>
          <w:rFonts w:hint="cs"/>
        </w:rPr>
        <w:t>'</w:t>
      </w:r>
      <w:r w:rsidRPr="004A3865">
        <w:rPr>
          <w:rStyle w:val="afff1"/>
        </w:rPr>
        <w:t> </w:t>
      </w:r>
      <w:r w:rsidRPr="004A3865">
        <w:rPr>
          <w:rStyle w:val="afff1"/>
          <w:rFonts w:hint="cs"/>
          <w:rtl/>
        </w:rPr>
        <w:t>של יפו</w:t>
      </w:r>
      <w:r w:rsidRPr="004A3865">
        <w:rPr>
          <w:rStyle w:val="afff1"/>
          <w:rFonts w:hint="cs"/>
        </w:rPr>
        <w:t> (</w:t>
      </w:r>
      <w:r w:rsidRPr="004A3865">
        <w:rPr>
          <w:rStyle w:val="afff1"/>
          <w:rtl/>
        </w:rPr>
        <w:t>רב ראשי ספרדי המוכר על ידי השלטונות העות'מאניים</w:t>
      </w:r>
      <w:r>
        <w:rPr>
          <w:rStyle w:val="afff1"/>
        </w:rPr>
        <w:t xml:space="preserve">. </w:t>
      </w:r>
      <w:r w:rsidRPr="004A3865">
        <w:rPr>
          <w:rStyle w:val="afff1"/>
          <w:rFonts w:hint="cs"/>
          <w:rtl/>
        </w:rPr>
        <w:t>בשנים תרפ"א - תרפ"ג  שימש כרב בסלוניקי. בשנים תרפ"ג</w:t>
      </w:r>
      <w:r w:rsidRPr="004A3865">
        <w:rPr>
          <w:rStyle w:val="afff1"/>
          <w:rFonts w:hint="cs"/>
        </w:rPr>
        <w:t xml:space="preserve"> - </w:t>
      </w:r>
      <w:r w:rsidRPr="004A3865">
        <w:rPr>
          <w:rStyle w:val="afff1"/>
          <w:rFonts w:hint="cs"/>
          <w:rtl/>
        </w:rPr>
        <w:t>תרצ"ט שימש כרבה של תל אביב-יפו.  בשנת תרצ"ט נתמנה כראשון לציון והרב הראשי הספרדי הראשון של מדינת ישראל</w:t>
      </w:r>
      <w:r w:rsidRPr="004A3865">
        <w:rPr>
          <w:rStyle w:val="afff1"/>
          <w:rFonts w:hint="cs"/>
        </w:rPr>
        <w:t>.</w:t>
      </w:r>
      <w:r w:rsidRPr="00466C4A">
        <w:rPr>
          <w:rFonts w:cs="David" w:hint="cs"/>
          <w:color w:val="222222"/>
          <w:sz w:val="18"/>
          <w:szCs w:val="18"/>
          <w:shd w:val="clear" w:color="auto" w:fill="FFFFFF"/>
        </w:rPr>
        <w:t> </w:t>
      </w:r>
    </w:p>
  </w:footnote>
  <w:footnote w:id="11">
    <w:p w14:paraId="46155BAF" w14:textId="77777777" w:rsidR="00D24ADE" w:rsidRPr="00466C4A" w:rsidRDefault="00D24ADE" w:rsidP="00D24ADE">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4A3865">
        <w:rPr>
          <w:rStyle w:val="afff1"/>
          <w:rFonts w:hint="cs"/>
          <w:b/>
          <w:bCs/>
          <w:rtl/>
        </w:rPr>
        <w:t>הרב</w:t>
      </w:r>
      <w:r w:rsidRPr="004A3865">
        <w:rPr>
          <w:rStyle w:val="afff1"/>
          <w:b/>
          <w:bCs/>
          <w:rtl/>
        </w:rPr>
        <w:t xml:space="preserve"> </w:t>
      </w:r>
      <w:r w:rsidRPr="004A3865">
        <w:rPr>
          <w:rStyle w:val="afff1"/>
          <w:rFonts w:hint="cs"/>
          <w:b/>
          <w:bCs/>
          <w:rtl/>
        </w:rPr>
        <w:t>עוזי</w:t>
      </w:r>
      <w:r w:rsidRPr="004A3865">
        <w:rPr>
          <w:rStyle w:val="afff1"/>
          <w:b/>
          <w:bCs/>
          <w:rtl/>
        </w:rPr>
        <w:t xml:space="preserve"> </w:t>
      </w:r>
      <w:proofErr w:type="spellStart"/>
      <w:r w:rsidRPr="004A3865">
        <w:rPr>
          <w:rStyle w:val="afff1"/>
          <w:rFonts w:hint="cs"/>
          <w:b/>
          <w:bCs/>
          <w:rtl/>
        </w:rPr>
        <w:t>קלכהיים</w:t>
      </w:r>
      <w:proofErr w:type="spellEnd"/>
      <w:r w:rsidRPr="004A3865">
        <w:rPr>
          <w:rStyle w:val="afff1"/>
          <w:rtl/>
        </w:rPr>
        <w:t xml:space="preserve"> (</w:t>
      </w:r>
      <w:r w:rsidRPr="004A3865">
        <w:rPr>
          <w:rStyle w:val="afff1"/>
          <w:rFonts w:hint="cs"/>
          <w:rtl/>
        </w:rPr>
        <w:t>י</w:t>
      </w:r>
      <w:r w:rsidRPr="004A3865">
        <w:rPr>
          <w:rStyle w:val="afff1"/>
          <w:rtl/>
        </w:rPr>
        <w:t>"</w:t>
      </w:r>
      <w:r w:rsidRPr="004A3865">
        <w:rPr>
          <w:rStyle w:val="afff1"/>
          <w:rFonts w:hint="cs"/>
          <w:rtl/>
        </w:rPr>
        <w:t>ד</w:t>
      </w:r>
      <w:r w:rsidRPr="004A3865">
        <w:rPr>
          <w:rStyle w:val="afff1"/>
          <w:rtl/>
        </w:rPr>
        <w:t xml:space="preserve"> </w:t>
      </w:r>
      <w:r w:rsidRPr="004A3865">
        <w:rPr>
          <w:rStyle w:val="afff1"/>
          <w:rFonts w:hint="cs"/>
          <w:rtl/>
        </w:rPr>
        <w:t>באדר</w:t>
      </w:r>
      <w:r w:rsidRPr="004A3865">
        <w:rPr>
          <w:rStyle w:val="afff1"/>
          <w:rtl/>
        </w:rPr>
        <w:t xml:space="preserve"> </w:t>
      </w:r>
      <w:r w:rsidRPr="004A3865">
        <w:rPr>
          <w:rStyle w:val="afff1"/>
          <w:rFonts w:hint="cs"/>
          <w:rtl/>
        </w:rPr>
        <w:t>א</w:t>
      </w:r>
      <w:r w:rsidRPr="004A3865">
        <w:rPr>
          <w:rStyle w:val="afff1"/>
          <w:rtl/>
        </w:rPr>
        <w:t xml:space="preserve">' </w:t>
      </w:r>
      <w:r w:rsidRPr="004A3865">
        <w:rPr>
          <w:rStyle w:val="afff1"/>
          <w:rFonts w:hint="cs"/>
          <w:rtl/>
        </w:rPr>
        <w:t>ה</w:t>
      </w:r>
      <w:r w:rsidRPr="004A3865">
        <w:rPr>
          <w:rStyle w:val="afff1"/>
          <w:rtl/>
        </w:rPr>
        <w:t>'</w:t>
      </w:r>
      <w:r w:rsidRPr="004A3865">
        <w:rPr>
          <w:rStyle w:val="afff1"/>
          <w:rFonts w:hint="cs"/>
          <w:rtl/>
        </w:rPr>
        <w:t>תרצ</w:t>
      </w:r>
      <w:r w:rsidRPr="004A3865">
        <w:rPr>
          <w:rStyle w:val="afff1"/>
          <w:rtl/>
        </w:rPr>
        <w:t>"</w:t>
      </w:r>
      <w:r w:rsidRPr="004A3865">
        <w:rPr>
          <w:rStyle w:val="afff1"/>
          <w:rFonts w:hint="cs"/>
          <w:rtl/>
        </w:rPr>
        <w:t>ה</w:t>
      </w:r>
      <w:r w:rsidRPr="004A3865">
        <w:rPr>
          <w:rStyle w:val="afff1"/>
          <w:rtl/>
        </w:rPr>
        <w:t xml:space="preserve"> -  </w:t>
      </w:r>
      <w:r w:rsidRPr="004A3865">
        <w:rPr>
          <w:rStyle w:val="afff1"/>
          <w:rFonts w:hint="cs"/>
          <w:rtl/>
        </w:rPr>
        <w:t>ט</w:t>
      </w:r>
      <w:r w:rsidRPr="004A3865">
        <w:rPr>
          <w:rStyle w:val="afff1"/>
          <w:rtl/>
        </w:rPr>
        <w:t xml:space="preserve">' </w:t>
      </w:r>
      <w:r w:rsidRPr="004A3865">
        <w:rPr>
          <w:rStyle w:val="afff1"/>
          <w:rFonts w:hint="cs"/>
          <w:rtl/>
        </w:rPr>
        <w:t>באייר</w:t>
      </w:r>
      <w:r w:rsidRPr="004A3865">
        <w:rPr>
          <w:rStyle w:val="afff1"/>
          <w:rtl/>
        </w:rPr>
        <w:t xml:space="preserve"> </w:t>
      </w:r>
      <w:r w:rsidRPr="004A3865">
        <w:rPr>
          <w:rStyle w:val="afff1"/>
          <w:rFonts w:hint="cs"/>
          <w:rtl/>
        </w:rPr>
        <w:t>ה</w:t>
      </w:r>
      <w:r w:rsidRPr="004A3865">
        <w:rPr>
          <w:rStyle w:val="afff1"/>
          <w:rtl/>
        </w:rPr>
        <w:t>'</w:t>
      </w:r>
      <w:r w:rsidRPr="004A3865">
        <w:rPr>
          <w:rStyle w:val="afff1"/>
          <w:rFonts w:hint="cs"/>
          <w:rtl/>
        </w:rPr>
        <w:t>תשנ</w:t>
      </w:r>
      <w:r w:rsidRPr="004A3865">
        <w:rPr>
          <w:rStyle w:val="afff1"/>
          <w:rtl/>
        </w:rPr>
        <w:t>"</w:t>
      </w:r>
      <w:r w:rsidRPr="004A3865">
        <w:rPr>
          <w:rStyle w:val="afff1"/>
          <w:rFonts w:hint="cs"/>
          <w:rtl/>
        </w:rPr>
        <w:t>ד</w:t>
      </w:r>
      <w:r w:rsidRPr="004A3865">
        <w:rPr>
          <w:rStyle w:val="afff1"/>
          <w:rtl/>
        </w:rPr>
        <w:t xml:space="preserve">) </w:t>
      </w:r>
      <w:r w:rsidRPr="004A3865">
        <w:rPr>
          <w:rStyle w:val="afff1"/>
          <w:rFonts w:hint="cs"/>
          <w:rtl/>
        </w:rPr>
        <w:t>היה</w:t>
      </w:r>
      <w:r w:rsidRPr="004A3865">
        <w:rPr>
          <w:rStyle w:val="afff1"/>
          <w:rtl/>
        </w:rPr>
        <w:t xml:space="preserve"> </w:t>
      </w:r>
      <w:r w:rsidRPr="004A3865">
        <w:rPr>
          <w:rStyle w:val="afff1"/>
          <w:rFonts w:hint="cs"/>
          <w:rtl/>
        </w:rPr>
        <w:t>ר</w:t>
      </w:r>
      <w:r w:rsidRPr="004A3865">
        <w:rPr>
          <w:rStyle w:val="afff1"/>
          <w:rtl/>
        </w:rPr>
        <w:t>"</w:t>
      </w:r>
      <w:r w:rsidRPr="004A3865">
        <w:rPr>
          <w:rStyle w:val="afff1"/>
          <w:rFonts w:hint="cs"/>
          <w:rtl/>
        </w:rPr>
        <w:t>מ</w:t>
      </w:r>
      <w:r w:rsidRPr="004A3865">
        <w:rPr>
          <w:rStyle w:val="afff1"/>
          <w:rtl/>
        </w:rPr>
        <w:t xml:space="preserve"> </w:t>
      </w:r>
      <w:r w:rsidRPr="004A3865">
        <w:rPr>
          <w:rStyle w:val="afff1"/>
          <w:rFonts w:hint="cs"/>
          <w:rtl/>
        </w:rPr>
        <w:t>אמונה</w:t>
      </w:r>
      <w:r w:rsidRPr="004A3865">
        <w:rPr>
          <w:rStyle w:val="afff1"/>
          <w:rtl/>
        </w:rPr>
        <w:t xml:space="preserve"> </w:t>
      </w:r>
      <w:r w:rsidRPr="004A3865">
        <w:rPr>
          <w:rStyle w:val="afff1"/>
          <w:rFonts w:hint="cs"/>
          <w:rtl/>
        </w:rPr>
        <w:t>בישיבת</w:t>
      </w:r>
      <w:r w:rsidRPr="004A3865">
        <w:rPr>
          <w:rStyle w:val="afff1"/>
          <w:rtl/>
        </w:rPr>
        <w:t xml:space="preserve"> </w:t>
      </w:r>
      <w:r w:rsidRPr="004A3865">
        <w:rPr>
          <w:rStyle w:val="afff1"/>
          <w:rFonts w:hint="cs"/>
          <w:rtl/>
        </w:rPr>
        <w:t>מרכז</w:t>
      </w:r>
      <w:r w:rsidRPr="004A3865">
        <w:rPr>
          <w:rStyle w:val="afff1"/>
          <w:rtl/>
        </w:rPr>
        <w:t xml:space="preserve"> </w:t>
      </w:r>
      <w:r w:rsidRPr="004A3865">
        <w:rPr>
          <w:rStyle w:val="afff1"/>
          <w:rFonts w:hint="cs"/>
          <w:rtl/>
        </w:rPr>
        <w:t>הרב</w:t>
      </w:r>
      <w:r w:rsidRPr="004A3865">
        <w:rPr>
          <w:rStyle w:val="afff1"/>
          <w:rtl/>
        </w:rPr>
        <w:t xml:space="preserve"> </w:t>
      </w:r>
      <w:r w:rsidRPr="004A3865">
        <w:rPr>
          <w:rStyle w:val="afff1"/>
          <w:rFonts w:hint="cs"/>
          <w:rtl/>
        </w:rPr>
        <w:t>ומחבר</w:t>
      </w:r>
      <w:r w:rsidRPr="004A3865">
        <w:rPr>
          <w:rStyle w:val="afff1"/>
          <w:rtl/>
        </w:rPr>
        <w:t xml:space="preserve"> </w:t>
      </w:r>
      <w:r w:rsidRPr="004A3865">
        <w:rPr>
          <w:rStyle w:val="afff1"/>
          <w:rFonts w:hint="cs"/>
          <w:rtl/>
        </w:rPr>
        <w:t>ספרים</w:t>
      </w:r>
      <w:r w:rsidRPr="004A3865">
        <w:rPr>
          <w:rStyle w:val="afff1"/>
          <w:rtl/>
        </w:rPr>
        <w:t xml:space="preserve"> </w:t>
      </w:r>
      <w:r w:rsidRPr="004A3865">
        <w:rPr>
          <w:rStyle w:val="afff1"/>
          <w:rFonts w:hint="cs"/>
          <w:rtl/>
        </w:rPr>
        <w:t>במחשבת</w:t>
      </w:r>
      <w:r w:rsidRPr="004A3865">
        <w:rPr>
          <w:rStyle w:val="afff1"/>
          <w:rtl/>
        </w:rPr>
        <w:t xml:space="preserve"> </w:t>
      </w:r>
      <w:r w:rsidRPr="004A3865">
        <w:rPr>
          <w:rStyle w:val="afff1"/>
          <w:rFonts w:hint="cs"/>
          <w:rtl/>
        </w:rPr>
        <w:t>ישראל</w:t>
      </w:r>
      <w:r w:rsidRPr="004A3865">
        <w:rPr>
          <w:rStyle w:val="afff1"/>
          <w:rtl/>
        </w:rPr>
        <w:t>.</w:t>
      </w:r>
    </w:p>
  </w:footnote>
  <w:footnote w:id="12">
    <w:p w14:paraId="2DF3DC0C" w14:textId="77777777" w:rsidR="00C6645E" w:rsidRDefault="00C6645E" w:rsidP="00C6645E">
      <w:pPr>
        <w:pStyle w:val="a7"/>
      </w:pPr>
      <w:r>
        <w:rPr>
          <w:rStyle w:val="a9"/>
        </w:rPr>
        <w:footnoteRef/>
      </w:r>
      <w:r>
        <w:rPr>
          <w:rtl/>
        </w:rPr>
        <w:t xml:space="preserve"> </w:t>
      </w:r>
      <w:r w:rsidRPr="00D91B20">
        <w:rPr>
          <w:rStyle w:val="afff1"/>
          <w:b/>
          <w:bCs/>
          <w:rtl/>
        </w:rPr>
        <w:t>הרב יעקב כוּלִי</w:t>
      </w:r>
      <w:r w:rsidRPr="00D91B20">
        <w:rPr>
          <w:rStyle w:val="afff1"/>
          <w:rtl/>
        </w:rPr>
        <w:t xml:space="preserve"> (ה'תמ"ט</w:t>
      </w:r>
      <w:r w:rsidRPr="00D91B20">
        <w:rPr>
          <w:rStyle w:val="afff1"/>
          <w:rFonts w:hint="cs"/>
          <w:rtl/>
        </w:rPr>
        <w:t xml:space="preserve"> </w:t>
      </w:r>
      <w:r w:rsidRPr="00D91B20">
        <w:rPr>
          <w:rStyle w:val="afff1"/>
          <w:rtl/>
        </w:rPr>
        <w:t xml:space="preserve">- י"ט באב ה'תצ"ב) היה מחכמי ירושלים </w:t>
      </w:r>
      <w:proofErr w:type="spellStart"/>
      <w:r w:rsidRPr="00D91B20">
        <w:rPr>
          <w:rStyle w:val="afff1"/>
          <w:rtl/>
        </w:rPr>
        <w:t>ושד"ריה</w:t>
      </w:r>
      <w:proofErr w:type="spellEnd"/>
      <w:r w:rsidRPr="00D91B20">
        <w:rPr>
          <w:rStyle w:val="afff1"/>
          <w:rtl/>
        </w:rPr>
        <w:t xml:space="preserve">, מחבר ועורך ספרים. </w:t>
      </w:r>
      <w:r w:rsidRPr="00D91B20">
        <w:rPr>
          <w:rStyle w:val="afff1"/>
          <w:rFonts w:hint="cs"/>
          <w:rtl/>
        </w:rPr>
        <w:t>י</w:t>
      </w:r>
      <w:r w:rsidRPr="00D91B20">
        <w:rPr>
          <w:rStyle w:val="afff1"/>
          <w:rtl/>
        </w:rPr>
        <w:t xml:space="preserve">זם והוציא לאור את </w:t>
      </w:r>
      <w:r w:rsidRPr="00D91B20">
        <w:rPr>
          <w:rStyle w:val="afff1"/>
          <w:rFonts w:hint="cs"/>
          <w:rtl/>
        </w:rPr>
        <w:t>סדרת הספרים</w:t>
      </w:r>
      <w:r w:rsidRPr="00D91B20">
        <w:rPr>
          <w:rStyle w:val="afff1"/>
          <w:rtl/>
        </w:rPr>
        <w:t xml:space="preserve"> "מעם לועז"</w:t>
      </w:r>
      <w:r w:rsidRPr="00D91B20">
        <w:rPr>
          <w:rStyle w:val="afff1"/>
          <w:rFonts w:hint="cs"/>
          <w:rtl/>
        </w:rPr>
        <w:t>.</w:t>
      </w:r>
    </w:p>
  </w:footnote>
  <w:footnote w:id="13">
    <w:p w14:paraId="4FC8C38F" w14:textId="77777777" w:rsidR="005E3605" w:rsidRPr="00466C4A" w:rsidRDefault="005E3605" w:rsidP="005E3605">
      <w:pPr>
        <w:jc w:val="both"/>
        <w:rPr>
          <w:rFonts w:ascii="David" w:hAnsi="David" w:cs="David"/>
          <w:sz w:val="18"/>
          <w:szCs w:val="18"/>
        </w:rPr>
      </w:pPr>
      <w:r w:rsidRPr="00466C4A">
        <w:rPr>
          <w:rStyle w:val="a9"/>
          <w:rFonts w:cs="David"/>
          <w:sz w:val="18"/>
          <w:szCs w:val="18"/>
        </w:rPr>
        <w:footnoteRef/>
      </w:r>
      <w:r w:rsidRPr="00466C4A">
        <w:rPr>
          <w:rFonts w:cs="David"/>
          <w:sz w:val="18"/>
          <w:szCs w:val="18"/>
          <w:rtl/>
        </w:rPr>
        <w:t xml:space="preserve"> </w:t>
      </w:r>
      <w:r w:rsidRPr="004A3865">
        <w:rPr>
          <w:rStyle w:val="afff1"/>
          <w:b/>
          <w:bCs/>
          <w:rtl/>
        </w:rPr>
        <w:t>רבי משה בן מימון</w:t>
      </w:r>
      <w:r w:rsidRPr="004A3865">
        <w:rPr>
          <w:rStyle w:val="afff1"/>
          <w:rFonts w:hint="cs"/>
          <w:rtl/>
        </w:rPr>
        <w:t xml:space="preserve"> </w:t>
      </w:r>
      <w:r w:rsidRPr="004A3865">
        <w:rPr>
          <w:rStyle w:val="afff1"/>
          <w:rtl/>
        </w:rPr>
        <w:t>ד'</w:t>
      </w:r>
      <w:r>
        <w:rPr>
          <w:rStyle w:val="afff1"/>
          <w:rFonts w:hint="cs"/>
          <w:rtl/>
        </w:rPr>
        <w:t xml:space="preserve"> </w:t>
      </w:r>
      <w:r w:rsidRPr="004A3865">
        <w:rPr>
          <w:rStyle w:val="afff1"/>
          <w:rtl/>
        </w:rPr>
        <w:t>תתצ"ח, 1138</w:t>
      </w:r>
      <w:r w:rsidRPr="004A3865">
        <w:rPr>
          <w:rStyle w:val="afff1"/>
          <w:rFonts w:hint="cs"/>
          <w:rtl/>
        </w:rPr>
        <w:t xml:space="preserve"> -</w:t>
      </w:r>
      <w:r w:rsidRPr="004A3865">
        <w:rPr>
          <w:rStyle w:val="afff1"/>
          <w:rtl/>
        </w:rPr>
        <w:t xml:space="preserve"> ד'</w:t>
      </w:r>
      <w:r>
        <w:rPr>
          <w:rStyle w:val="afff1"/>
          <w:rFonts w:hint="cs"/>
          <w:rtl/>
        </w:rPr>
        <w:t xml:space="preserve"> </w:t>
      </w:r>
      <w:r w:rsidRPr="004A3865">
        <w:rPr>
          <w:rStyle w:val="afff1"/>
          <w:rtl/>
        </w:rPr>
        <w:t>תתקס"ה</w:t>
      </w:r>
      <w:r>
        <w:rPr>
          <w:rStyle w:val="afff1"/>
          <w:rFonts w:hint="cs"/>
          <w:rtl/>
        </w:rPr>
        <w:t>,</w:t>
      </w:r>
      <w:r w:rsidRPr="004A3865">
        <w:rPr>
          <w:rStyle w:val="afff1"/>
          <w:rtl/>
        </w:rPr>
        <w:t xml:space="preserve"> 1204</w:t>
      </w:r>
      <w:r w:rsidRPr="004A3865">
        <w:rPr>
          <w:rStyle w:val="afff1"/>
          <w:rFonts w:hint="cs"/>
          <w:rtl/>
        </w:rPr>
        <w:t>)</w:t>
      </w:r>
      <w:r w:rsidRPr="004A3865">
        <w:rPr>
          <w:rStyle w:val="afff1"/>
          <w:rtl/>
        </w:rPr>
        <w:t xml:space="preserve">; </w:t>
      </w:r>
      <w:r w:rsidRPr="004A3865">
        <w:rPr>
          <w:rStyle w:val="afff1"/>
          <w:rFonts w:hint="cs"/>
          <w:rtl/>
        </w:rPr>
        <w:t>גדול ה</w:t>
      </w:r>
      <w:r w:rsidRPr="004A3865">
        <w:rPr>
          <w:rStyle w:val="afff1"/>
          <w:rtl/>
        </w:rPr>
        <w:t>פוסקים בכל הדורות, מחשובי הפילוסופים בימי הביניים, איש אשכולות ורופא. אחד האישים החשובים והנערצים ביותר ביהדות. עליו נאמר "ממשה עד משה לא קם כמשה"</w:t>
      </w:r>
      <w:r w:rsidRPr="004A3865">
        <w:rPr>
          <w:rStyle w:val="afff1"/>
          <w:rFonts w:hint="cs"/>
          <w:rtl/>
        </w:rPr>
        <w:t xml:space="preserve">. </w:t>
      </w:r>
      <w:r w:rsidRPr="004A3865">
        <w:rPr>
          <w:rStyle w:val="afff1"/>
          <w:rtl/>
        </w:rPr>
        <w:t>הוכתר בכינוי "הנשר הגדול".</w:t>
      </w:r>
      <w:r w:rsidRPr="00466C4A">
        <w:rPr>
          <w:rFonts w:ascii="David" w:hAnsi="David" w:cs="David"/>
          <w:sz w:val="18"/>
          <w:szCs w:val="18"/>
          <w:rtl/>
        </w:rPr>
        <w:t xml:space="preserve"> </w:t>
      </w:r>
    </w:p>
  </w:footnote>
  <w:footnote w:id="14">
    <w:p w14:paraId="4ABE0D2D" w14:textId="77777777" w:rsidR="002471C7" w:rsidRPr="00466C4A" w:rsidRDefault="002471C7" w:rsidP="002471C7">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4A3865">
        <w:rPr>
          <w:rStyle w:val="afff1"/>
          <w:b/>
          <w:bCs/>
          <w:rtl/>
        </w:rPr>
        <w:t>שְׁמוּאֵל יוֹסֵף עַגְנוֹן</w:t>
      </w:r>
      <w:r w:rsidRPr="004A3865">
        <w:rPr>
          <w:rStyle w:val="afff1"/>
          <w:rtl/>
        </w:rPr>
        <w:t xml:space="preserve"> (ה'תרמ"ז, 1887 – ה'תש"ל, 1970),</w:t>
      </w:r>
      <w:r>
        <w:rPr>
          <w:rStyle w:val="afff1"/>
          <w:rFonts w:hint="cs"/>
          <w:rtl/>
        </w:rPr>
        <w:t xml:space="preserve"> מכונה בשם ש"י עגנון.</w:t>
      </w:r>
      <w:r w:rsidRPr="004A3865">
        <w:rPr>
          <w:rStyle w:val="afff1"/>
          <w:rtl/>
        </w:rPr>
        <w:t xml:space="preserve"> מגדולי הסופרים העבריים בעת החדשה. חתן פרס נובל לספרות לשנת 1966 וחתן פרס ישראל לספרות.</w:t>
      </w:r>
      <w:r w:rsidRPr="004A3865">
        <w:rPr>
          <w:rStyle w:val="afff1"/>
          <w:rFonts w:hint="cs"/>
          <w:rtl/>
        </w:rPr>
        <w:t xml:space="preserve"> </w:t>
      </w:r>
      <w:r w:rsidRPr="004A3865">
        <w:rPr>
          <w:rStyle w:val="afff1"/>
          <w:rtl/>
        </w:rPr>
        <w:t xml:space="preserve">נולד בעיירה </w:t>
      </w:r>
      <w:proofErr w:type="spellStart"/>
      <w:r w:rsidRPr="004A3865">
        <w:rPr>
          <w:rStyle w:val="afff1"/>
          <w:rtl/>
        </w:rPr>
        <w:t>בוצ'אץ</w:t>
      </w:r>
      <w:proofErr w:type="spellEnd"/>
      <w:r w:rsidRPr="004A3865">
        <w:rPr>
          <w:rStyle w:val="afff1"/>
          <w:rtl/>
        </w:rPr>
        <w:t>' שבגליציה המזרחית (באוקראינה של היום). שמו שניתן לו בלידתו היה שמואל יוסף צַ'צְ'</w:t>
      </w:r>
      <w:proofErr w:type="spellStart"/>
      <w:r w:rsidRPr="004A3865">
        <w:rPr>
          <w:rStyle w:val="afff1"/>
          <w:rtl/>
        </w:rPr>
        <w:t>קֶס</w:t>
      </w:r>
      <w:proofErr w:type="spellEnd"/>
      <w:r w:rsidRPr="004A3865">
        <w:rPr>
          <w:rStyle w:val="afff1"/>
          <w:rFonts w:hint="cs"/>
          <w:rtl/>
        </w:rPr>
        <w:t xml:space="preserve">. </w:t>
      </w:r>
      <w:r w:rsidRPr="004A3865">
        <w:rPr>
          <w:rStyle w:val="afff1"/>
          <w:rtl/>
        </w:rPr>
        <w:t>בשנת 1908 עלה לארץ ישראל</w:t>
      </w:r>
      <w:r w:rsidRPr="004A3865">
        <w:rPr>
          <w:rStyle w:val="afff1"/>
          <w:rFonts w:hint="cs"/>
          <w:rtl/>
        </w:rPr>
        <w:t xml:space="preserve"> כ</w:t>
      </w:r>
      <w:r w:rsidRPr="004A3865">
        <w:rPr>
          <w:rStyle w:val="afff1"/>
          <w:rtl/>
        </w:rPr>
        <w:t>סופר צעיר ב-1924</w:t>
      </w:r>
      <w:r w:rsidRPr="004A3865">
        <w:rPr>
          <w:rStyle w:val="afff1"/>
          <w:rFonts w:hint="cs"/>
          <w:rtl/>
        </w:rPr>
        <w:t>.</w:t>
      </w:r>
    </w:p>
  </w:footnote>
  <w:footnote w:id="15">
    <w:p w14:paraId="2E3545D0" w14:textId="77777777" w:rsidR="00FA422C" w:rsidRPr="00466C4A" w:rsidRDefault="00FA422C" w:rsidP="00FA422C">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07666A">
        <w:rPr>
          <w:rStyle w:val="afff1"/>
          <w:b/>
          <w:bCs/>
          <w:rtl/>
        </w:rPr>
        <w:t xml:space="preserve">הרב יעקב אריאל </w:t>
      </w:r>
      <w:r w:rsidRPr="0007666A">
        <w:rPr>
          <w:rStyle w:val="afff1"/>
          <w:rFonts w:hint="cs"/>
          <w:b/>
          <w:bCs/>
          <w:rtl/>
        </w:rPr>
        <w:t>(</w:t>
      </w:r>
      <w:proofErr w:type="spellStart"/>
      <w:r w:rsidRPr="0007666A">
        <w:rPr>
          <w:rStyle w:val="afff1"/>
          <w:b/>
          <w:bCs/>
          <w:rtl/>
        </w:rPr>
        <w:t>שטיגליץ</w:t>
      </w:r>
      <w:proofErr w:type="spellEnd"/>
      <w:r w:rsidRPr="0007666A">
        <w:rPr>
          <w:rStyle w:val="afff1"/>
          <w:rFonts w:hint="cs"/>
          <w:b/>
          <w:bCs/>
          <w:rtl/>
        </w:rPr>
        <w:t>)</w:t>
      </w:r>
      <w:r w:rsidRPr="0007666A">
        <w:rPr>
          <w:rStyle w:val="afff1"/>
          <w:rtl/>
        </w:rPr>
        <w:t xml:space="preserve"> (ה'תרצ"ח 1937) מחשובי הפוסקים והרבנים בציונות הדתית</w:t>
      </w:r>
      <w:r w:rsidRPr="0007666A">
        <w:rPr>
          <w:rStyle w:val="afff1"/>
          <w:rFonts w:hint="cs"/>
          <w:rtl/>
        </w:rPr>
        <w:t xml:space="preserve">. </w:t>
      </w:r>
      <w:r w:rsidRPr="0007666A">
        <w:rPr>
          <w:rStyle w:val="afff1"/>
          <w:rtl/>
        </w:rPr>
        <w:t>שימש במשך כ-25 שנה כרב המושב כפר מימון. ייסד ועמד בראש</w:t>
      </w:r>
      <w:r w:rsidRPr="0007666A">
        <w:rPr>
          <w:rStyle w:val="afff1"/>
          <w:rFonts w:hint="cs"/>
          <w:rtl/>
        </w:rPr>
        <w:t xml:space="preserve"> </w:t>
      </w:r>
      <w:r w:rsidRPr="0007666A">
        <w:rPr>
          <w:rStyle w:val="afff1"/>
          <w:rtl/>
        </w:rPr>
        <w:t>ישיבת ההסדר ימית (עד לשנת ה'תש"נ), יחד עם אחיו, הרב ישראל ארי</w:t>
      </w:r>
      <w:r w:rsidRPr="0007666A">
        <w:rPr>
          <w:rStyle w:val="afff1"/>
          <w:rFonts w:hint="cs"/>
          <w:rtl/>
        </w:rPr>
        <w:t xml:space="preserve">אל. </w:t>
      </w:r>
      <w:r w:rsidRPr="0007666A">
        <w:rPr>
          <w:rStyle w:val="afff1"/>
          <w:rtl/>
        </w:rPr>
        <w:t>שימש כרב העיר רמת גן ואב בית הדין לדיני ממונות</w:t>
      </w:r>
      <w:r w:rsidRPr="0007666A">
        <w:rPr>
          <w:rStyle w:val="afff1"/>
          <w:rFonts w:hint="cs"/>
          <w:rtl/>
        </w:rPr>
        <w:t xml:space="preserve">, </w:t>
      </w:r>
      <w:r w:rsidRPr="0007666A">
        <w:rPr>
          <w:rStyle w:val="afff1"/>
          <w:rtl/>
        </w:rPr>
        <w:t>נשיא ארגון רבני צוהר</w:t>
      </w:r>
      <w:r w:rsidRPr="0007666A">
        <w:rPr>
          <w:rStyle w:val="afff1"/>
          <w:rFonts w:hint="cs"/>
          <w:rtl/>
        </w:rPr>
        <w:t xml:space="preserve"> ו</w:t>
      </w:r>
      <w:r w:rsidRPr="0007666A">
        <w:rPr>
          <w:rStyle w:val="afff1"/>
          <w:rtl/>
        </w:rPr>
        <w:t>נשיא מכון התורה והארץ.</w:t>
      </w:r>
    </w:p>
  </w:footnote>
  <w:footnote w:id="16">
    <w:p w14:paraId="0DE821DA" w14:textId="77777777" w:rsidR="00821910" w:rsidRPr="00466C4A" w:rsidRDefault="00821910" w:rsidP="00821910">
      <w:pPr>
        <w:jc w:val="both"/>
        <w:rPr>
          <w:rFonts w:ascii="David" w:hAnsi="David" w:cs="David"/>
          <w:sz w:val="18"/>
          <w:szCs w:val="18"/>
        </w:rPr>
      </w:pPr>
      <w:r w:rsidRPr="00466C4A">
        <w:rPr>
          <w:rStyle w:val="a9"/>
          <w:rFonts w:cs="David"/>
          <w:sz w:val="18"/>
          <w:szCs w:val="18"/>
        </w:rPr>
        <w:footnoteRef/>
      </w:r>
      <w:r w:rsidRPr="00466C4A">
        <w:rPr>
          <w:rFonts w:cs="David"/>
          <w:sz w:val="18"/>
          <w:szCs w:val="18"/>
          <w:rtl/>
        </w:rPr>
        <w:t xml:space="preserve"> </w:t>
      </w:r>
      <w:r w:rsidRPr="0007666A">
        <w:rPr>
          <w:rStyle w:val="afff1"/>
          <w:rFonts w:hint="cs"/>
          <w:b/>
          <w:bCs/>
          <w:rtl/>
        </w:rPr>
        <w:t>הרב מרדכי אליהו</w:t>
      </w:r>
      <w:r>
        <w:rPr>
          <w:rStyle w:val="afff1"/>
          <w:rFonts w:hint="cs"/>
          <w:rtl/>
        </w:rPr>
        <w:t xml:space="preserve"> </w:t>
      </w:r>
      <w:r w:rsidRPr="0007666A">
        <w:rPr>
          <w:rStyle w:val="afff1"/>
          <w:rtl/>
        </w:rPr>
        <w:t>(ה'תרפ"ט 1929– ה'תש"ע; 2010) פוסק, מקובל ומנהיג דתי. כיהן בתפקיד הראשון לציון והרב הראשי לישראל בשנים ה'תשמ"ג–ה'תשנ"ג (1983–1993).</w:t>
      </w:r>
    </w:p>
  </w:footnote>
  <w:footnote w:id="17">
    <w:p w14:paraId="1630F82A" w14:textId="77777777" w:rsidR="005C6ACD" w:rsidRPr="00466C4A" w:rsidRDefault="005C6ACD" w:rsidP="005C6ACD">
      <w:pPr>
        <w:jc w:val="both"/>
        <w:rPr>
          <w:rFonts w:ascii="David" w:hAnsi="David" w:cs="David"/>
          <w:sz w:val="18"/>
          <w:szCs w:val="18"/>
        </w:rPr>
      </w:pPr>
      <w:r w:rsidRPr="00466C4A">
        <w:rPr>
          <w:rStyle w:val="a9"/>
          <w:rFonts w:cs="David"/>
          <w:sz w:val="18"/>
          <w:szCs w:val="18"/>
        </w:rPr>
        <w:footnoteRef/>
      </w:r>
      <w:r w:rsidRPr="00466C4A">
        <w:rPr>
          <w:rFonts w:cs="David"/>
          <w:sz w:val="18"/>
          <w:szCs w:val="18"/>
          <w:rtl/>
        </w:rPr>
        <w:t xml:space="preserve"> </w:t>
      </w:r>
      <w:r w:rsidRPr="0007666A">
        <w:rPr>
          <w:rStyle w:val="afff1"/>
          <w:b/>
          <w:bCs/>
          <w:rtl/>
        </w:rPr>
        <w:t xml:space="preserve">הרב אליהו אליעזר </w:t>
      </w:r>
      <w:proofErr w:type="spellStart"/>
      <w:r w:rsidRPr="0007666A">
        <w:rPr>
          <w:rStyle w:val="afff1"/>
          <w:b/>
          <w:bCs/>
          <w:rtl/>
        </w:rPr>
        <w:t>דסלר</w:t>
      </w:r>
      <w:proofErr w:type="spellEnd"/>
      <w:r w:rsidRPr="0007666A">
        <w:rPr>
          <w:rStyle w:val="afff1"/>
          <w:rtl/>
        </w:rPr>
        <w:t xml:space="preserve"> (ה'תרנ"ב</w:t>
      </w:r>
      <w:r w:rsidRPr="0007666A">
        <w:rPr>
          <w:rStyle w:val="afff1"/>
          <w:rFonts w:hint="cs"/>
          <w:rtl/>
        </w:rPr>
        <w:t>,</w:t>
      </w:r>
      <w:r w:rsidRPr="0007666A">
        <w:rPr>
          <w:rStyle w:val="afff1"/>
          <w:rtl/>
        </w:rPr>
        <w:t xml:space="preserve"> 1892</w:t>
      </w:r>
      <w:r w:rsidRPr="0007666A">
        <w:rPr>
          <w:rStyle w:val="afff1"/>
          <w:rFonts w:hint="cs"/>
          <w:rtl/>
        </w:rPr>
        <w:t xml:space="preserve"> </w:t>
      </w:r>
      <w:r w:rsidRPr="0007666A">
        <w:rPr>
          <w:rStyle w:val="afff1"/>
          <w:rtl/>
        </w:rPr>
        <w:t xml:space="preserve">- </w:t>
      </w:r>
      <w:r w:rsidRPr="0007666A">
        <w:rPr>
          <w:rStyle w:val="afff1"/>
          <w:rFonts w:hint="cs"/>
          <w:rtl/>
        </w:rPr>
        <w:t xml:space="preserve"> </w:t>
      </w:r>
      <w:r w:rsidRPr="0007666A">
        <w:rPr>
          <w:rStyle w:val="afff1"/>
          <w:rtl/>
        </w:rPr>
        <w:t>ה'תשי"ד</w:t>
      </w:r>
      <w:r w:rsidRPr="0007666A">
        <w:rPr>
          <w:rStyle w:val="afff1"/>
          <w:rFonts w:hint="cs"/>
          <w:rtl/>
        </w:rPr>
        <w:t xml:space="preserve"> , </w:t>
      </w:r>
      <w:r w:rsidRPr="0007666A">
        <w:rPr>
          <w:rStyle w:val="afff1"/>
          <w:rtl/>
        </w:rPr>
        <w:t>1953) נחשב לאחד מגדולי בעלי המוסר. כיהן כרב באנגליה</w:t>
      </w:r>
      <w:r w:rsidRPr="0007666A">
        <w:rPr>
          <w:rStyle w:val="afff1"/>
          <w:rFonts w:hint="cs"/>
          <w:rtl/>
        </w:rPr>
        <w:t xml:space="preserve">, </w:t>
      </w:r>
      <w:r w:rsidRPr="0007666A">
        <w:rPr>
          <w:rStyle w:val="afff1"/>
          <w:rtl/>
        </w:rPr>
        <w:t xml:space="preserve">עלה </w:t>
      </w:r>
      <w:r w:rsidRPr="0007666A">
        <w:rPr>
          <w:rStyle w:val="afff1"/>
          <w:rFonts w:hint="cs"/>
          <w:rtl/>
        </w:rPr>
        <w:t xml:space="preserve">ארצה </w:t>
      </w:r>
      <w:r w:rsidRPr="0007666A">
        <w:rPr>
          <w:rStyle w:val="afff1"/>
          <w:rtl/>
        </w:rPr>
        <w:t xml:space="preserve">בשנת 1947 </w:t>
      </w:r>
      <w:r w:rsidRPr="0007666A">
        <w:rPr>
          <w:rStyle w:val="afff1"/>
          <w:rFonts w:hint="cs"/>
          <w:rtl/>
        </w:rPr>
        <w:t>ו</w:t>
      </w:r>
      <w:r w:rsidRPr="0007666A">
        <w:rPr>
          <w:rStyle w:val="afff1"/>
          <w:rtl/>
        </w:rPr>
        <w:t>כ</w:t>
      </w:r>
      <w:r w:rsidRPr="0007666A">
        <w:rPr>
          <w:rStyle w:val="afff1"/>
          <w:rFonts w:hint="cs"/>
          <w:rtl/>
        </w:rPr>
        <w:t>י</w:t>
      </w:r>
      <w:r w:rsidRPr="0007666A">
        <w:rPr>
          <w:rStyle w:val="afff1"/>
          <w:rtl/>
        </w:rPr>
        <w:t xml:space="preserve">הן כמשגיח רוחני בישיבת </w:t>
      </w:r>
      <w:proofErr w:type="spellStart"/>
      <w:r w:rsidRPr="0007666A">
        <w:rPr>
          <w:rStyle w:val="afff1"/>
          <w:rtl/>
        </w:rPr>
        <w:t>פוניבז</w:t>
      </w:r>
      <w:proofErr w:type="spellEnd"/>
      <w:r w:rsidRPr="0007666A">
        <w:rPr>
          <w:rStyle w:val="afff1"/>
          <w:rtl/>
        </w:rPr>
        <w:t>'</w:t>
      </w:r>
      <w:r w:rsidRPr="0007666A">
        <w:rPr>
          <w:rStyle w:val="afff1"/>
          <w:rFonts w:hint="cs"/>
          <w:rtl/>
        </w:rPr>
        <w:t xml:space="preserve"> </w:t>
      </w:r>
      <w:r w:rsidRPr="0007666A">
        <w:rPr>
          <w:rStyle w:val="afff1"/>
          <w:rtl/>
        </w:rPr>
        <w:t xml:space="preserve">בבני ברק. לאחר פטירתו של הרב </w:t>
      </w:r>
      <w:proofErr w:type="spellStart"/>
      <w:r w:rsidRPr="0007666A">
        <w:rPr>
          <w:rStyle w:val="afff1"/>
          <w:rtl/>
        </w:rPr>
        <w:t>דסלר</w:t>
      </w:r>
      <w:proofErr w:type="spellEnd"/>
      <w:r w:rsidRPr="0007666A">
        <w:rPr>
          <w:rStyle w:val="afff1"/>
          <w:rtl/>
        </w:rPr>
        <w:t xml:space="preserve"> ערכו </w:t>
      </w:r>
      <w:r w:rsidRPr="0007666A">
        <w:rPr>
          <w:rStyle w:val="afff1"/>
          <w:rFonts w:hint="cs"/>
          <w:rtl/>
        </w:rPr>
        <w:t xml:space="preserve">תלמידיו </w:t>
      </w:r>
      <w:r w:rsidRPr="0007666A">
        <w:rPr>
          <w:rStyle w:val="afff1"/>
          <w:rtl/>
        </w:rPr>
        <w:t>את ספרו המרכזי "מכתב מאליהו", שיצא בחמישה כרכים</w:t>
      </w:r>
      <w:r w:rsidRPr="0007666A">
        <w:rPr>
          <w:rStyle w:val="afff1"/>
          <w:rFonts w:hint="cs"/>
          <w:rtl/>
        </w:rPr>
        <w:t>.</w:t>
      </w:r>
    </w:p>
  </w:footnote>
  <w:footnote w:id="18">
    <w:p w14:paraId="05C486C8" w14:textId="77777777" w:rsidR="00417E13" w:rsidRPr="00466C4A" w:rsidRDefault="00417E13" w:rsidP="00417E13">
      <w:pPr>
        <w:jc w:val="both"/>
        <w:rPr>
          <w:rFonts w:ascii="David" w:hAnsi="David" w:cs="David"/>
          <w:sz w:val="18"/>
          <w:szCs w:val="18"/>
        </w:rPr>
      </w:pPr>
      <w:r w:rsidRPr="00466C4A">
        <w:rPr>
          <w:rStyle w:val="a9"/>
          <w:rFonts w:cs="David"/>
          <w:sz w:val="18"/>
          <w:szCs w:val="18"/>
        </w:rPr>
        <w:footnoteRef/>
      </w:r>
      <w:r w:rsidRPr="00466C4A">
        <w:rPr>
          <w:rFonts w:cs="David"/>
          <w:sz w:val="18"/>
          <w:szCs w:val="18"/>
          <w:rtl/>
        </w:rPr>
        <w:t xml:space="preserve"> </w:t>
      </w:r>
      <w:r w:rsidRPr="005043C1">
        <w:rPr>
          <w:rStyle w:val="afff1"/>
          <w:rFonts w:hint="cs"/>
          <w:rtl/>
        </w:rPr>
        <w:t>הספר</w:t>
      </w:r>
      <w:r w:rsidRPr="005043C1">
        <w:rPr>
          <w:rStyle w:val="afff1"/>
          <w:rtl/>
        </w:rPr>
        <w:t xml:space="preserve"> מ</w:t>
      </w:r>
      <w:r w:rsidRPr="005043C1">
        <w:rPr>
          <w:rStyle w:val="afff1"/>
          <w:rFonts w:hint="cs"/>
          <w:rtl/>
        </w:rPr>
        <w:t>סבי</w:t>
      </w:r>
      <w:r w:rsidRPr="005043C1">
        <w:rPr>
          <w:rStyle w:val="afff1"/>
          <w:rtl/>
        </w:rPr>
        <w:t>ר את תרי"ג (613) המצוות שמופיעות בתורה על פי מניינו של המחבר. הספר נכתב בשלהי המאה ה-13 בהמשך למסורת רחבה של מוני מצוות, ביניהם הספרים ספר המצוות לרמב"ם, ספר מצוות גדול וספר מצוות קטן.</w:t>
      </w:r>
      <w:r w:rsidRPr="005043C1">
        <w:rPr>
          <w:rStyle w:val="afff1"/>
          <w:rFonts w:hint="cs"/>
          <w:rtl/>
        </w:rPr>
        <w:t xml:space="preserve"> לא ידועה זהותו המדויקת של המחבר.</w:t>
      </w:r>
    </w:p>
  </w:footnote>
  <w:footnote w:id="19">
    <w:p w14:paraId="3647D6C2" w14:textId="77777777" w:rsidR="00607D7D" w:rsidRDefault="00607D7D" w:rsidP="00607D7D">
      <w:pPr>
        <w:pStyle w:val="afff0"/>
        <w:rPr>
          <w:rtl/>
        </w:rPr>
      </w:pPr>
      <w:r>
        <w:rPr>
          <w:rStyle w:val="a9"/>
        </w:rPr>
        <w:footnoteRef/>
      </w:r>
      <w:r>
        <w:rPr>
          <w:rtl/>
        </w:rPr>
        <w:t xml:space="preserve"> </w:t>
      </w:r>
      <w:r w:rsidRPr="006D790E">
        <w:rPr>
          <w:rFonts w:hint="cs"/>
          <w:b/>
          <w:bCs/>
          <w:rtl/>
        </w:rPr>
        <w:t xml:space="preserve">רבי לוי יצחק </w:t>
      </w:r>
      <w:proofErr w:type="spellStart"/>
      <w:r w:rsidRPr="006D790E">
        <w:rPr>
          <w:rFonts w:hint="cs"/>
          <w:b/>
          <w:bCs/>
          <w:rtl/>
        </w:rPr>
        <w:t>מברדיצ'ב</w:t>
      </w:r>
      <w:proofErr w:type="spellEnd"/>
      <w:r>
        <w:rPr>
          <w:rFonts w:hint="cs"/>
          <w:rtl/>
        </w:rPr>
        <w:t xml:space="preserve"> ( </w:t>
      </w:r>
      <w:proofErr w:type="spellStart"/>
      <w:r>
        <w:rPr>
          <w:rFonts w:hint="cs"/>
          <w:rtl/>
        </w:rPr>
        <w:t>הת"ק</w:t>
      </w:r>
      <w:proofErr w:type="spellEnd"/>
      <w:r>
        <w:rPr>
          <w:rFonts w:hint="cs"/>
          <w:rtl/>
        </w:rPr>
        <w:t xml:space="preserve">, 1940 </w:t>
      </w:r>
      <w:r>
        <w:rPr>
          <w:rtl/>
        </w:rPr>
        <w:t>–</w:t>
      </w:r>
      <w:r>
        <w:rPr>
          <w:rFonts w:hint="cs"/>
          <w:rtl/>
        </w:rPr>
        <w:t xml:space="preserve"> כ"ה בתשרי </w:t>
      </w:r>
      <w:proofErr w:type="spellStart"/>
      <w:r>
        <w:rPr>
          <w:rFonts w:hint="cs"/>
          <w:rtl/>
        </w:rPr>
        <w:t>התק"ע</w:t>
      </w:r>
      <w:proofErr w:type="spellEnd"/>
      <w:r>
        <w:rPr>
          <w:rFonts w:hint="cs"/>
          <w:rtl/>
        </w:rPr>
        <w:t xml:space="preserve">, 1809). </w:t>
      </w:r>
      <w:r w:rsidRPr="00F65B53">
        <w:rPr>
          <w:rtl/>
        </w:rPr>
        <w:t>מגדולי </w:t>
      </w:r>
      <w:hyperlink r:id="rId6" w:tooltip="אדמו&quot;ר" w:history="1">
        <w:r w:rsidRPr="00F65B53">
          <w:rPr>
            <w:rtl/>
          </w:rPr>
          <w:t>האדמו"רים</w:t>
        </w:r>
      </w:hyperlink>
      <w:r w:rsidRPr="00F65B53">
        <w:t> </w:t>
      </w:r>
      <w:hyperlink r:id="rId7" w:tooltip="חסידות" w:history="1">
        <w:r w:rsidRPr="00F65B53">
          <w:rPr>
            <w:rtl/>
          </w:rPr>
          <w:t>החסידיים</w:t>
        </w:r>
      </w:hyperlink>
      <w:r w:rsidRPr="00F65B53">
        <w:t xml:space="preserve">, </w:t>
      </w:r>
      <w:r w:rsidRPr="00F65B53">
        <w:rPr>
          <w:rtl/>
        </w:rPr>
        <w:t>מחבר הספר קדושת לוי. ידוע בכינויו</w:t>
      </w:r>
      <w:r w:rsidRPr="00F65B53">
        <w:t xml:space="preserve"> "</w:t>
      </w:r>
      <w:r w:rsidRPr="00F65B53">
        <w:rPr>
          <w:rtl/>
        </w:rPr>
        <w:t>סנגורם של ישראל</w:t>
      </w:r>
      <w:r w:rsidRPr="00F65B53">
        <w:t>" </w:t>
      </w:r>
      <w:r w:rsidRPr="00F65B53">
        <w:rPr>
          <w:rtl/>
        </w:rPr>
        <w:t>שניתן לו בזכות אהבת ישראל העצומה שלו</w:t>
      </w:r>
      <w:r w:rsidRPr="00F65B53">
        <w:t>.</w:t>
      </w:r>
    </w:p>
    <w:p w14:paraId="7D06A91D" w14:textId="77777777" w:rsidR="00607D7D" w:rsidRDefault="00607D7D" w:rsidP="00607D7D">
      <w:pPr>
        <w:pStyle w:val="afff0"/>
        <w:rPr>
          <w:rtl/>
        </w:rPr>
      </w:pPr>
    </w:p>
  </w:footnote>
  <w:footnote w:id="20">
    <w:p w14:paraId="4FECE336" w14:textId="77777777" w:rsidR="00677206" w:rsidRDefault="00677206" w:rsidP="00677206">
      <w:pPr>
        <w:pStyle w:val="a7"/>
        <w:jc w:val="both"/>
      </w:pPr>
      <w:r>
        <w:rPr>
          <w:rStyle w:val="a9"/>
        </w:rPr>
        <w:footnoteRef/>
      </w:r>
      <w:r>
        <w:rPr>
          <w:rtl/>
        </w:rPr>
        <w:t xml:space="preserve"> </w:t>
      </w:r>
      <w:r w:rsidRPr="001F5E78">
        <w:rPr>
          <w:rStyle w:val="afff1"/>
          <w:b/>
          <w:bCs/>
          <w:rtl/>
        </w:rPr>
        <w:t xml:space="preserve">הרב שלמה יוסף </w:t>
      </w:r>
      <w:proofErr w:type="spellStart"/>
      <w:r w:rsidRPr="001F5E78">
        <w:rPr>
          <w:rStyle w:val="afff1"/>
          <w:b/>
          <w:bCs/>
          <w:rtl/>
        </w:rPr>
        <w:t>זוין</w:t>
      </w:r>
      <w:proofErr w:type="spellEnd"/>
      <w:r w:rsidRPr="001F5E78">
        <w:rPr>
          <w:rStyle w:val="afff1"/>
          <w:rtl/>
        </w:rPr>
        <w:t> </w:t>
      </w:r>
      <w:r>
        <w:rPr>
          <w:rStyle w:val="afff1"/>
          <w:rFonts w:hint="cs"/>
          <w:rtl/>
        </w:rPr>
        <w:t>(</w:t>
      </w:r>
      <w:hyperlink r:id="rId8" w:tooltip="חנוכה" w:history="1">
        <w:r w:rsidRPr="001F5E78">
          <w:rPr>
            <w:rStyle w:val="afff1"/>
            <w:rtl/>
          </w:rPr>
          <w:t>חנוכה</w:t>
        </w:r>
      </w:hyperlink>
      <w:r w:rsidRPr="001F5E78">
        <w:rPr>
          <w:rStyle w:val="afff1"/>
        </w:rPr>
        <w:t> </w:t>
      </w:r>
      <w:r w:rsidRPr="001F5E78">
        <w:rPr>
          <w:rStyle w:val="afff1"/>
          <w:rtl/>
        </w:rPr>
        <w:t>ה</w:t>
      </w:r>
      <w:r w:rsidRPr="001F5E78">
        <w:rPr>
          <w:rStyle w:val="afff1"/>
        </w:rPr>
        <w:t>'</w:t>
      </w:r>
      <w:hyperlink r:id="rId9" w:tooltip="תרמ&quot;ה" w:history="1">
        <w:r w:rsidRPr="001F5E78">
          <w:rPr>
            <w:rStyle w:val="afff1"/>
            <w:rtl/>
          </w:rPr>
          <w:t>תרמ"ה</w:t>
        </w:r>
      </w:hyperlink>
      <w:r>
        <w:rPr>
          <w:rStyle w:val="afff1"/>
        </w:rPr>
        <w:t xml:space="preserve"> -</w:t>
      </w:r>
      <w:r w:rsidRPr="001F5E78">
        <w:rPr>
          <w:rStyle w:val="afff1"/>
        </w:rPr>
        <w:t> </w:t>
      </w:r>
      <w:hyperlink r:id="rId10" w:tooltip="1885" w:history="1">
        <w:r w:rsidRPr="001F5E78">
          <w:rPr>
            <w:rStyle w:val="afff1"/>
          </w:rPr>
          <w:t>1885</w:t>
        </w:r>
      </w:hyperlink>
      <w:r w:rsidRPr="001F5E78">
        <w:rPr>
          <w:rStyle w:val="afff1"/>
        </w:rPr>
        <w:t> </w:t>
      </w:r>
      <w:hyperlink r:id="rId11" w:tooltip="כ&quot;א באדר" w:history="1">
        <w:r w:rsidRPr="001F5E78">
          <w:rPr>
            <w:rStyle w:val="afff1"/>
            <w:rtl/>
          </w:rPr>
          <w:t>כ"א באדר</w:t>
        </w:r>
      </w:hyperlink>
      <w:r w:rsidRPr="001F5E78">
        <w:rPr>
          <w:rStyle w:val="afff1"/>
        </w:rPr>
        <w:t> </w:t>
      </w:r>
      <w:r>
        <w:rPr>
          <w:rStyle w:val="afff1"/>
          <w:rFonts w:hint="cs"/>
          <w:rtl/>
        </w:rPr>
        <w:t xml:space="preserve">א' </w:t>
      </w:r>
      <w:proofErr w:type="spellStart"/>
      <w:r>
        <w:rPr>
          <w:rStyle w:val="afff1"/>
          <w:rFonts w:hint="cs"/>
          <w:rtl/>
        </w:rPr>
        <w:t>התשל"ח</w:t>
      </w:r>
      <w:proofErr w:type="spellEnd"/>
      <w:r>
        <w:rPr>
          <w:rStyle w:val="afff1"/>
          <w:rFonts w:hint="cs"/>
          <w:rtl/>
        </w:rPr>
        <w:t xml:space="preserve"> 1978) </w:t>
      </w:r>
      <w:r w:rsidRPr="001F5E78">
        <w:rPr>
          <w:rStyle w:val="afff1"/>
          <w:rtl/>
        </w:rPr>
        <w:t>כתב מספר ספרים תורניים והיה העורך הראשון של </w:t>
      </w:r>
      <w:hyperlink r:id="rId12" w:tooltip="האנציקלופדיה התלמודית" w:history="1">
        <w:r w:rsidRPr="001F5E78">
          <w:rPr>
            <w:rStyle w:val="afff1"/>
            <w:rtl/>
          </w:rPr>
          <w:t>האנציקלופדיה התלמודית</w:t>
        </w:r>
      </w:hyperlink>
      <w:r w:rsidRPr="001F5E78">
        <w:rPr>
          <w:rStyle w:val="afff1"/>
        </w:rPr>
        <w:t xml:space="preserve">. </w:t>
      </w:r>
      <w:r w:rsidRPr="001F5E78">
        <w:rPr>
          <w:rStyle w:val="afff1"/>
          <w:rtl/>
        </w:rPr>
        <w:t>חתן </w:t>
      </w:r>
      <w:hyperlink r:id="rId13" w:tooltip="פרס ישראל" w:history="1">
        <w:r w:rsidRPr="001F5E78">
          <w:rPr>
            <w:rStyle w:val="afff1"/>
            <w:rtl/>
          </w:rPr>
          <w:t>פרס ישראל</w:t>
        </w:r>
      </w:hyperlink>
      <w:r w:rsidRPr="001F5E78">
        <w:rPr>
          <w:rStyle w:val="afff1"/>
        </w:rPr>
        <w:t> </w:t>
      </w:r>
      <w:r w:rsidRPr="001F5E78">
        <w:rPr>
          <w:rStyle w:val="afff1"/>
          <w:rtl/>
        </w:rPr>
        <w:t>לספרות תורנית, וכמו כן זכה פעמיים ב</w:t>
      </w:r>
      <w:hyperlink r:id="rId14" w:tooltip="פרס הרב קוק" w:history="1">
        <w:r w:rsidRPr="001F5E78">
          <w:rPr>
            <w:rStyle w:val="afff1"/>
            <w:rtl/>
          </w:rPr>
          <w:t>פרס הרב קוק</w:t>
        </w:r>
      </w:hyperlink>
      <w:r w:rsidRPr="001F5E78">
        <w:rPr>
          <w:rStyle w:val="afff1"/>
        </w:rPr>
        <w:t> </w:t>
      </w:r>
      <w:r w:rsidRPr="001F5E78">
        <w:rPr>
          <w:rStyle w:val="afff1"/>
          <w:rtl/>
        </w:rPr>
        <w:t>והיה הזוכה הראשון ב</w:t>
      </w:r>
      <w:hyperlink r:id="rId15" w:tooltip="פרס הרב מימון" w:history="1">
        <w:r w:rsidRPr="001F5E78">
          <w:rPr>
            <w:rStyle w:val="afff1"/>
            <w:rtl/>
          </w:rPr>
          <w:t>פרס הרב מימון</w:t>
        </w:r>
      </w:hyperlink>
      <w:r w:rsidRPr="001F5E78">
        <w:rPr>
          <w:rStyle w:val="afff1"/>
        </w:rPr>
        <w:t xml:space="preserve">. </w:t>
      </w:r>
      <w:r w:rsidRPr="001F5E78">
        <w:rPr>
          <w:rStyle w:val="afff1"/>
          <w:rtl/>
        </w:rPr>
        <w:t>לצד היותו </w:t>
      </w:r>
      <w:hyperlink r:id="rId16" w:tooltip="אב&quot;ד" w:history="1">
        <w:r w:rsidRPr="001F5E78">
          <w:rPr>
            <w:rStyle w:val="afff1"/>
            <w:rtl/>
          </w:rPr>
          <w:t>אב בית הדין</w:t>
        </w:r>
      </w:hyperlink>
      <w:r w:rsidRPr="001F5E78">
        <w:rPr>
          <w:rStyle w:val="afff1"/>
        </w:rPr>
        <w:t> </w:t>
      </w:r>
      <w:r w:rsidRPr="001F5E78">
        <w:rPr>
          <w:rStyle w:val="afff1"/>
          <w:rtl/>
        </w:rPr>
        <w:t>הראשון של </w:t>
      </w:r>
      <w:hyperlink r:id="rId17" w:tooltip="בית דין רבני חב&quot;ד" w:history="1">
        <w:r w:rsidRPr="001F5E78">
          <w:rPr>
            <w:rStyle w:val="afff1"/>
            <w:rtl/>
          </w:rPr>
          <w:t>בית דין רבני חב"ד</w:t>
        </w:r>
      </w:hyperlink>
      <w:r w:rsidRPr="001F5E78">
        <w:rPr>
          <w:rStyle w:val="afff1"/>
        </w:rPr>
        <w:t> </w:t>
      </w:r>
      <w:r w:rsidRPr="001F5E78">
        <w:rPr>
          <w:rStyle w:val="afff1"/>
          <w:rtl/>
        </w:rPr>
        <w:t>בישראל היה גם מרבני </w:t>
      </w:r>
      <w:hyperlink r:id="rId18" w:tooltip="הציונות הדתית" w:history="1">
        <w:r w:rsidRPr="001F5E78">
          <w:rPr>
            <w:rStyle w:val="afff1"/>
            <w:rtl/>
          </w:rPr>
          <w:t>הציונות הדתית</w:t>
        </w:r>
      </w:hyperlink>
      <w:r w:rsidRPr="001F5E78">
        <w:rPr>
          <w:rStyle w:val="afff1"/>
        </w:rPr>
        <w:t> </w:t>
      </w:r>
      <w:r w:rsidRPr="001F5E78">
        <w:rPr>
          <w:rStyle w:val="afff1"/>
          <w:rtl/>
        </w:rPr>
        <w:t>ב</w:t>
      </w:r>
      <w:hyperlink r:id="rId19" w:tooltip="רוסיה" w:history="1">
        <w:r w:rsidRPr="001F5E78">
          <w:rPr>
            <w:rStyle w:val="afff1"/>
            <w:rtl/>
          </w:rPr>
          <w:t>רוסיה</w:t>
        </w:r>
      </w:hyperlink>
      <w:r w:rsidRPr="001F5E78">
        <w:rPr>
          <w:rStyle w:val="afff1"/>
        </w:rPr>
        <w:t> </w:t>
      </w:r>
      <w:r w:rsidRPr="001F5E78">
        <w:rPr>
          <w:rStyle w:val="afff1"/>
          <w:rtl/>
        </w:rPr>
        <w:t>וב</w:t>
      </w:r>
      <w:hyperlink r:id="rId20" w:tooltip="ישראל" w:history="1">
        <w:r w:rsidRPr="001F5E78">
          <w:rPr>
            <w:rStyle w:val="afff1"/>
            <w:rtl/>
          </w:rPr>
          <w:t>ישראל</w:t>
        </w:r>
      </w:hyperlink>
      <w:r w:rsidRPr="001F5E78">
        <w:rPr>
          <w:rStyle w:val="afff1"/>
        </w:rPr>
        <w:t> </w:t>
      </w:r>
      <w:r w:rsidRPr="001F5E78">
        <w:rPr>
          <w:rStyle w:val="afff1"/>
          <w:rtl/>
        </w:rPr>
        <w:t>וחבר מועצת </w:t>
      </w:r>
      <w:hyperlink r:id="rId21" w:tooltip="הרבנות הראשית לישראל" w:history="1">
        <w:r w:rsidRPr="001F5E78">
          <w:rPr>
            <w:rStyle w:val="afff1"/>
            <w:rtl/>
          </w:rPr>
          <w:t>הרבנות הראשית לישראל</w:t>
        </w:r>
      </w:hyperlink>
      <w:r w:rsidRPr="001F5E78">
        <w:rPr>
          <w:rStyle w:val="afff1"/>
        </w:rPr>
        <w:t>.</w:t>
      </w:r>
    </w:p>
  </w:footnote>
  <w:footnote w:id="21">
    <w:p w14:paraId="4BCFF1B3" w14:textId="77777777" w:rsidR="009B3DF3" w:rsidRDefault="009B3DF3" w:rsidP="009B3DF3">
      <w:pPr>
        <w:pStyle w:val="a7"/>
        <w:jc w:val="both"/>
        <w:rPr>
          <w:rtl/>
        </w:rPr>
      </w:pPr>
      <w:r>
        <w:rPr>
          <w:rStyle w:val="a9"/>
        </w:rPr>
        <w:footnoteRef/>
      </w:r>
      <w:r>
        <w:rPr>
          <w:rtl/>
        </w:rPr>
        <w:t xml:space="preserve"> </w:t>
      </w:r>
      <w:r w:rsidRPr="00D91B20">
        <w:rPr>
          <w:rStyle w:val="afff1"/>
          <w:b/>
          <w:bCs/>
          <w:rtl/>
        </w:rPr>
        <w:t xml:space="preserve">הרב רונן </w:t>
      </w:r>
      <w:proofErr w:type="spellStart"/>
      <w:r w:rsidRPr="00D91B20">
        <w:rPr>
          <w:rStyle w:val="afff1"/>
          <w:b/>
          <w:bCs/>
          <w:rtl/>
        </w:rPr>
        <w:t>נויבירט</w:t>
      </w:r>
      <w:proofErr w:type="spellEnd"/>
      <w:r w:rsidRPr="00D91B20">
        <w:rPr>
          <w:rStyle w:val="afff1"/>
          <w:b/>
          <w:bCs/>
          <w:rtl/>
        </w:rPr>
        <w:t xml:space="preserve"> </w:t>
      </w:r>
      <w:r w:rsidRPr="00D91B20">
        <w:rPr>
          <w:rStyle w:val="afff1"/>
          <w:rtl/>
        </w:rPr>
        <w:t>(כ"ב בכסלו ה'תשל"א, 20 בדצמבר 1970 – ט"ו בניסן ה'תשפ"א, 28 במרץ 2021) היה ממייסדי ארגון "בית הלל" והמנכ"ל הראשון של הארגון. עד שנת תשע"ו שימש כרב קהילת "אהל ארי" ברעננה</w:t>
      </w:r>
      <w:r w:rsidRPr="00D91B20">
        <w:rPr>
          <w:rStyle w:val="afff1"/>
          <w:rFonts w:hint="cs"/>
          <w:rtl/>
        </w:rPr>
        <w:t>.</w:t>
      </w:r>
    </w:p>
  </w:footnote>
  <w:footnote w:id="22">
    <w:p w14:paraId="4F127780" w14:textId="77777777" w:rsidR="00486E94" w:rsidRDefault="00486E94" w:rsidP="00486E94">
      <w:pPr>
        <w:pStyle w:val="a7"/>
      </w:pPr>
      <w:r>
        <w:rPr>
          <w:rStyle w:val="a9"/>
        </w:rPr>
        <w:footnoteRef/>
      </w:r>
      <w:r>
        <w:rPr>
          <w:rtl/>
        </w:rPr>
        <w:t xml:space="preserve"> </w:t>
      </w:r>
      <w:r w:rsidRPr="00D91B20">
        <w:rPr>
          <w:rStyle w:val="afff1"/>
          <w:rtl/>
        </w:rPr>
        <w:t>הוגה דעות,</w:t>
      </w:r>
      <w:r w:rsidRPr="00D91B20">
        <w:rPr>
          <w:rStyle w:val="afff1"/>
          <w:rFonts w:hint="cs"/>
          <w:rtl/>
        </w:rPr>
        <w:t xml:space="preserve"> </w:t>
      </w:r>
      <w:r w:rsidRPr="00D91B20">
        <w:rPr>
          <w:rStyle w:val="afff1"/>
          <w:rtl/>
        </w:rPr>
        <w:t>רב ומחנך במכון מאיר ורבה של קהילת בית יהודה בירושלים.</w:t>
      </w:r>
      <w:r w:rsidRPr="00D91B20">
        <w:rPr>
          <w:rStyle w:val="afff1"/>
          <w:rFonts w:hint="cs"/>
          <w:rtl/>
        </w:rPr>
        <w:t xml:space="preserve"> </w:t>
      </w:r>
      <w:r w:rsidRPr="00D91B20">
        <w:rPr>
          <w:rStyle w:val="afff1"/>
          <w:rtl/>
        </w:rPr>
        <w:t>יו"ר "ברית עולם" המרכז העולמי לבני נח.</w:t>
      </w:r>
    </w:p>
  </w:footnote>
  <w:footnote w:id="23">
    <w:p w14:paraId="08ED98FD" w14:textId="1279D9BF" w:rsidR="00F32567" w:rsidRPr="00D05DB1" w:rsidRDefault="00F32567" w:rsidP="00F32567">
      <w:pPr>
        <w:pStyle w:val="a7"/>
        <w:rPr>
          <w:rFonts w:cs="Arial"/>
          <w:rtl/>
        </w:rPr>
      </w:pPr>
      <w:r>
        <w:rPr>
          <w:rStyle w:val="a9"/>
        </w:rPr>
        <w:footnoteRef/>
      </w:r>
      <w:r>
        <w:rPr>
          <w:rtl/>
        </w:rPr>
        <w:t xml:space="preserve"> </w:t>
      </w:r>
      <w:r w:rsidRPr="00EE0EB0">
        <w:rPr>
          <w:rStyle w:val="afff1"/>
          <w:rtl/>
        </w:rPr>
        <w:t>ר</w:t>
      </w:r>
      <w:r w:rsidRPr="00EE0EB0">
        <w:rPr>
          <w:rStyle w:val="afff1"/>
          <w:b/>
          <w:bCs/>
          <w:rtl/>
        </w:rPr>
        <w:t>בי יהודה לֵייבּ אֵיגֶר</w:t>
      </w:r>
      <w:r w:rsidRPr="00EE0EB0">
        <w:rPr>
          <w:rStyle w:val="afff1"/>
          <w:rtl/>
        </w:rPr>
        <w:t> </w:t>
      </w:r>
      <w:r w:rsidRPr="00EE0EB0">
        <w:rPr>
          <w:rStyle w:val="afff1"/>
          <w:rFonts w:hint="cs"/>
          <w:rtl/>
        </w:rPr>
        <w:t>(</w:t>
      </w:r>
      <w:r w:rsidRPr="00EE0EB0">
        <w:rPr>
          <w:rStyle w:val="afff1"/>
          <w:rtl/>
        </w:rPr>
        <w:t>תקע"ה – כ"ב בשבט תרמ"ח, 1888)</w:t>
      </w:r>
      <w:r w:rsidRPr="00EE0EB0">
        <w:rPr>
          <w:rStyle w:val="afff1"/>
          <w:rFonts w:hint="cs"/>
          <w:rtl/>
        </w:rPr>
        <w:t xml:space="preserve"> נ</w:t>
      </w:r>
      <w:r w:rsidRPr="00EE0EB0">
        <w:rPr>
          <w:rStyle w:val="afff1"/>
          <w:rtl/>
        </w:rPr>
        <w:t xml:space="preserve">כדו של רבי עקיבא </w:t>
      </w:r>
      <w:proofErr w:type="spellStart"/>
      <w:r w:rsidRPr="00EE0EB0">
        <w:rPr>
          <w:rStyle w:val="afff1"/>
          <w:rtl/>
        </w:rPr>
        <w:t>אייגר</w:t>
      </w:r>
      <w:proofErr w:type="spellEnd"/>
      <w:r w:rsidRPr="00EE0EB0">
        <w:rPr>
          <w:rStyle w:val="afff1"/>
          <w:rFonts w:hint="cs"/>
          <w:rtl/>
        </w:rPr>
        <w:t xml:space="preserve">, </w:t>
      </w:r>
      <w:r w:rsidRPr="00EE0EB0">
        <w:rPr>
          <w:rStyle w:val="afff1"/>
          <w:rtl/>
        </w:rPr>
        <w:t xml:space="preserve">ותלמידם של הרב מנחם מנדל </w:t>
      </w:r>
      <w:proofErr w:type="spellStart"/>
      <w:r w:rsidRPr="00EE0EB0">
        <w:rPr>
          <w:rStyle w:val="afff1"/>
          <w:rtl/>
        </w:rPr>
        <w:t>מקוצק</w:t>
      </w:r>
      <w:proofErr w:type="spellEnd"/>
      <w:r w:rsidRPr="00EE0EB0">
        <w:rPr>
          <w:rStyle w:val="afff1"/>
          <w:rtl/>
        </w:rPr>
        <w:t xml:space="preserve"> והרב מרדכי יוסף </w:t>
      </w:r>
      <w:proofErr w:type="spellStart"/>
      <w:r w:rsidRPr="00EE0EB0">
        <w:rPr>
          <w:rStyle w:val="afff1"/>
          <w:rtl/>
        </w:rPr>
        <w:t>ליינר</w:t>
      </w:r>
      <w:proofErr w:type="spellEnd"/>
      <w:r w:rsidRPr="00EE0EB0">
        <w:rPr>
          <w:rStyle w:val="afff1"/>
          <w:rtl/>
        </w:rPr>
        <w:t xml:space="preserve"> </w:t>
      </w:r>
      <w:proofErr w:type="spellStart"/>
      <w:r w:rsidRPr="00EE0EB0">
        <w:rPr>
          <w:rStyle w:val="afff1"/>
          <w:rtl/>
        </w:rPr>
        <w:t>מאיז׳ביצא</w:t>
      </w:r>
      <w:proofErr w:type="spellEnd"/>
      <w:r w:rsidRPr="00EE0EB0">
        <w:rPr>
          <w:rStyle w:val="afff1"/>
          <w:rtl/>
        </w:rPr>
        <w:t>.</w:t>
      </w:r>
      <w:r w:rsidRPr="00EE0EB0">
        <w:rPr>
          <w:rStyle w:val="afff1"/>
          <w:rFonts w:hint="cs"/>
          <w:rtl/>
        </w:rPr>
        <w:t xml:space="preserve"> </w:t>
      </w:r>
      <w:r w:rsidRPr="00EE0EB0">
        <w:rPr>
          <w:rStyle w:val="afff1"/>
          <w:rtl/>
        </w:rPr>
        <w:t>מייסד חסידות לובלין.</w:t>
      </w:r>
    </w:p>
  </w:footnote>
  <w:footnote w:id="24">
    <w:p w14:paraId="67ABA3A1" w14:textId="77777777" w:rsidR="00ED1DF4" w:rsidRDefault="00ED1DF4" w:rsidP="00ED1DF4">
      <w:pPr>
        <w:pStyle w:val="a7"/>
      </w:pPr>
      <w:r>
        <w:rPr>
          <w:rStyle w:val="a9"/>
        </w:rPr>
        <w:footnoteRef/>
      </w:r>
      <w:r>
        <w:rPr>
          <w:rtl/>
        </w:rPr>
        <w:t xml:space="preserve"> </w:t>
      </w:r>
      <w:r w:rsidRPr="00002DE3">
        <w:rPr>
          <w:rStyle w:val="afff1"/>
          <w:rFonts w:hint="cs"/>
          <w:b/>
          <w:bCs/>
          <w:rtl/>
        </w:rPr>
        <w:t>יעקב משה חרל"פ</w:t>
      </w:r>
      <w:r>
        <w:rPr>
          <w:rStyle w:val="afff1"/>
          <w:rFonts w:hint="cs"/>
          <w:rtl/>
        </w:rPr>
        <w:t xml:space="preserve"> </w:t>
      </w:r>
      <w:r w:rsidRPr="00824F40">
        <w:rPr>
          <w:rStyle w:val="afff1"/>
          <w:rtl/>
        </w:rPr>
        <w:t>(תרמ"ב</w:t>
      </w:r>
      <w:r>
        <w:rPr>
          <w:rStyle w:val="afff1"/>
          <w:rFonts w:hint="cs"/>
          <w:rtl/>
        </w:rPr>
        <w:t xml:space="preserve"> 1882 </w:t>
      </w:r>
      <w:r w:rsidRPr="00824F40">
        <w:rPr>
          <w:rStyle w:val="afff1"/>
          <w:rtl/>
        </w:rPr>
        <w:t>-תשי"א</w:t>
      </w:r>
      <w:r>
        <w:rPr>
          <w:rStyle w:val="afff1"/>
          <w:rFonts w:hint="cs"/>
          <w:rtl/>
        </w:rPr>
        <w:t xml:space="preserve"> 1951</w:t>
      </w:r>
      <w:r w:rsidRPr="00824F40">
        <w:rPr>
          <w:rStyle w:val="afff1"/>
          <w:rtl/>
        </w:rPr>
        <w:t>). תלמיד מובהק של הראי"ה קוק,</w:t>
      </w:r>
      <w:r w:rsidRPr="00824F40">
        <w:rPr>
          <w:rStyle w:val="afff1"/>
          <w:rFonts w:hint="cs"/>
          <w:rtl/>
        </w:rPr>
        <w:t xml:space="preserve"> </w:t>
      </w:r>
      <w:r w:rsidRPr="00824F40">
        <w:rPr>
          <w:rStyle w:val="afff1"/>
          <w:rtl/>
        </w:rPr>
        <w:t>ראש ישיבת מרכז הרב ובית זבול.</w:t>
      </w:r>
      <w:r w:rsidRPr="00824F40">
        <w:rPr>
          <w:rStyle w:val="afff1"/>
          <w:rFonts w:hint="cs"/>
          <w:rtl/>
        </w:rPr>
        <w:t xml:space="preserve"> </w:t>
      </w:r>
      <w:r w:rsidRPr="00824F40">
        <w:rPr>
          <w:rStyle w:val="afff1"/>
          <w:rtl/>
        </w:rPr>
        <w:t>רבה של שכונת שערי חסד בירושלים.</w:t>
      </w:r>
      <w:r w:rsidRPr="00824F40">
        <w:rPr>
          <w:rStyle w:val="afff1"/>
          <w:rFonts w:hint="cs"/>
          <w:rtl/>
        </w:rPr>
        <w:t xml:space="preserve"> </w:t>
      </w:r>
      <w:r w:rsidRPr="00824F40">
        <w:rPr>
          <w:rStyle w:val="afff1"/>
          <w:rtl/>
        </w:rPr>
        <w:t>חיבר ספרים רבים.</w:t>
      </w:r>
      <w:r w:rsidRPr="00824F40">
        <w:rPr>
          <w:rStyle w:val="afff1"/>
          <w:rFonts w:hint="cs"/>
          <w:rtl/>
        </w:rPr>
        <w:t xml:space="preserve"> ה</w:t>
      </w:r>
      <w:r w:rsidRPr="00824F40">
        <w:rPr>
          <w:rStyle w:val="afff1"/>
          <w:rtl/>
        </w:rPr>
        <w:t>בולטים בהם סדרת "מי מרום".</w:t>
      </w:r>
    </w:p>
  </w:footnote>
  <w:footnote w:id="25">
    <w:p w14:paraId="7F526519" w14:textId="77777777" w:rsidR="00D94F96" w:rsidRDefault="00D94F96" w:rsidP="00D94F96">
      <w:pPr>
        <w:pStyle w:val="a7"/>
        <w:jc w:val="both"/>
        <w:rPr>
          <w:rtl/>
        </w:rPr>
      </w:pPr>
      <w:r>
        <w:rPr>
          <w:rStyle w:val="a9"/>
        </w:rPr>
        <w:footnoteRef/>
      </w:r>
      <w:r>
        <w:rPr>
          <w:rtl/>
        </w:rPr>
        <w:t xml:space="preserve"> </w:t>
      </w:r>
      <w:r w:rsidRPr="00EE0EB0">
        <w:rPr>
          <w:rStyle w:val="afff1"/>
          <w:b/>
          <w:bCs/>
          <w:rtl/>
        </w:rPr>
        <w:t xml:space="preserve">רבי יהודה </w:t>
      </w:r>
      <w:proofErr w:type="spellStart"/>
      <w:r w:rsidRPr="00EE0EB0">
        <w:rPr>
          <w:rStyle w:val="afff1"/>
          <w:b/>
          <w:bCs/>
          <w:rtl/>
        </w:rPr>
        <w:t>ליווא</w:t>
      </w:r>
      <w:proofErr w:type="spellEnd"/>
      <w:r w:rsidRPr="00EE0EB0">
        <w:rPr>
          <w:rStyle w:val="afff1"/>
          <w:b/>
          <w:bCs/>
          <w:rtl/>
        </w:rPr>
        <w:t xml:space="preserve"> בן בצלאל</w:t>
      </w:r>
      <w:r w:rsidRPr="00EE0EB0">
        <w:rPr>
          <w:rStyle w:val="afff1"/>
          <w:rtl/>
        </w:rPr>
        <w:t xml:space="preserve"> (נולד בסביבות 1512, ה'רע"ב – ספטמבר 1609, י"ח באלול ה'שס"ט), המוכר בכינויו מהר"ל (מורנו הגדול רבי </w:t>
      </w:r>
      <w:proofErr w:type="spellStart"/>
      <w:r w:rsidRPr="00EE0EB0">
        <w:rPr>
          <w:rStyle w:val="afff1"/>
          <w:rtl/>
        </w:rPr>
        <w:t>ליווא</w:t>
      </w:r>
      <w:proofErr w:type="spellEnd"/>
      <w:r w:rsidRPr="00EE0EB0">
        <w:rPr>
          <w:rStyle w:val="afff1"/>
          <w:rtl/>
        </w:rPr>
        <w:t>) מפראג (בספרות הגרמנית כונה "רבי לֵב הגבוה")</w:t>
      </w:r>
      <w:r w:rsidRPr="00EE0EB0">
        <w:rPr>
          <w:rStyle w:val="afff1"/>
          <w:rFonts w:hint="cs"/>
          <w:rtl/>
        </w:rPr>
        <w:t>.</w:t>
      </w:r>
      <w:r w:rsidRPr="00EE0EB0">
        <w:rPr>
          <w:rStyle w:val="afff1"/>
          <w:rtl/>
        </w:rPr>
        <w:t xml:space="preserve"> היה רב, פוסק הלכה, מקובל והוגה דעות, מגדולי ישראל הבולטים בתחילת העת החדשה.</w:t>
      </w:r>
    </w:p>
  </w:footnote>
  <w:footnote w:id="26">
    <w:p w14:paraId="2628BD0E" w14:textId="517C46C3" w:rsidR="002D7A17" w:rsidRDefault="002D7A17" w:rsidP="002D7A17">
      <w:pPr>
        <w:pStyle w:val="a7"/>
        <w:jc w:val="both"/>
        <w:rPr>
          <w:rtl/>
        </w:rPr>
      </w:pPr>
      <w:r>
        <w:rPr>
          <w:rStyle w:val="a9"/>
        </w:rPr>
        <w:footnoteRef/>
      </w:r>
      <w:r>
        <w:rPr>
          <w:rtl/>
        </w:rPr>
        <w:t xml:space="preserve"> </w:t>
      </w:r>
      <w:r w:rsidRPr="00EE0EB0">
        <w:rPr>
          <w:rStyle w:val="afff1"/>
          <w:b/>
          <w:bCs/>
          <w:rtl/>
        </w:rPr>
        <w:t>רבי נחמן מברסלב</w:t>
      </w:r>
      <w:r w:rsidRPr="00EE0EB0">
        <w:rPr>
          <w:rStyle w:val="afff1"/>
          <w:rtl/>
        </w:rPr>
        <w:t xml:space="preserve"> (א' בניסן ה'תקל"ב, 4 באפריל 1772 – י"ח בתשרי ה'תקע"א, 16 באוקטובר 1810) היה מייסד חסידות ברסלב והאדמו"ר היחיד שלה. רבי נחמן היה מורה רוחני מקורי שהדגיש את המכשולים הרבים בדרך לדעת האל ואת חשיבות השמחה, האמונה הפשוטה והתמימות, וכן ההתקשרות לצדיקים ובפרט "צדיק האמת".</w:t>
      </w:r>
    </w:p>
  </w:footnote>
  <w:footnote w:id="27">
    <w:p w14:paraId="46063F0C" w14:textId="16C17320" w:rsidR="00895C5F" w:rsidRDefault="00895C5F" w:rsidP="006C0D00">
      <w:pPr>
        <w:pStyle w:val="a7"/>
        <w:jc w:val="both"/>
      </w:pPr>
      <w:r>
        <w:rPr>
          <w:rStyle w:val="a9"/>
        </w:rPr>
        <w:footnoteRef/>
      </w:r>
      <w:r>
        <w:rPr>
          <w:rtl/>
        </w:rPr>
        <w:t xml:space="preserve"> </w:t>
      </w:r>
      <w:r w:rsidR="006C0D00" w:rsidRPr="00735489">
        <w:rPr>
          <w:rStyle w:val="afff1"/>
          <w:b/>
          <w:bCs/>
          <w:rtl/>
        </w:rPr>
        <w:t>ה</w:t>
      </w:r>
      <w:hyperlink r:id="rId22" w:tooltip="רב" w:history="1">
        <w:r w:rsidR="006C0D00" w:rsidRPr="00735489">
          <w:rPr>
            <w:rStyle w:val="afff1"/>
            <w:b/>
            <w:bCs/>
            <w:rtl/>
          </w:rPr>
          <w:t>רב</w:t>
        </w:r>
      </w:hyperlink>
      <w:r w:rsidR="006C0D00" w:rsidRPr="00735489">
        <w:rPr>
          <w:rStyle w:val="afff1"/>
          <w:b/>
          <w:bCs/>
        </w:rPr>
        <w:t> </w:t>
      </w:r>
      <w:r w:rsidR="006C0D00" w:rsidRPr="00735489">
        <w:rPr>
          <w:rStyle w:val="afff1"/>
          <w:b/>
          <w:bCs/>
          <w:rtl/>
        </w:rPr>
        <w:t>יעקב חיים סופר</w:t>
      </w:r>
      <w:r w:rsidR="006C0D00">
        <w:rPr>
          <w:rStyle w:val="afff1"/>
          <w:rFonts w:hint="cs"/>
          <w:rtl/>
        </w:rPr>
        <w:t xml:space="preserve"> (ה'תרכ"ז-ה'תרצ"ט, 1939-1869).</w:t>
      </w:r>
      <w:r w:rsidR="006C0D00" w:rsidRPr="006C0D00">
        <w:rPr>
          <w:rStyle w:val="afff1"/>
          <w:rtl/>
        </w:rPr>
        <w:t> </w:t>
      </w:r>
      <w:r w:rsidR="006C0D00">
        <w:rPr>
          <w:rStyle w:val="afff1"/>
          <w:rFonts w:hint="cs"/>
          <w:rtl/>
        </w:rPr>
        <w:t>היה מקובל, מחבר ופוסק הלכה. נולד בבגדאד ועלה לארץ ישראל.</w:t>
      </w:r>
      <w:r w:rsidR="006C0D00" w:rsidRPr="006C0D00">
        <w:rPr>
          <w:rStyle w:val="afff1"/>
        </w:rPr>
        <w:t xml:space="preserve"> </w:t>
      </w:r>
      <w:r w:rsidR="006C0D00" w:rsidRPr="006C0D00">
        <w:rPr>
          <w:rStyle w:val="afff1"/>
          <w:rtl/>
        </w:rPr>
        <w:t>כתב את סדרת ספרי ה</w:t>
      </w:r>
      <w:hyperlink r:id="rId23" w:tooltip="הלכה" w:history="1">
        <w:r w:rsidR="006C0D00" w:rsidRPr="006C0D00">
          <w:rPr>
            <w:rStyle w:val="afff1"/>
            <w:rtl/>
          </w:rPr>
          <w:t>הלכה</w:t>
        </w:r>
      </w:hyperlink>
      <w:r w:rsidR="006C0D00" w:rsidRPr="006C0D00">
        <w:rPr>
          <w:rStyle w:val="afff1"/>
        </w:rPr>
        <w:t> </w:t>
      </w:r>
      <w:hyperlink r:id="rId24" w:tooltip="כף החיים" w:history="1">
        <w:r w:rsidR="006C0D00" w:rsidRPr="006C0D00">
          <w:rPr>
            <w:rStyle w:val="afff1"/>
            <w:rtl/>
          </w:rPr>
          <w:t>כף החיים</w:t>
        </w:r>
      </w:hyperlink>
      <w:r w:rsidR="006C0D00" w:rsidRPr="006C0D00">
        <w:rPr>
          <w:rStyle w:val="afff1"/>
        </w:rPr>
        <w:t>.</w:t>
      </w:r>
    </w:p>
  </w:footnote>
  <w:footnote w:id="28">
    <w:p w14:paraId="35CFC61D" w14:textId="604C9347" w:rsidR="00735489" w:rsidRDefault="00735489" w:rsidP="00735489">
      <w:pPr>
        <w:pStyle w:val="a7"/>
        <w:jc w:val="both"/>
        <w:rPr>
          <w:rtl/>
        </w:rPr>
      </w:pPr>
      <w:r>
        <w:rPr>
          <w:rStyle w:val="a9"/>
        </w:rPr>
        <w:footnoteRef/>
      </w:r>
      <w:r>
        <w:rPr>
          <w:rtl/>
        </w:rPr>
        <w:t xml:space="preserve"> </w:t>
      </w:r>
      <w:r>
        <w:rPr>
          <w:rStyle w:val="afff1"/>
          <w:rFonts w:hint="cs"/>
          <w:b/>
          <w:bCs/>
          <w:rtl/>
        </w:rPr>
        <w:t xml:space="preserve">הרב אבן עדין ישראל שטיינזלץ </w:t>
      </w:r>
      <w:r>
        <w:rPr>
          <w:rStyle w:val="afff1"/>
          <w:rFonts w:hint="cs"/>
          <w:rtl/>
        </w:rPr>
        <w:t xml:space="preserve">(ג' באב ה'תרצ"ז </w:t>
      </w:r>
      <w:r>
        <w:rPr>
          <w:rStyle w:val="afff1"/>
          <w:rtl/>
        </w:rPr>
        <w:t>–</w:t>
      </w:r>
      <w:r>
        <w:rPr>
          <w:rStyle w:val="afff1"/>
          <w:rFonts w:hint="cs"/>
          <w:rtl/>
        </w:rPr>
        <w:t xml:space="preserve"> י"ז באב ה'תש"פ, 2020-1937).</w:t>
      </w:r>
      <w:r w:rsidRPr="00735489">
        <w:rPr>
          <w:rStyle w:val="afff1"/>
        </w:rPr>
        <w:t xml:space="preserve"> </w:t>
      </w:r>
      <w:r w:rsidRPr="00735489">
        <w:rPr>
          <w:rStyle w:val="afff1"/>
          <w:rtl/>
        </w:rPr>
        <w:t>היה מחבר ספרי </w:t>
      </w:r>
      <w:hyperlink r:id="rId25" w:tooltip="מחשבה יהודית" w:history="1">
        <w:r w:rsidRPr="00735489">
          <w:rPr>
            <w:rStyle w:val="afff1"/>
            <w:rtl/>
          </w:rPr>
          <w:t>הגות יהודית</w:t>
        </w:r>
      </w:hyperlink>
      <w:r w:rsidRPr="00735489">
        <w:rPr>
          <w:rStyle w:val="afff1"/>
        </w:rPr>
        <w:t> </w:t>
      </w:r>
      <w:r w:rsidRPr="00735489">
        <w:rPr>
          <w:rStyle w:val="afff1"/>
          <w:rtl/>
        </w:rPr>
        <w:t>וביאורים, בפרט ל</w:t>
      </w:r>
      <w:hyperlink r:id="rId26" w:tooltip="תלמוד" w:history="1">
        <w:r w:rsidRPr="00735489">
          <w:rPr>
            <w:rStyle w:val="afff1"/>
            <w:rtl/>
          </w:rPr>
          <w:t>תלמוד</w:t>
        </w:r>
      </w:hyperlink>
      <w:r w:rsidRPr="00735489">
        <w:rPr>
          <w:rStyle w:val="afff1"/>
        </w:rPr>
        <w:t> </w:t>
      </w:r>
      <w:r w:rsidRPr="00735489">
        <w:rPr>
          <w:rStyle w:val="afff1"/>
          <w:rtl/>
        </w:rPr>
        <w:t>ול</w:t>
      </w:r>
      <w:hyperlink r:id="rId27" w:tooltip="חסידות" w:history="1">
        <w:r w:rsidRPr="00735489">
          <w:rPr>
            <w:rStyle w:val="afff1"/>
            <w:rtl/>
          </w:rPr>
          <w:t>חסידות</w:t>
        </w:r>
      </w:hyperlink>
      <w:r>
        <w:rPr>
          <w:rStyle w:val="afff1"/>
        </w:rPr>
        <w:t>.</w:t>
      </w:r>
      <w:r>
        <w:rPr>
          <w:rStyle w:val="afff1"/>
          <w:rFonts w:hint="cs"/>
          <w:rtl/>
        </w:rPr>
        <w:t xml:space="preserve"> </w:t>
      </w:r>
      <w:r w:rsidRPr="00735489">
        <w:rPr>
          <w:rStyle w:val="afff1"/>
          <w:rtl/>
        </w:rPr>
        <w:t>נודע בעיקר בשל </w:t>
      </w:r>
      <w:hyperlink r:id="rId28" w:tooltip="תלמוד שטיינזלץ" w:history="1">
        <w:r w:rsidRPr="00735489">
          <w:rPr>
            <w:rStyle w:val="afff1"/>
            <w:rtl/>
          </w:rPr>
          <w:t>פירושו לתלמוד</w:t>
        </w:r>
      </w:hyperlink>
      <w:r w:rsidRPr="00735489">
        <w:rPr>
          <w:rStyle w:val="afff1"/>
        </w:rPr>
        <w:t> </w:t>
      </w:r>
      <w:r w:rsidRPr="00735489">
        <w:rPr>
          <w:rStyle w:val="afff1"/>
          <w:rtl/>
        </w:rPr>
        <w:t>והיותו בעל ידע רחב בתחומי דעת שונים. חתן </w:t>
      </w:r>
      <w:hyperlink r:id="rId29" w:tooltip="פרס ישראל" w:history="1">
        <w:r w:rsidRPr="00735489">
          <w:rPr>
            <w:rStyle w:val="afff1"/>
            <w:rtl/>
          </w:rPr>
          <w:t>פרס ישראל</w:t>
        </w:r>
      </w:hyperlink>
      <w:r w:rsidRPr="00735489">
        <w:rPr>
          <w:rStyle w:val="afff1"/>
        </w:rPr>
        <w:t> </w:t>
      </w:r>
      <w:r w:rsidRPr="00735489">
        <w:rPr>
          <w:rStyle w:val="afff1"/>
          <w:rtl/>
        </w:rPr>
        <w:t>ל</w:t>
      </w:r>
      <w:hyperlink r:id="rId30" w:tooltip="מדעי היהדות" w:history="1">
        <w:r w:rsidRPr="00735489">
          <w:rPr>
            <w:rStyle w:val="afff1"/>
            <w:rtl/>
          </w:rPr>
          <w:t>מדעי היהדות</w:t>
        </w:r>
      </w:hyperlink>
      <w:r>
        <w:rPr>
          <w:rStyle w:val="afff1"/>
          <w:rFonts w:hint="cs"/>
          <w:rtl/>
        </w:rPr>
        <w:t xml:space="preserve">, </w:t>
      </w:r>
      <w:hyperlink r:id="rId31" w:tooltip="עיטור נשיא מדינת ישראל" w:history="1">
        <w:r w:rsidRPr="00735489">
          <w:rPr>
            <w:rStyle w:val="afff1"/>
            <w:rtl/>
          </w:rPr>
          <w:t>עיטור נשיא מדינת ישראל</w:t>
        </w:r>
      </w:hyperlink>
      <w:r w:rsidRPr="00735489">
        <w:rPr>
          <w:rStyle w:val="afff1"/>
        </w:rPr>
        <w:t> </w:t>
      </w:r>
      <w:r w:rsidRPr="00735489">
        <w:rPr>
          <w:rStyle w:val="afff1"/>
          <w:rtl/>
        </w:rPr>
        <w:t>לשנת </w:t>
      </w:r>
      <w:r>
        <w:rPr>
          <w:rStyle w:val="afff1"/>
        </w:rPr>
        <w:t xml:space="preserve"> </w:t>
      </w:r>
      <w:hyperlink r:id="rId32" w:tooltip="2012" w:history="1">
        <w:r w:rsidRPr="00735489">
          <w:rPr>
            <w:rStyle w:val="afff1"/>
          </w:rPr>
          <w:t>2012</w:t>
        </w:r>
      </w:hyperlink>
      <w:r w:rsidRPr="00735489">
        <w:rPr>
          <w:rStyle w:val="afff1"/>
        </w:rPr>
        <w:t> </w:t>
      </w:r>
      <w:r w:rsidRPr="00735489">
        <w:rPr>
          <w:rStyle w:val="afff1"/>
          <w:rtl/>
        </w:rPr>
        <w:t>ו</w:t>
      </w:r>
      <w:hyperlink r:id="rId33" w:tooltip="יקיר ירושלים" w:history="1">
        <w:r w:rsidRPr="00735489">
          <w:rPr>
            <w:rStyle w:val="afff1"/>
            <w:rtl/>
          </w:rPr>
          <w:t>יקיר ירושלים</w:t>
        </w:r>
      </w:hyperlink>
      <w:r w:rsidRPr="00735489">
        <w:rPr>
          <w:rStyle w:val="afff1"/>
        </w:rPr>
        <w:t> </w:t>
      </w:r>
      <w:r w:rsidRPr="00735489">
        <w:rPr>
          <w:rStyle w:val="afff1"/>
          <w:rtl/>
        </w:rPr>
        <w:t>לשנת</w:t>
      </w:r>
      <w:r>
        <w:rPr>
          <w:rStyle w:val="afff1"/>
          <w:rFonts w:hint="cs"/>
          <w:rtl/>
        </w:rPr>
        <w:t xml:space="preserve"> 2017.</w:t>
      </w:r>
      <w:r w:rsidRPr="00735489">
        <w:rPr>
          <w:rStyle w:val="afff1"/>
        </w:rPr>
        <w:t xml:space="preserve"> </w:t>
      </w:r>
      <w:r w:rsidRPr="00735489">
        <w:rPr>
          <w:rStyle w:val="afff1"/>
          <w:rtl/>
        </w:rPr>
        <w:t>שימש כ</w:t>
      </w:r>
      <w:hyperlink r:id="rId34" w:tooltip="נשיא הסנהדרין" w:history="1">
        <w:r w:rsidRPr="00735489">
          <w:rPr>
            <w:rStyle w:val="afff1"/>
            <w:rtl/>
          </w:rPr>
          <w:t>נשיא</w:t>
        </w:r>
      </w:hyperlink>
      <w:r w:rsidRPr="00735489">
        <w:rPr>
          <w:rStyle w:val="afff1"/>
        </w:rPr>
        <w:t> </w:t>
      </w:r>
      <w:hyperlink r:id="rId35" w:tooltip="הסנהדרין החדשה" w:history="1">
        <w:r w:rsidRPr="00735489">
          <w:rPr>
            <w:rStyle w:val="afff1"/>
            <w:rtl/>
          </w:rPr>
          <w:t>הסנהדרין החדשה</w:t>
        </w:r>
      </w:hyperlink>
      <w:r w:rsidRPr="00735489">
        <w:rPr>
          <w:rStyle w:val="afff1"/>
        </w:rPr>
        <w:t> (</w:t>
      </w:r>
      <w:hyperlink r:id="rId36" w:tooltip="2004" w:history="1">
        <w:r w:rsidRPr="00735489">
          <w:rPr>
            <w:rStyle w:val="afff1"/>
          </w:rPr>
          <w:t>2004</w:t>
        </w:r>
      </w:hyperlink>
      <w:r w:rsidRPr="00735489">
        <w:rPr>
          <w:rStyle w:val="afff1"/>
        </w:rPr>
        <w:t>–</w:t>
      </w:r>
      <w:hyperlink r:id="rId37" w:tooltip="2008" w:history="1">
        <w:r w:rsidRPr="00735489">
          <w:rPr>
            <w:rStyle w:val="afff1"/>
          </w:rPr>
          <w:t>2008</w:t>
        </w:r>
      </w:hyperlink>
      <w:r w:rsidRPr="00735489">
        <w:rPr>
          <w:rStyle w:val="afff1"/>
        </w:rPr>
        <w:t xml:space="preserve">) </w:t>
      </w:r>
      <w:r w:rsidRPr="00735489">
        <w:rPr>
          <w:rStyle w:val="afff1"/>
          <w:rtl/>
        </w:rPr>
        <w:t>היה רב </w:t>
      </w:r>
      <w:hyperlink r:id="rId38" w:tooltip="בית הכנסת צמח צדק (ירושלים)" w:history="1">
        <w:r w:rsidRPr="00735489">
          <w:rPr>
            <w:rStyle w:val="afff1"/>
            <w:rtl/>
          </w:rPr>
          <w:t>בית הכנסת צמח צדק</w:t>
        </w:r>
      </w:hyperlink>
      <w:r w:rsidRPr="00735489">
        <w:rPr>
          <w:rStyle w:val="afff1"/>
        </w:rPr>
        <w:t> </w:t>
      </w:r>
      <w:r w:rsidRPr="00735489">
        <w:rPr>
          <w:rStyle w:val="afff1"/>
          <w:rtl/>
        </w:rPr>
        <w:t>בירושלים ונשיא ה</w:t>
      </w:r>
      <w:hyperlink r:id="rId39" w:tooltip="ישיבה תיכונית" w:history="1">
        <w:r w:rsidRPr="00735489">
          <w:rPr>
            <w:rStyle w:val="afff1"/>
            <w:rtl/>
          </w:rPr>
          <w:t>ישיבות התיכוניות</w:t>
        </w:r>
      </w:hyperlink>
      <w:r w:rsidRPr="00735489">
        <w:rPr>
          <w:rStyle w:val="afff1"/>
        </w:rPr>
        <w:t> </w:t>
      </w:r>
      <w:hyperlink r:id="rId40" w:tooltip="ישיבת מקור חיים" w:history="1">
        <w:r w:rsidRPr="00735489">
          <w:rPr>
            <w:rStyle w:val="afff1"/>
            <w:rtl/>
          </w:rPr>
          <w:t>מקור חיים</w:t>
        </w:r>
      </w:hyperlink>
      <w:r w:rsidRPr="00735489">
        <w:rPr>
          <w:rStyle w:val="afff1"/>
        </w:rPr>
        <w:t> </w:t>
      </w:r>
      <w:r w:rsidRPr="00735489">
        <w:rPr>
          <w:rStyle w:val="afff1"/>
          <w:rtl/>
        </w:rPr>
        <w:t>ו</w:t>
      </w:r>
      <w:hyperlink r:id="rId41" w:tooltip="ישיבת שפע מקור חיים" w:history="1">
        <w:r w:rsidRPr="00735489">
          <w:rPr>
            <w:rStyle w:val="afff1"/>
            <w:rtl/>
          </w:rPr>
          <w:t>שפע מקור חיים</w:t>
        </w:r>
      </w:hyperlink>
      <w:r w:rsidRPr="00735489">
        <w:rPr>
          <w:rStyle w:val="afff1"/>
        </w:rPr>
        <w:t> </w:t>
      </w:r>
      <w:r w:rsidRPr="00735489">
        <w:rPr>
          <w:rStyle w:val="afff1"/>
          <w:rtl/>
        </w:rPr>
        <w:t>ונשיא </w:t>
      </w:r>
      <w:hyperlink r:id="rId42" w:tooltip="ישיבת תקוע" w:history="1">
        <w:r w:rsidRPr="00735489">
          <w:rPr>
            <w:rStyle w:val="afff1"/>
            <w:rtl/>
          </w:rPr>
          <w:t>ישיבת תקוע</w:t>
        </w:r>
      </w:hyperlink>
      <w:r>
        <w:rPr>
          <w:rStyle w:val="afff1"/>
        </w:rPr>
        <w:t>.</w:t>
      </w:r>
      <w:r>
        <w:rPr>
          <w:rFonts w:ascii="Arial" w:hAnsi="Arial" w:cs="Arial"/>
          <w:color w:val="202122"/>
          <w:shd w:val="clear" w:color="auto" w:fill="FFFFFF"/>
        </w:rPr>
        <w:t> </w:t>
      </w:r>
    </w:p>
  </w:footnote>
  <w:footnote w:id="29">
    <w:p w14:paraId="637700FD" w14:textId="64A2AB3F" w:rsidR="008B277C" w:rsidRPr="008B277C" w:rsidRDefault="008B277C" w:rsidP="008B277C">
      <w:pPr>
        <w:pStyle w:val="a7"/>
        <w:jc w:val="both"/>
        <w:rPr>
          <w:rtl/>
        </w:rPr>
      </w:pPr>
      <w:r>
        <w:rPr>
          <w:rStyle w:val="a9"/>
        </w:rPr>
        <w:footnoteRef/>
      </w:r>
      <w:r>
        <w:rPr>
          <w:rtl/>
        </w:rPr>
        <w:t xml:space="preserve"> </w:t>
      </w:r>
      <w:r w:rsidRPr="008B277C">
        <w:rPr>
          <w:rStyle w:val="afff1"/>
          <w:b/>
          <w:bCs/>
          <w:rtl/>
        </w:rPr>
        <w:t>ה</w:t>
      </w:r>
      <w:hyperlink r:id="rId43" w:tooltip="רב" w:history="1">
        <w:r w:rsidRPr="008B277C">
          <w:rPr>
            <w:rStyle w:val="afff1"/>
            <w:b/>
            <w:bCs/>
            <w:rtl/>
          </w:rPr>
          <w:t>רב</w:t>
        </w:r>
      </w:hyperlink>
      <w:r w:rsidRPr="008B277C">
        <w:rPr>
          <w:rStyle w:val="afff1"/>
          <w:b/>
          <w:bCs/>
        </w:rPr>
        <w:t> </w:t>
      </w:r>
      <w:r w:rsidRPr="008B277C">
        <w:rPr>
          <w:rStyle w:val="afff1"/>
          <w:b/>
          <w:bCs/>
          <w:rtl/>
        </w:rPr>
        <w:t>שמעון גרשון רוזנברג</w:t>
      </w:r>
      <w:r>
        <w:rPr>
          <w:rStyle w:val="afff1"/>
          <w:rFonts w:hint="cs"/>
          <w:b/>
          <w:bCs/>
          <w:rtl/>
        </w:rPr>
        <w:t xml:space="preserve"> </w:t>
      </w:r>
      <w:r w:rsidRPr="008B277C">
        <w:rPr>
          <w:rStyle w:val="afff1"/>
          <w:rFonts w:hint="cs"/>
          <w:rtl/>
        </w:rPr>
        <w:t>(1949-2007).</w:t>
      </w:r>
      <w:r w:rsidRPr="008B277C">
        <w:rPr>
          <w:rStyle w:val="afff1"/>
        </w:rPr>
        <w:t xml:space="preserve"> </w:t>
      </w:r>
      <w:r w:rsidRPr="008B277C">
        <w:rPr>
          <w:rStyle w:val="afff1"/>
          <w:rtl/>
        </w:rPr>
        <w:t>היה </w:t>
      </w:r>
      <w:hyperlink r:id="rId44" w:tooltip="ראש ישיבה" w:history="1">
        <w:r w:rsidRPr="008B277C">
          <w:rPr>
            <w:rStyle w:val="afff1"/>
            <w:rtl/>
          </w:rPr>
          <w:t>ראש</w:t>
        </w:r>
        <w:r>
          <w:rPr>
            <w:rStyle w:val="afff1"/>
            <w:rFonts w:hint="cs"/>
            <w:rtl/>
          </w:rPr>
          <w:t xml:space="preserve"> </w:t>
        </w:r>
        <w:r w:rsidRPr="008B277C">
          <w:rPr>
            <w:rStyle w:val="afff1"/>
            <w:rtl/>
          </w:rPr>
          <w:t>ישיבה</w:t>
        </w:r>
      </w:hyperlink>
      <w:r w:rsidRPr="008B277C">
        <w:rPr>
          <w:rStyle w:val="afff1"/>
        </w:rPr>
        <w:t> </w:t>
      </w:r>
      <w:r w:rsidRPr="008B277C">
        <w:rPr>
          <w:rStyle w:val="afff1"/>
          <w:rtl/>
        </w:rPr>
        <w:t>והוגה </w:t>
      </w:r>
      <w:hyperlink r:id="rId45" w:tooltip="דת" w:history="1">
        <w:r>
          <w:rPr>
            <w:rStyle w:val="afff1"/>
            <w:rFonts w:hint="cs"/>
            <w:rtl/>
          </w:rPr>
          <w:t>דתי</w:t>
        </w:r>
      </w:hyperlink>
      <w:r>
        <w:rPr>
          <w:rStyle w:val="afff1"/>
          <w:rFonts w:hint="cs"/>
          <w:rtl/>
        </w:rPr>
        <w:t xml:space="preserve"> מודרני,</w:t>
      </w:r>
      <w:r w:rsidRPr="008B277C">
        <w:rPr>
          <w:rStyle w:val="afff1"/>
        </w:rPr>
        <w:t xml:space="preserve"> </w:t>
      </w:r>
      <w:r w:rsidRPr="008B277C">
        <w:rPr>
          <w:rStyle w:val="afff1"/>
          <w:rtl/>
        </w:rPr>
        <w:t>בעל הגות עם מאפיינים </w:t>
      </w:r>
      <w:hyperlink r:id="rId46" w:tooltip="נאו-חסידות" w:history="1">
        <w:r w:rsidRPr="008B277C">
          <w:rPr>
            <w:rStyle w:val="afff1"/>
            <w:rtl/>
          </w:rPr>
          <w:t>נאו-חסידיים</w:t>
        </w:r>
      </w:hyperlink>
      <w:r w:rsidRPr="008B277C">
        <w:rPr>
          <w:rStyle w:val="afff1"/>
        </w:rPr>
        <w:t> </w:t>
      </w:r>
      <w:r w:rsidRPr="008B277C">
        <w:rPr>
          <w:rStyle w:val="afff1"/>
          <w:rtl/>
        </w:rPr>
        <w:t>ו</w:t>
      </w:r>
      <w:hyperlink r:id="rId47" w:tooltip="פוסטמודרניזם" w:history="1">
        <w:r w:rsidRPr="008B277C">
          <w:rPr>
            <w:rStyle w:val="afff1"/>
            <w:rtl/>
          </w:rPr>
          <w:t>פוסטמודרניים</w:t>
        </w:r>
      </w:hyperlink>
      <w:r>
        <w:rPr>
          <w:rStyle w:val="afff1"/>
          <w:rFonts w:hint="cs"/>
          <w:rtl/>
        </w:rPr>
        <w:t xml:space="preserve">. </w:t>
      </w:r>
      <w:proofErr w:type="spellStart"/>
      <w:r w:rsidRPr="008B277C">
        <w:rPr>
          <w:rStyle w:val="afff1"/>
          <w:rtl/>
        </w:rPr>
        <w:t>ב</w:t>
      </w:r>
      <w:hyperlink r:id="rId48" w:tooltip="ה'תשנ&quot;ו" w:history="1">
        <w:r w:rsidRPr="008B277C">
          <w:rPr>
            <w:rStyle w:val="afff1"/>
            <w:rtl/>
          </w:rPr>
          <w:t>ה'תשנ"ו</w:t>
        </w:r>
        <w:proofErr w:type="spellEnd"/>
      </w:hyperlink>
      <w:r w:rsidRPr="008B277C">
        <w:rPr>
          <w:rStyle w:val="afff1"/>
        </w:rPr>
        <w:t> </w:t>
      </w:r>
      <w:r w:rsidRPr="008B277C">
        <w:rPr>
          <w:rStyle w:val="afff1"/>
          <w:rtl/>
        </w:rPr>
        <w:t>הקים את </w:t>
      </w:r>
      <w:hyperlink r:id="rId49" w:tooltip="ישיבת שיח יצחק" w:history="1">
        <w:r w:rsidRPr="008B277C">
          <w:rPr>
            <w:rStyle w:val="afff1"/>
            <w:rtl/>
          </w:rPr>
          <w:t>ישיבת שיח יצחק</w:t>
        </w:r>
      </w:hyperlink>
      <w:r w:rsidRPr="008B277C">
        <w:rPr>
          <w:rStyle w:val="afff1"/>
        </w:rPr>
        <w:t> </w:t>
      </w:r>
      <w:r w:rsidRPr="008B277C">
        <w:rPr>
          <w:rStyle w:val="afff1"/>
          <w:rtl/>
        </w:rPr>
        <w:t>ועמד בראשה עד פטירתו</w:t>
      </w:r>
      <w:r w:rsidRPr="008B277C">
        <w:rPr>
          <w:rStyle w:val="afff1"/>
        </w:rPr>
        <w:t>.</w:t>
      </w:r>
    </w:p>
  </w:footnote>
  <w:footnote w:id="30">
    <w:p w14:paraId="2C419902" w14:textId="6729831F" w:rsidR="00200B2D" w:rsidRPr="00200B2D" w:rsidRDefault="00200B2D" w:rsidP="00200B2D">
      <w:pPr>
        <w:pStyle w:val="a7"/>
        <w:jc w:val="both"/>
        <w:rPr>
          <w:rtl/>
        </w:rPr>
      </w:pPr>
      <w:r>
        <w:rPr>
          <w:rStyle w:val="a9"/>
        </w:rPr>
        <w:footnoteRef/>
      </w:r>
      <w:r>
        <w:rPr>
          <w:rtl/>
        </w:rPr>
        <w:t xml:space="preserve"> </w:t>
      </w:r>
      <w:r w:rsidRPr="00200B2D">
        <w:rPr>
          <w:rStyle w:val="afff1"/>
          <w:b/>
          <w:bCs/>
          <w:rtl/>
        </w:rPr>
        <w:t xml:space="preserve">נחמה </w:t>
      </w:r>
      <w:proofErr w:type="spellStart"/>
      <w:r w:rsidRPr="00200B2D">
        <w:rPr>
          <w:rStyle w:val="afff1"/>
          <w:b/>
          <w:bCs/>
          <w:rtl/>
        </w:rPr>
        <w:t>ליבוביץ</w:t>
      </w:r>
      <w:proofErr w:type="spellEnd"/>
      <w:r>
        <w:rPr>
          <w:rStyle w:val="afff1"/>
          <w:rFonts w:hint="cs"/>
          <w:rtl/>
        </w:rPr>
        <w:t xml:space="preserve"> (ג' באלול ה'תרס"ה </w:t>
      </w:r>
      <w:r>
        <w:rPr>
          <w:rStyle w:val="afff1"/>
          <w:rtl/>
        </w:rPr>
        <w:t>–</w:t>
      </w:r>
      <w:r>
        <w:rPr>
          <w:rStyle w:val="afff1"/>
          <w:rFonts w:hint="cs"/>
          <w:rtl/>
        </w:rPr>
        <w:t xml:space="preserve"> ה' בניסן ה'תשנ"ז, 1997-1905. </w:t>
      </w:r>
      <w:r w:rsidRPr="00200B2D">
        <w:rPr>
          <w:rStyle w:val="afff1"/>
          <w:rtl/>
        </w:rPr>
        <w:t>הייתה </w:t>
      </w:r>
      <w:hyperlink r:id="rId50" w:tooltip="פרשני המקרא" w:history="1">
        <w:r w:rsidRPr="00200B2D">
          <w:rPr>
            <w:rStyle w:val="afff1"/>
            <w:rtl/>
          </w:rPr>
          <w:t>פרשנית ופרופסור למקרא</w:t>
        </w:r>
      </w:hyperlink>
      <w:r w:rsidRPr="00200B2D">
        <w:rPr>
          <w:rStyle w:val="afff1"/>
        </w:rPr>
        <w:t>,</w:t>
      </w:r>
      <w:hyperlink r:id="rId51" w:tooltip="מורה" w:history="1">
        <w:r>
          <w:rPr>
            <w:rStyle w:val="afff1"/>
            <w:rFonts w:hint="cs"/>
            <w:rtl/>
          </w:rPr>
          <w:t xml:space="preserve"> מ</w:t>
        </w:r>
        <w:r w:rsidRPr="00200B2D">
          <w:rPr>
            <w:rStyle w:val="afff1"/>
            <w:rtl/>
          </w:rPr>
          <w:t>ורה</w:t>
        </w:r>
      </w:hyperlink>
      <w:r w:rsidRPr="00200B2D">
        <w:rPr>
          <w:rStyle w:val="afff1"/>
        </w:rPr>
        <w:t> </w:t>
      </w:r>
      <w:r w:rsidRPr="00200B2D">
        <w:rPr>
          <w:rStyle w:val="afff1"/>
          <w:rtl/>
        </w:rPr>
        <w:t>ומחנכת, כלת </w:t>
      </w:r>
      <w:hyperlink r:id="rId52" w:tooltip="פרס ישראל" w:history="1">
        <w:r w:rsidRPr="00200B2D">
          <w:rPr>
            <w:rStyle w:val="afff1"/>
            <w:rtl/>
          </w:rPr>
          <w:t>פרס ישראל</w:t>
        </w:r>
      </w:hyperlink>
      <w:r w:rsidRPr="00200B2D">
        <w:rPr>
          <w:rStyle w:val="afff1"/>
        </w:rPr>
        <w:t> </w:t>
      </w:r>
      <w:r w:rsidRPr="00200B2D">
        <w:rPr>
          <w:rStyle w:val="afff1"/>
          <w:rtl/>
        </w:rPr>
        <w:t xml:space="preserve">בתחום </w:t>
      </w:r>
      <w:r>
        <w:rPr>
          <w:rStyle w:val="afff1"/>
          <w:rFonts w:hint="cs"/>
          <w:rtl/>
        </w:rPr>
        <w:t xml:space="preserve">החינוך. </w:t>
      </w:r>
      <w:r w:rsidRPr="00200B2D">
        <w:rPr>
          <w:rStyle w:val="afff1"/>
          <w:rtl/>
        </w:rPr>
        <w:t>עסקה בהוראת תורה נביאים וכתובים, וחידשה דרך לימוד חדשה ב</w:t>
      </w:r>
      <w:hyperlink r:id="rId53" w:tooltip="תנ&quot;ך" w:history="1">
        <w:r w:rsidRPr="00200B2D">
          <w:rPr>
            <w:rStyle w:val="afff1"/>
            <w:rtl/>
          </w:rPr>
          <w:t>תנ"ך</w:t>
        </w:r>
      </w:hyperlink>
      <w:r w:rsidRPr="00200B2D">
        <w:rPr>
          <w:rStyle w:val="afff1"/>
        </w:rPr>
        <w:t>.</w:t>
      </w:r>
    </w:p>
  </w:footnote>
  <w:footnote w:id="31">
    <w:p w14:paraId="15EDC8A7" w14:textId="01B4DB93" w:rsidR="00B035EA" w:rsidRPr="00B035EA" w:rsidRDefault="00A93357" w:rsidP="00B035EA">
      <w:pPr>
        <w:pStyle w:val="afff0"/>
        <w:jc w:val="both"/>
      </w:pPr>
      <w:r>
        <w:rPr>
          <w:rStyle w:val="a9"/>
        </w:rPr>
        <w:footnoteRef/>
      </w:r>
      <w:r>
        <w:rPr>
          <w:rtl/>
        </w:rPr>
        <w:t xml:space="preserve"> </w:t>
      </w:r>
      <w:r w:rsidR="00B035EA" w:rsidRPr="00B035EA">
        <w:rPr>
          <w:b/>
          <w:bCs/>
          <w:rtl/>
        </w:rPr>
        <w:t>הרב</w:t>
      </w:r>
      <w:r w:rsidR="00B035EA">
        <w:rPr>
          <w:rtl/>
        </w:rPr>
        <w:t> </w:t>
      </w:r>
      <w:r w:rsidR="00B035EA">
        <w:rPr>
          <w:b/>
          <w:bCs/>
          <w:rtl/>
        </w:rPr>
        <w:t>חיים מאיר דרוקמן</w:t>
      </w:r>
      <w:r w:rsidR="00B035EA">
        <w:rPr>
          <w:rFonts w:hint="cs"/>
          <w:b/>
          <w:bCs/>
          <w:rtl/>
        </w:rPr>
        <w:t xml:space="preserve"> </w:t>
      </w:r>
      <w:r w:rsidR="00B035EA">
        <w:rPr>
          <w:rFonts w:hint="cs"/>
          <w:rtl/>
        </w:rPr>
        <w:t>(ט"ז בחשוון ה'תרצ"ג- ב' בטבת ה'תשפ"ג, 2022-1932). היה רב ישראלי, ראש ישיבה, מחנך, חבר כנסת, מחבר ספרי הגות רבים ומנהיג ציבור ציוני דתי.</w:t>
      </w:r>
      <w:r w:rsidR="00B035EA" w:rsidRPr="00B035EA">
        <w:t xml:space="preserve"> </w:t>
      </w:r>
      <w:r w:rsidR="00B035EA" w:rsidRPr="00B035EA">
        <w:rPr>
          <w:rtl/>
        </w:rPr>
        <w:t xml:space="preserve">מהרבנים הבולטים בציונות הדתית. </w:t>
      </w:r>
    </w:p>
    <w:p w14:paraId="5E3765AA" w14:textId="52CB22FE" w:rsidR="00B035EA" w:rsidRPr="00B035EA" w:rsidRDefault="00B035EA" w:rsidP="00B035EA">
      <w:pPr>
        <w:pStyle w:val="afff0"/>
        <w:jc w:val="both"/>
        <w:rPr>
          <w:rtl/>
        </w:rPr>
      </w:pPr>
      <w:r w:rsidRPr="00B035EA">
        <w:rPr>
          <w:rtl/>
        </w:rPr>
        <w:t>כיהן כ</w:t>
      </w:r>
      <w:hyperlink r:id="rId54" w:tooltip="ראש ישיבה" w:history="1">
        <w:r w:rsidRPr="00B035EA">
          <w:rPr>
            <w:rStyle w:val="Hyperlink"/>
            <w:color w:val="auto"/>
            <w:u w:val="none"/>
            <w:rtl/>
          </w:rPr>
          <w:t>ראש</w:t>
        </w:r>
      </w:hyperlink>
      <w:r w:rsidRPr="00B035EA">
        <w:t> </w:t>
      </w:r>
      <w:hyperlink r:id="rId55" w:tooltip="ישיבת אור עציון" w:history="1">
        <w:r w:rsidRPr="00B035EA">
          <w:rPr>
            <w:rStyle w:val="Hyperlink"/>
            <w:color w:val="auto"/>
            <w:u w:val="none"/>
            <w:rtl/>
          </w:rPr>
          <w:t>ישיבת אור עציון</w:t>
        </w:r>
      </w:hyperlink>
      <w:r w:rsidRPr="00B035EA">
        <w:t> </w:t>
      </w:r>
      <w:r w:rsidRPr="00B035EA">
        <w:rPr>
          <w:rtl/>
        </w:rPr>
        <w:t>ונשיא מוסדותיה, רב היישוב </w:t>
      </w:r>
      <w:hyperlink r:id="rId56" w:tooltip="מרכז שפירא" w:history="1">
        <w:r w:rsidRPr="00B035EA">
          <w:rPr>
            <w:rStyle w:val="Hyperlink"/>
            <w:color w:val="auto"/>
            <w:u w:val="none"/>
            <w:rtl/>
          </w:rPr>
          <w:t>מרכז שפירא</w:t>
        </w:r>
      </w:hyperlink>
      <w:r w:rsidRPr="00B035EA">
        <w:t xml:space="preserve">, </w:t>
      </w:r>
      <w:r w:rsidRPr="00B035EA">
        <w:rPr>
          <w:rtl/>
        </w:rPr>
        <w:t>נשיא </w:t>
      </w:r>
      <w:hyperlink r:id="rId57" w:tooltip="איגוד ישיבות ההסדר" w:history="1">
        <w:r w:rsidRPr="00B035EA">
          <w:rPr>
            <w:rStyle w:val="Hyperlink"/>
            <w:color w:val="auto"/>
            <w:u w:val="none"/>
            <w:rtl/>
          </w:rPr>
          <w:t>איגוד ישיבות ההסדר</w:t>
        </w:r>
      </w:hyperlink>
      <w:r w:rsidRPr="00B035EA">
        <w:t xml:space="preserve">, </w:t>
      </w:r>
      <w:r w:rsidRPr="00B035EA">
        <w:rPr>
          <w:rtl/>
        </w:rPr>
        <w:t>יושב ראש </w:t>
      </w:r>
      <w:hyperlink r:id="rId58" w:tooltip="מרכז ישיבות ואולפנות בני עקיבא" w:history="1">
        <w:r w:rsidRPr="00B035EA">
          <w:rPr>
            <w:rStyle w:val="Hyperlink"/>
            <w:color w:val="auto"/>
            <w:u w:val="none"/>
            <w:rtl/>
          </w:rPr>
          <w:t>מרכז ישיבות ואולפנות בני עקיבא</w:t>
        </w:r>
      </w:hyperlink>
      <w:r w:rsidRPr="00B035EA">
        <w:t> </w:t>
      </w:r>
      <w:r w:rsidRPr="00B035EA">
        <w:rPr>
          <w:rtl/>
        </w:rPr>
        <w:t>וחבר ההנהלה הארצית של תנועת </w:t>
      </w:r>
      <w:hyperlink r:id="rId59" w:tooltip="בני עקיבא" w:history="1">
        <w:r w:rsidRPr="00B035EA">
          <w:rPr>
            <w:rStyle w:val="Hyperlink"/>
            <w:color w:val="auto"/>
            <w:u w:val="none"/>
            <w:rtl/>
          </w:rPr>
          <w:t>בני עקיבא</w:t>
        </w:r>
      </w:hyperlink>
      <w:r w:rsidRPr="00B035EA">
        <w:t xml:space="preserve">. </w:t>
      </w:r>
      <w:r w:rsidRPr="00B035EA">
        <w:rPr>
          <w:rtl/>
        </w:rPr>
        <w:t>כיהן כ</w:t>
      </w:r>
      <w:hyperlink r:id="rId60" w:tooltip="חבר הכנסת" w:history="1">
        <w:r w:rsidRPr="00B035EA">
          <w:rPr>
            <w:rStyle w:val="Hyperlink"/>
            <w:color w:val="auto"/>
            <w:u w:val="none"/>
            <w:rtl/>
          </w:rPr>
          <w:t>חבר הכנסת</w:t>
        </w:r>
      </w:hyperlink>
      <w:r w:rsidRPr="00B035EA">
        <w:t> </w:t>
      </w:r>
      <w:r w:rsidRPr="00B035EA">
        <w:rPr>
          <w:rtl/>
        </w:rPr>
        <w:t>וסגן </w:t>
      </w:r>
      <w:hyperlink r:id="rId61" w:tooltip="שר הדתות" w:history="1">
        <w:r w:rsidRPr="00B035EA">
          <w:rPr>
            <w:rStyle w:val="Hyperlink"/>
            <w:color w:val="auto"/>
            <w:u w:val="none"/>
            <w:rtl/>
          </w:rPr>
          <w:t>שר הדתות</w:t>
        </w:r>
      </w:hyperlink>
      <w:r w:rsidRPr="00B035EA">
        <w:t> </w:t>
      </w:r>
      <w:r w:rsidRPr="00B035EA">
        <w:rPr>
          <w:rtl/>
        </w:rPr>
        <w:t>מטעם ה</w:t>
      </w:r>
      <w:hyperlink r:id="rId62" w:tooltip="מפד&quot;ל" w:history="1">
        <w:r w:rsidRPr="00B035EA">
          <w:rPr>
            <w:rStyle w:val="Hyperlink"/>
            <w:color w:val="auto"/>
            <w:u w:val="none"/>
            <w:rtl/>
          </w:rPr>
          <w:t>מפד"ל</w:t>
        </w:r>
      </w:hyperlink>
      <w:r w:rsidRPr="00B035EA">
        <w:t xml:space="preserve">. </w:t>
      </w:r>
      <w:r w:rsidRPr="00B035EA">
        <w:rPr>
          <w:rtl/>
        </w:rPr>
        <w:t>בשנים 2004–2012 כיהן כראש מערך ה</w:t>
      </w:r>
      <w:hyperlink r:id="rId63" w:tooltip="גיור" w:history="1">
        <w:r w:rsidRPr="00B035EA">
          <w:rPr>
            <w:rStyle w:val="Hyperlink"/>
            <w:color w:val="auto"/>
            <w:u w:val="none"/>
            <w:rtl/>
          </w:rPr>
          <w:t>גיור</w:t>
        </w:r>
      </w:hyperlink>
      <w:r w:rsidRPr="00B035EA">
        <w:t> </w:t>
      </w:r>
      <w:r w:rsidRPr="00B035EA">
        <w:rPr>
          <w:rtl/>
        </w:rPr>
        <w:t>ב</w:t>
      </w:r>
      <w:hyperlink r:id="rId64" w:tooltip="משרד ראש הממשלה" w:history="1">
        <w:r w:rsidRPr="00B035EA">
          <w:rPr>
            <w:rStyle w:val="Hyperlink"/>
            <w:color w:val="auto"/>
            <w:u w:val="none"/>
            <w:rtl/>
          </w:rPr>
          <w:t>משרד ראש הממשל</w:t>
        </w:r>
        <w:r>
          <w:rPr>
            <w:rStyle w:val="Hyperlink"/>
            <w:rFonts w:hint="cs"/>
            <w:color w:val="auto"/>
            <w:u w:val="none"/>
            <w:rtl/>
          </w:rPr>
          <w:t>ה.</w:t>
        </w:r>
      </w:hyperlink>
      <w:r w:rsidRPr="00B035EA">
        <w:t xml:space="preserve"> </w:t>
      </w:r>
      <w:r w:rsidRPr="00B035EA">
        <w:rPr>
          <w:rtl/>
        </w:rPr>
        <w:t>היה חתן </w:t>
      </w:r>
      <w:hyperlink r:id="rId65" w:tooltip="פרס ישראל" w:history="1">
        <w:r w:rsidRPr="00B035EA">
          <w:rPr>
            <w:rStyle w:val="Hyperlink"/>
            <w:color w:val="auto"/>
            <w:u w:val="none"/>
            <w:rtl/>
          </w:rPr>
          <w:t>פרס ישראל</w:t>
        </w:r>
      </w:hyperlink>
      <w:r w:rsidRPr="00B035EA">
        <w:t> </w:t>
      </w:r>
      <w:r w:rsidRPr="00B035EA">
        <w:rPr>
          <w:rtl/>
        </w:rPr>
        <w:t>על מפעל חיים לשנת </w:t>
      </w:r>
      <w:hyperlink r:id="rId66" w:tooltip="ה'תשע&quot;ב" w:history="1">
        <w:r w:rsidRPr="00B035EA">
          <w:rPr>
            <w:rStyle w:val="Hyperlink"/>
            <w:color w:val="auto"/>
            <w:u w:val="none"/>
            <w:rtl/>
          </w:rPr>
          <w:t>ה'תשע"ב</w:t>
        </w:r>
      </w:hyperlink>
      <w:r>
        <w:rPr>
          <w:rFonts w:hint="cs"/>
          <w:rtl/>
        </w:rPr>
        <w:t>.</w:t>
      </w:r>
    </w:p>
    <w:p w14:paraId="420FF15E" w14:textId="0E44110A" w:rsidR="00A93357" w:rsidRPr="00B035EA" w:rsidRDefault="00A93357">
      <w:pPr>
        <w:pStyle w:val="a7"/>
        <w:rPr>
          <w:rtl/>
        </w:rPr>
      </w:pPr>
    </w:p>
  </w:footnote>
  <w:footnote w:id="32">
    <w:p w14:paraId="65E07BCE" w14:textId="2BFC4626" w:rsidR="00B035EA" w:rsidRPr="00B035EA" w:rsidRDefault="00B035EA" w:rsidP="00B035EA">
      <w:pPr>
        <w:pStyle w:val="afff0"/>
        <w:jc w:val="both"/>
        <w:rPr>
          <w:rtl/>
        </w:rPr>
      </w:pPr>
      <w:r>
        <w:rPr>
          <w:rStyle w:val="a9"/>
        </w:rPr>
        <w:footnoteRef/>
      </w:r>
      <w:r>
        <w:rPr>
          <w:rtl/>
        </w:rPr>
        <w:t xml:space="preserve"> </w:t>
      </w:r>
      <w:r>
        <w:rPr>
          <w:rFonts w:hint="cs"/>
          <w:b/>
          <w:bCs/>
          <w:rtl/>
        </w:rPr>
        <w:t>הרב משה שפירא</w:t>
      </w:r>
      <w:r>
        <w:rPr>
          <w:rFonts w:hint="cs"/>
          <w:rtl/>
        </w:rPr>
        <w:t xml:space="preserve"> (כ"ה באייר ה'תרצ"ה </w:t>
      </w:r>
      <w:r>
        <w:rPr>
          <w:rtl/>
        </w:rPr>
        <w:t>–</w:t>
      </w:r>
      <w:r>
        <w:rPr>
          <w:rFonts w:hint="cs"/>
          <w:rtl/>
        </w:rPr>
        <w:t xml:space="preserve"> י' בטבת ה'תשע"ז 1935-2017) היה הוגה דעות חרדי ליטאי. תחום עיסוקו העיקרי היה מחשבת ישראל. הרב שפירא היה ראש כולל, ראש ישיבת שב </w:t>
      </w:r>
      <w:proofErr w:type="spellStart"/>
      <w:r>
        <w:rPr>
          <w:rFonts w:hint="cs"/>
          <w:rtl/>
        </w:rPr>
        <w:t>שמעתתא</w:t>
      </w:r>
      <w:proofErr w:type="spellEnd"/>
      <w:r>
        <w:rPr>
          <w:rFonts w:hint="cs"/>
          <w:rtl/>
        </w:rPr>
        <w:t>, נשיא ישיבת פתחי עולם לחוזרים בתשובה ולימד במוסדות נוספים.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8A529" w14:textId="2E5AAA94" w:rsidR="006C3F58" w:rsidRDefault="006C3F58">
    <w:pPr>
      <w:pStyle w:val="ac"/>
    </w:pPr>
    <w:r>
      <w:rPr>
        <w:noProof/>
      </w:rPr>
      <w:drawing>
        <wp:anchor distT="0" distB="0" distL="114300" distR="114300" simplePos="0" relativeHeight="251658240" behindDoc="1" locked="0" layoutInCell="1" allowOverlap="1" wp14:anchorId="674EBED0" wp14:editId="717DB059">
          <wp:simplePos x="0" y="0"/>
          <wp:positionH relativeFrom="page">
            <wp:posOffset>-544</wp:posOffset>
          </wp:positionH>
          <wp:positionV relativeFrom="paragraph">
            <wp:posOffset>-453390</wp:posOffset>
          </wp:positionV>
          <wp:extent cx="7545705" cy="2875280"/>
          <wp:effectExtent l="0" t="0" r="0" b="0"/>
          <wp:wrapTight wrapText="bothSides">
            <wp:wrapPolygon edited="0">
              <wp:start x="0" y="0"/>
              <wp:lineTo x="0" y="17746"/>
              <wp:lineTo x="109" y="17746"/>
              <wp:lineTo x="164" y="17459"/>
              <wp:lineTo x="1909" y="16028"/>
              <wp:lineTo x="21540" y="14025"/>
              <wp:lineTo x="21540"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קולאז למעלה.png"/>
                  <pic:cNvPicPr/>
                </pic:nvPicPr>
                <pic:blipFill>
                  <a:blip r:embed="rId1">
                    <a:extLst>
                      <a:ext uri="{28A0092B-C50C-407E-A947-70E740481C1C}">
                        <a14:useLocalDpi xmlns:a14="http://schemas.microsoft.com/office/drawing/2010/main" val="0"/>
                      </a:ext>
                    </a:extLst>
                  </a:blip>
                  <a:stretch>
                    <a:fillRect/>
                  </a:stretch>
                </pic:blipFill>
                <pic:spPr>
                  <a:xfrm>
                    <a:off x="0" y="0"/>
                    <a:ext cx="7545705" cy="2875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8.8pt;height:5.2pt;visibility:visible;mso-wrap-style:square" o:bullet="t">
        <v:imagedata r:id="rId1" o:title=""/>
      </v:shape>
    </w:pict>
  </w:numPicBullet>
  <w:numPicBullet w:numPicBulletId="1">
    <w:pict>
      <v:shape id="_x0000_i1071" type="#_x0000_t75" style="width:20.15pt;height:4.05pt;visibility:visible;mso-wrap-style:square" o:bullet="t">
        <v:imagedata r:id="rId2" o:title=""/>
      </v:shape>
    </w:pict>
  </w:numPicBullet>
  <w:numPicBullet w:numPicBulletId="2">
    <w:pict>
      <v:shape id="_x0000_i1072" type="#_x0000_t75" style="width:21.3pt;height:4.05pt;visibility:visible;mso-wrap-style:square" o:bullet="t">
        <v:imagedata r:id="rId3" o:title=""/>
      </v:shape>
    </w:pict>
  </w:numPicBullet>
  <w:numPicBullet w:numPicBulletId="3">
    <w:pict>
      <v:shape id="_x0000_i1073" type="#_x0000_t75" style="width:15pt;height:15pt;visibility:visible;mso-wrap-style:square" o:bullet="t">
        <v:imagedata r:id="rId4" o:title=""/>
      </v:shape>
    </w:pict>
  </w:numPicBullet>
  <w:numPicBullet w:numPicBulletId="4">
    <w:pict>
      <v:shape id="_x0000_i1074" type="#_x0000_t75" style="width:27.65pt;height:8.05pt;visibility:visible;mso-wrap-style:square" o:bullet="t">
        <v:imagedata r:id="rId5" o:title=""/>
      </v:shape>
    </w:pict>
  </w:numPicBullet>
  <w:numPicBullet w:numPicBulletId="5">
    <w:pict>
      <v:shape id="_x0000_i1075" type="#_x0000_t75" style="width:64.5pt;height:16.15pt;visibility:visible;mso-wrap-style:square" o:bullet="t">
        <v:imagedata r:id="rId6" o:title=""/>
      </v:shape>
    </w:pict>
  </w:numPicBullet>
  <w:numPicBullet w:numPicBulletId="6">
    <w:pict>
      <v:shape id="_x0000_i1076" type="#_x0000_t75" style="width:46.65pt;height:20.15pt;visibility:visible;mso-wrap-style:square" o:bullet="t">
        <v:imagedata r:id="rId7" o:title=""/>
      </v:shape>
    </w:pict>
  </w:numPicBullet>
  <w:abstractNum w:abstractNumId="0" w15:restartNumberingAfterBreak="0">
    <w:nsid w:val="01CF7EB0"/>
    <w:multiLevelType w:val="hybridMultilevel"/>
    <w:tmpl w:val="D688CBFC"/>
    <w:lvl w:ilvl="0" w:tplc="B7326AC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2DCE"/>
    <w:multiLevelType w:val="hybridMultilevel"/>
    <w:tmpl w:val="E22421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A6097"/>
    <w:multiLevelType w:val="hybridMultilevel"/>
    <w:tmpl w:val="8B860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007A2"/>
    <w:multiLevelType w:val="hybridMultilevel"/>
    <w:tmpl w:val="0A2EC496"/>
    <w:lvl w:ilvl="0" w:tplc="F63E6CB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5E6840"/>
    <w:multiLevelType w:val="hybridMultilevel"/>
    <w:tmpl w:val="7E502B14"/>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BB4B55"/>
    <w:multiLevelType w:val="hybridMultilevel"/>
    <w:tmpl w:val="286CFEE0"/>
    <w:lvl w:ilvl="0" w:tplc="0409000F">
      <w:start w:val="6"/>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60CC0"/>
    <w:multiLevelType w:val="hybridMultilevel"/>
    <w:tmpl w:val="B7F855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5CD5C5E"/>
    <w:multiLevelType w:val="hybridMultilevel"/>
    <w:tmpl w:val="AB54495C"/>
    <w:lvl w:ilvl="0" w:tplc="D09A2B42">
      <w:start w:val="1"/>
      <w:numFmt w:val="bullet"/>
      <w:lvlText w:val=""/>
      <w:lvlPicBulletId w:val="5"/>
      <w:lvlJc w:val="left"/>
      <w:pPr>
        <w:tabs>
          <w:tab w:val="num" w:pos="720"/>
        </w:tabs>
        <w:ind w:left="720" w:hanging="360"/>
      </w:pPr>
      <w:rPr>
        <w:rFonts w:ascii="Symbol" w:hAnsi="Symbol" w:hint="default"/>
      </w:rPr>
    </w:lvl>
    <w:lvl w:ilvl="1" w:tplc="E2C64EC6" w:tentative="1">
      <w:start w:val="1"/>
      <w:numFmt w:val="bullet"/>
      <w:lvlText w:val=""/>
      <w:lvlJc w:val="left"/>
      <w:pPr>
        <w:tabs>
          <w:tab w:val="num" w:pos="1440"/>
        </w:tabs>
        <w:ind w:left="1440" w:hanging="360"/>
      </w:pPr>
      <w:rPr>
        <w:rFonts w:ascii="Symbol" w:hAnsi="Symbol" w:hint="default"/>
      </w:rPr>
    </w:lvl>
    <w:lvl w:ilvl="2" w:tplc="53FEAE00" w:tentative="1">
      <w:start w:val="1"/>
      <w:numFmt w:val="bullet"/>
      <w:lvlText w:val=""/>
      <w:lvlJc w:val="left"/>
      <w:pPr>
        <w:tabs>
          <w:tab w:val="num" w:pos="2160"/>
        </w:tabs>
        <w:ind w:left="2160" w:hanging="360"/>
      </w:pPr>
      <w:rPr>
        <w:rFonts w:ascii="Symbol" w:hAnsi="Symbol" w:hint="default"/>
      </w:rPr>
    </w:lvl>
    <w:lvl w:ilvl="3" w:tplc="AB24248A" w:tentative="1">
      <w:start w:val="1"/>
      <w:numFmt w:val="bullet"/>
      <w:lvlText w:val=""/>
      <w:lvlJc w:val="left"/>
      <w:pPr>
        <w:tabs>
          <w:tab w:val="num" w:pos="2880"/>
        </w:tabs>
        <w:ind w:left="2880" w:hanging="360"/>
      </w:pPr>
      <w:rPr>
        <w:rFonts w:ascii="Symbol" w:hAnsi="Symbol" w:hint="default"/>
      </w:rPr>
    </w:lvl>
    <w:lvl w:ilvl="4" w:tplc="3E5A6F48" w:tentative="1">
      <w:start w:val="1"/>
      <w:numFmt w:val="bullet"/>
      <w:lvlText w:val=""/>
      <w:lvlJc w:val="left"/>
      <w:pPr>
        <w:tabs>
          <w:tab w:val="num" w:pos="3600"/>
        </w:tabs>
        <w:ind w:left="3600" w:hanging="360"/>
      </w:pPr>
      <w:rPr>
        <w:rFonts w:ascii="Symbol" w:hAnsi="Symbol" w:hint="default"/>
      </w:rPr>
    </w:lvl>
    <w:lvl w:ilvl="5" w:tplc="A60C8C9C" w:tentative="1">
      <w:start w:val="1"/>
      <w:numFmt w:val="bullet"/>
      <w:lvlText w:val=""/>
      <w:lvlJc w:val="left"/>
      <w:pPr>
        <w:tabs>
          <w:tab w:val="num" w:pos="4320"/>
        </w:tabs>
        <w:ind w:left="4320" w:hanging="360"/>
      </w:pPr>
      <w:rPr>
        <w:rFonts w:ascii="Symbol" w:hAnsi="Symbol" w:hint="default"/>
      </w:rPr>
    </w:lvl>
    <w:lvl w:ilvl="6" w:tplc="CA06D1AE" w:tentative="1">
      <w:start w:val="1"/>
      <w:numFmt w:val="bullet"/>
      <w:lvlText w:val=""/>
      <w:lvlJc w:val="left"/>
      <w:pPr>
        <w:tabs>
          <w:tab w:val="num" w:pos="5040"/>
        </w:tabs>
        <w:ind w:left="5040" w:hanging="360"/>
      </w:pPr>
      <w:rPr>
        <w:rFonts w:ascii="Symbol" w:hAnsi="Symbol" w:hint="default"/>
      </w:rPr>
    </w:lvl>
    <w:lvl w:ilvl="7" w:tplc="754C59B0" w:tentative="1">
      <w:start w:val="1"/>
      <w:numFmt w:val="bullet"/>
      <w:lvlText w:val=""/>
      <w:lvlJc w:val="left"/>
      <w:pPr>
        <w:tabs>
          <w:tab w:val="num" w:pos="5760"/>
        </w:tabs>
        <w:ind w:left="5760" w:hanging="360"/>
      </w:pPr>
      <w:rPr>
        <w:rFonts w:ascii="Symbol" w:hAnsi="Symbol" w:hint="default"/>
      </w:rPr>
    </w:lvl>
    <w:lvl w:ilvl="8" w:tplc="35988FD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6C05EC6"/>
    <w:multiLevelType w:val="hybridMultilevel"/>
    <w:tmpl w:val="F764756E"/>
    <w:lvl w:ilvl="0" w:tplc="271602E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2B0C88"/>
    <w:multiLevelType w:val="hybridMultilevel"/>
    <w:tmpl w:val="8AF098A6"/>
    <w:lvl w:ilvl="0" w:tplc="B7326AC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4683462"/>
    <w:multiLevelType w:val="hybridMultilevel"/>
    <w:tmpl w:val="B614B15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581CAE"/>
    <w:multiLevelType w:val="hybridMultilevel"/>
    <w:tmpl w:val="EB3CE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2A00FA"/>
    <w:multiLevelType w:val="hybridMultilevel"/>
    <w:tmpl w:val="42DE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556C8"/>
    <w:multiLevelType w:val="hybridMultilevel"/>
    <w:tmpl w:val="1970578E"/>
    <w:lvl w:ilvl="0" w:tplc="56100F86">
      <w:start w:val="1"/>
      <w:numFmt w:val="decimal"/>
      <w:pStyle w:val="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0510EA"/>
    <w:multiLevelType w:val="hybridMultilevel"/>
    <w:tmpl w:val="36001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6A036F3"/>
    <w:multiLevelType w:val="hybridMultilevel"/>
    <w:tmpl w:val="8C5E57C8"/>
    <w:lvl w:ilvl="0" w:tplc="B62C456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C510583"/>
    <w:multiLevelType w:val="hybridMultilevel"/>
    <w:tmpl w:val="347258D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1674A3"/>
    <w:multiLevelType w:val="hybridMultilevel"/>
    <w:tmpl w:val="1D9AEB14"/>
    <w:lvl w:ilvl="0" w:tplc="4BBAA30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A2530"/>
    <w:multiLevelType w:val="hybridMultilevel"/>
    <w:tmpl w:val="99E0D256"/>
    <w:lvl w:ilvl="0" w:tplc="F70C4B0C">
      <w:start w:val="5"/>
      <w:numFmt w:val="decimal"/>
      <w:lvlText w:val="%1."/>
      <w:lvlJc w:val="left"/>
      <w:pPr>
        <w:ind w:left="360" w:hanging="360"/>
      </w:pPr>
      <w:rPr>
        <w:rFonts w:cs="Guttman Yad-Brush"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F5A0280"/>
    <w:multiLevelType w:val="hybridMultilevel"/>
    <w:tmpl w:val="234457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FCE5439"/>
    <w:multiLevelType w:val="hybridMultilevel"/>
    <w:tmpl w:val="49CA19B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18F30C7"/>
    <w:multiLevelType w:val="hybridMultilevel"/>
    <w:tmpl w:val="54B29BCA"/>
    <w:lvl w:ilvl="0" w:tplc="D07A8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49088A"/>
    <w:multiLevelType w:val="hybridMultilevel"/>
    <w:tmpl w:val="77A8C50E"/>
    <w:lvl w:ilvl="0" w:tplc="552C148C">
      <w:start w:val="1"/>
      <w:numFmt w:val="bullet"/>
      <w:lvlText w:val=""/>
      <w:lvlPicBulletId w:val="6"/>
      <w:lvlJc w:val="left"/>
      <w:pPr>
        <w:tabs>
          <w:tab w:val="num" w:pos="720"/>
        </w:tabs>
        <w:ind w:left="720" w:hanging="360"/>
      </w:pPr>
      <w:rPr>
        <w:rFonts w:ascii="Symbol" w:hAnsi="Symbol" w:hint="default"/>
      </w:rPr>
    </w:lvl>
    <w:lvl w:ilvl="1" w:tplc="809671D0" w:tentative="1">
      <w:start w:val="1"/>
      <w:numFmt w:val="bullet"/>
      <w:lvlText w:val=""/>
      <w:lvlJc w:val="left"/>
      <w:pPr>
        <w:tabs>
          <w:tab w:val="num" w:pos="1440"/>
        </w:tabs>
        <w:ind w:left="1440" w:hanging="360"/>
      </w:pPr>
      <w:rPr>
        <w:rFonts w:ascii="Symbol" w:hAnsi="Symbol" w:hint="default"/>
      </w:rPr>
    </w:lvl>
    <w:lvl w:ilvl="2" w:tplc="943AF0E4" w:tentative="1">
      <w:start w:val="1"/>
      <w:numFmt w:val="bullet"/>
      <w:lvlText w:val=""/>
      <w:lvlJc w:val="left"/>
      <w:pPr>
        <w:tabs>
          <w:tab w:val="num" w:pos="2160"/>
        </w:tabs>
        <w:ind w:left="2160" w:hanging="360"/>
      </w:pPr>
      <w:rPr>
        <w:rFonts w:ascii="Symbol" w:hAnsi="Symbol" w:hint="default"/>
      </w:rPr>
    </w:lvl>
    <w:lvl w:ilvl="3" w:tplc="1DA0C5EE" w:tentative="1">
      <w:start w:val="1"/>
      <w:numFmt w:val="bullet"/>
      <w:lvlText w:val=""/>
      <w:lvlJc w:val="left"/>
      <w:pPr>
        <w:tabs>
          <w:tab w:val="num" w:pos="2880"/>
        </w:tabs>
        <w:ind w:left="2880" w:hanging="360"/>
      </w:pPr>
      <w:rPr>
        <w:rFonts w:ascii="Symbol" w:hAnsi="Symbol" w:hint="default"/>
      </w:rPr>
    </w:lvl>
    <w:lvl w:ilvl="4" w:tplc="BE80D70C" w:tentative="1">
      <w:start w:val="1"/>
      <w:numFmt w:val="bullet"/>
      <w:lvlText w:val=""/>
      <w:lvlJc w:val="left"/>
      <w:pPr>
        <w:tabs>
          <w:tab w:val="num" w:pos="3600"/>
        </w:tabs>
        <w:ind w:left="3600" w:hanging="360"/>
      </w:pPr>
      <w:rPr>
        <w:rFonts w:ascii="Symbol" w:hAnsi="Symbol" w:hint="default"/>
      </w:rPr>
    </w:lvl>
    <w:lvl w:ilvl="5" w:tplc="793EAFB6" w:tentative="1">
      <w:start w:val="1"/>
      <w:numFmt w:val="bullet"/>
      <w:lvlText w:val=""/>
      <w:lvlJc w:val="left"/>
      <w:pPr>
        <w:tabs>
          <w:tab w:val="num" w:pos="4320"/>
        </w:tabs>
        <w:ind w:left="4320" w:hanging="360"/>
      </w:pPr>
      <w:rPr>
        <w:rFonts w:ascii="Symbol" w:hAnsi="Symbol" w:hint="default"/>
      </w:rPr>
    </w:lvl>
    <w:lvl w:ilvl="6" w:tplc="44028F0E" w:tentative="1">
      <w:start w:val="1"/>
      <w:numFmt w:val="bullet"/>
      <w:lvlText w:val=""/>
      <w:lvlJc w:val="left"/>
      <w:pPr>
        <w:tabs>
          <w:tab w:val="num" w:pos="5040"/>
        </w:tabs>
        <w:ind w:left="5040" w:hanging="360"/>
      </w:pPr>
      <w:rPr>
        <w:rFonts w:ascii="Symbol" w:hAnsi="Symbol" w:hint="default"/>
      </w:rPr>
    </w:lvl>
    <w:lvl w:ilvl="7" w:tplc="9E745454" w:tentative="1">
      <w:start w:val="1"/>
      <w:numFmt w:val="bullet"/>
      <w:lvlText w:val=""/>
      <w:lvlJc w:val="left"/>
      <w:pPr>
        <w:tabs>
          <w:tab w:val="num" w:pos="5760"/>
        </w:tabs>
        <w:ind w:left="5760" w:hanging="360"/>
      </w:pPr>
      <w:rPr>
        <w:rFonts w:ascii="Symbol" w:hAnsi="Symbol" w:hint="default"/>
      </w:rPr>
    </w:lvl>
    <w:lvl w:ilvl="8" w:tplc="7A8CCA1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76919BA"/>
    <w:multiLevelType w:val="hybridMultilevel"/>
    <w:tmpl w:val="57223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F4624B"/>
    <w:multiLevelType w:val="hybridMultilevel"/>
    <w:tmpl w:val="64046536"/>
    <w:lvl w:ilvl="0" w:tplc="4D866FEC">
      <w:start w:val="1"/>
      <w:numFmt w:val="bullet"/>
      <w:lvlText w:val=""/>
      <w:lvlPicBulletId w:val="6"/>
      <w:lvlJc w:val="left"/>
      <w:pPr>
        <w:tabs>
          <w:tab w:val="num" w:pos="720"/>
        </w:tabs>
        <w:ind w:left="720" w:hanging="360"/>
      </w:pPr>
      <w:rPr>
        <w:rFonts w:ascii="Symbol" w:hAnsi="Symbol" w:hint="default"/>
      </w:rPr>
    </w:lvl>
    <w:lvl w:ilvl="1" w:tplc="3D88E9DA" w:tentative="1">
      <w:start w:val="1"/>
      <w:numFmt w:val="bullet"/>
      <w:lvlText w:val=""/>
      <w:lvlJc w:val="left"/>
      <w:pPr>
        <w:tabs>
          <w:tab w:val="num" w:pos="1440"/>
        </w:tabs>
        <w:ind w:left="1440" w:hanging="360"/>
      </w:pPr>
      <w:rPr>
        <w:rFonts w:ascii="Symbol" w:hAnsi="Symbol" w:hint="default"/>
      </w:rPr>
    </w:lvl>
    <w:lvl w:ilvl="2" w:tplc="07C67EE6" w:tentative="1">
      <w:start w:val="1"/>
      <w:numFmt w:val="bullet"/>
      <w:lvlText w:val=""/>
      <w:lvlJc w:val="left"/>
      <w:pPr>
        <w:tabs>
          <w:tab w:val="num" w:pos="2160"/>
        </w:tabs>
        <w:ind w:left="2160" w:hanging="360"/>
      </w:pPr>
      <w:rPr>
        <w:rFonts w:ascii="Symbol" w:hAnsi="Symbol" w:hint="default"/>
      </w:rPr>
    </w:lvl>
    <w:lvl w:ilvl="3" w:tplc="E048EBB6" w:tentative="1">
      <w:start w:val="1"/>
      <w:numFmt w:val="bullet"/>
      <w:lvlText w:val=""/>
      <w:lvlJc w:val="left"/>
      <w:pPr>
        <w:tabs>
          <w:tab w:val="num" w:pos="2880"/>
        </w:tabs>
        <w:ind w:left="2880" w:hanging="360"/>
      </w:pPr>
      <w:rPr>
        <w:rFonts w:ascii="Symbol" w:hAnsi="Symbol" w:hint="default"/>
      </w:rPr>
    </w:lvl>
    <w:lvl w:ilvl="4" w:tplc="6A0CDB6E" w:tentative="1">
      <w:start w:val="1"/>
      <w:numFmt w:val="bullet"/>
      <w:lvlText w:val=""/>
      <w:lvlJc w:val="left"/>
      <w:pPr>
        <w:tabs>
          <w:tab w:val="num" w:pos="3600"/>
        </w:tabs>
        <w:ind w:left="3600" w:hanging="360"/>
      </w:pPr>
      <w:rPr>
        <w:rFonts w:ascii="Symbol" w:hAnsi="Symbol" w:hint="default"/>
      </w:rPr>
    </w:lvl>
    <w:lvl w:ilvl="5" w:tplc="A1BE9824" w:tentative="1">
      <w:start w:val="1"/>
      <w:numFmt w:val="bullet"/>
      <w:lvlText w:val=""/>
      <w:lvlJc w:val="left"/>
      <w:pPr>
        <w:tabs>
          <w:tab w:val="num" w:pos="4320"/>
        </w:tabs>
        <w:ind w:left="4320" w:hanging="360"/>
      </w:pPr>
      <w:rPr>
        <w:rFonts w:ascii="Symbol" w:hAnsi="Symbol" w:hint="default"/>
      </w:rPr>
    </w:lvl>
    <w:lvl w:ilvl="6" w:tplc="3BF6DA42" w:tentative="1">
      <w:start w:val="1"/>
      <w:numFmt w:val="bullet"/>
      <w:lvlText w:val=""/>
      <w:lvlJc w:val="left"/>
      <w:pPr>
        <w:tabs>
          <w:tab w:val="num" w:pos="5040"/>
        </w:tabs>
        <w:ind w:left="5040" w:hanging="360"/>
      </w:pPr>
      <w:rPr>
        <w:rFonts w:ascii="Symbol" w:hAnsi="Symbol" w:hint="default"/>
      </w:rPr>
    </w:lvl>
    <w:lvl w:ilvl="7" w:tplc="CF8CA8B2" w:tentative="1">
      <w:start w:val="1"/>
      <w:numFmt w:val="bullet"/>
      <w:lvlText w:val=""/>
      <w:lvlJc w:val="left"/>
      <w:pPr>
        <w:tabs>
          <w:tab w:val="num" w:pos="5760"/>
        </w:tabs>
        <w:ind w:left="5760" w:hanging="360"/>
      </w:pPr>
      <w:rPr>
        <w:rFonts w:ascii="Symbol" w:hAnsi="Symbol" w:hint="default"/>
      </w:rPr>
    </w:lvl>
    <w:lvl w:ilvl="8" w:tplc="2F3A34E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09453CE"/>
    <w:multiLevelType w:val="hybridMultilevel"/>
    <w:tmpl w:val="4ED0D844"/>
    <w:lvl w:ilvl="0" w:tplc="90441992">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66F91FC5"/>
    <w:multiLevelType w:val="hybridMultilevel"/>
    <w:tmpl w:val="4F306FA8"/>
    <w:lvl w:ilvl="0" w:tplc="F22C081E">
      <w:start w:val="1"/>
      <w:numFmt w:val="decimal"/>
      <w:pStyle w:val="a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2676FD"/>
    <w:multiLevelType w:val="hybridMultilevel"/>
    <w:tmpl w:val="4DAAD296"/>
    <w:lvl w:ilvl="0" w:tplc="D69EF7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3932884"/>
    <w:multiLevelType w:val="hybridMultilevel"/>
    <w:tmpl w:val="BA0E5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5EE0B60"/>
    <w:multiLevelType w:val="hybridMultilevel"/>
    <w:tmpl w:val="04A0A5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862665"/>
    <w:multiLevelType w:val="hybridMultilevel"/>
    <w:tmpl w:val="23002CCA"/>
    <w:lvl w:ilvl="0" w:tplc="839A51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C709BE"/>
    <w:multiLevelType w:val="hybridMultilevel"/>
    <w:tmpl w:val="6B24A91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B12393E"/>
    <w:multiLevelType w:val="hybridMultilevel"/>
    <w:tmpl w:val="41303A3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9723329">
    <w:abstractNumId w:val="13"/>
  </w:num>
  <w:num w:numId="2" w16cid:durableId="1507357174">
    <w:abstractNumId w:val="3"/>
  </w:num>
  <w:num w:numId="3" w16cid:durableId="346296072">
    <w:abstractNumId w:val="30"/>
  </w:num>
  <w:num w:numId="4" w16cid:durableId="360596772">
    <w:abstractNumId w:val="26"/>
  </w:num>
  <w:num w:numId="5" w16cid:durableId="957683480">
    <w:abstractNumId w:val="21"/>
  </w:num>
  <w:num w:numId="6" w16cid:durableId="1966540557">
    <w:abstractNumId w:val="8"/>
  </w:num>
  <w:num w:numId="7" w16cid:durableId="2138987852">
    <w:abstractNumId w:val="20"/>
  </w:num>
  <w:num w:numId="8" w16cid:durableId="30695506">
    <w:abstractNumId w:val="31"/>
  </w:num>
  <w:num w:numId="9" w16cid:durableId="2052340">
    <w:abstractNumId w:val="1"/>
  </w:num>
  <w:num w:numId="10" w16cid:durableId="1819877315">
    <w:abstractNumId w:val="16"/>
  </w:num>
  <w:num w:numId="11" w16cid:durableId="3212065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7921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5480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7919496">
    <w:abstractNumId w:val="2"/>
  </w:num>
  <w:num w:numId="15" w16cid:durableId="707265892">
    <w:abstractNumId w:val="9"/>
  </w:num>
  <w:num w:numId="16" w16cid:durableId="1768111578">
    <w:abstractNumId w:val="0"/>
  </w:num>
  <w:num w:numId="17" w16cid:durableId="723531300">
    <w:abstractNumId w:val="32"/>
  </w:num>
  <w:num w:numId="18" w16cid:durableId="894706141">
    <w:abstractNumId w:val="12"/>
  </w:num>
  <w:num w:numId="19" w16cid:durableId="1812212224">
    <w:abstractNumId w:val="10"/>
  </w:num>
  <w:num w:numId="20" w16cid:durableId="1140726726">
    <w:abstractNumId w:val="18"/>
  </w:num>
  <w:num w:numId="21" w16cid:durableId="452285103">
    <w:abstractNumId w:val="5"/>
  </w:num>
  <w:num w:numId="22" w16cid:durableId="488054654">
    <w:abstractNumId w:val="4"/>
  </w:num>
  <w:num w:numId="23" w16cid:durableId="243993471">
    <w:abstractNumId w:val="23"/>
  </w:num>
  <w:num w:numId="24" w16cid:durableId="1051342276">
    <w:abstractNumId w:val="17"/>
  </w:num>
  <w:num w:numId="25" w16cid:durableId="355498376">
    <w:abstractNumId w:val="11"/>
  </w:num>
  <w:num w:numId="26" w16cid:durableId="776826585">
    <w:abstractNumId w:val="28"/>
  </w:num>
  <w:num w:numId="27" w16cid:durableId="403339996">
    <w:abstractNumId w:val="19"/>
  </w:num>
  <w:num w:numId="28" w16cid:durableId="1661736616">
    <w:abstractNumId w:val="29"/>
  </w:num>
  <w:num w:numId="29" w16cid:durableId="1318070717">
    <w:abstractNumId w:val="7"/>
  </w:num>
  <w:num w:numId="30" w16cid:durableId="1425690445">
    <w:abstractNumId w:val="15"/>
  </w:num>
  <w:num w:numId="31" w16cid:durableId="242644526">
    <w:abstractNumId w:val="27"/>
  </w:num>
  <w:num w:numId="32" w16cid:durableId="551620931">
    <w:abstractNumId w:val="22"/>
  </w:num>
  <w:num w:numId="33" w16cid:durableId="15723203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107"/>
    <w:rsid w:val="00002335"/>
    <w:rsid w:val="00002DE3"/>
    <w:rsid w:val="000075FD"/>
    <w:rsid w:val="00015E5B"/>
    <w:rsid w:val="00020E93"/>
    <w:rsid w:val="00027460"/>
    <w:rsid w:val="00030D8D"/>
    <w:rsid w:val="00034684"/>
    <w:rsid w:val="0003483D"/>
    <w:rsid w:val="00036525"/>
    <w:rsid w:val="00040494"/>
    <w:rsid w:val="00041234"/>
    <w:rsid w:val="0004205A"/>
    <w:rsid w:val="00043069"/>
    <w:rsid w:val="00043143"/>
    <w:rsid w:val="000442B4"/>
    <w:rsid w:val="00066A91"/>
    <w:rsid w:val="00067C2A"/>
    <w:rsid w:val="00070E58"/>
    <w:rsid w:val="000726CF"/>
    <w:rsid w:val="00073EC0"/>
    <w:rsid w:val="00074EB3"/>
    <w:rsid w:val="0007540D"/>
    <w:rsid w:val="0007666A"/>
    <w:rsid w:val="000774E5"/>
    <w:rsid w:val="00080FBC"/>
    <w:rsid w:val="00084815"/>
    <w:rsid w:val="00097D17"/>
    <w:rsid w:val="000A13B6"/>
    <w:rsid w:val="000A24A1"/>
    <w:rsid w:val="000A2B3D"/>
    <w:rsid w:val="000A38C3"/>
    <w:rsid w:val="000A3E77"/>
    <w:rsid w:val="000B0E63"/>
    <w:rsid w:val="000B4B28"/>
    <w:rsid w:val="000C0D05"/>
    <w:rsid w:val="000C0E78"/>
    <w:rsid w:val="000C725D"/>
    <w:rsid w:val="000D64A4"/>
    <w:rsid w:val="000D7BAC"/>
    <w:rsid w:val="000E2757"/>
    <w:rsid w:val="000F6520"/>
    <w:rsid w:val="000F7101"/>
    <w:rsid w:val="00101B99"/>
    <w:rsid w:val="00104D8F"/>
    <w:rsid w:val="00107931"/>
    <w:rsid w:val="0011589A"/>
    <w:rsid w:val="0011720B"/>
    <w:rsid w:val="00117D53"/>
    <w:rsid w:val="00122A93"/>
    <w:rsid w:val="001234CD"/>
    <w:rsid w:val="0013231F"/>
    <w:rsid w:val="00133BDD"/>
    <w:rsid w:val="00141225"/>
    <w:rsid w:val="00144EDA"/>
    <w:rsid w:val="001516B5"/>
    <w:rsid w:val="0015186B"/>
    <w:rsid w:val="001540F8"/>
    <w:rsid w:val="00157F8A"/>
    <w:rsid w:val="00171F85"/>
    <w:rsid w:val="001733DA"/>
    <w:rsid w:val="001840AC"/>
    <w:rsid w:val="00190CD3"/>
    <w:rsid w:val="00192030"/>
    <w:rsid w:val="00196661"/>
    <w:rsid w:val="00197329"/>
    <w:rsid w:val="001975DF"/>
    <w:rsid w:val="001A19E0"/>
    <w:rsid w:val="001A599B"/>
    <w:rsid w:val="001C2D6E"/>
    <w:rsid w:val="001C3EEA"/>
    <w:rsid w:val="001D1187"/>
    <w:rsid w:val="001E1442"/>
    <w:rsid w:val="001E2422"/>
    <w:rsid w:val="001E319C"/>
    <w:rsid w:val="001E4851"/>
    <w:rsid w:val="001E58BA"/>
    <w:rsid w:val="001E79CC"/>
    <w:rsid w:val="001F0F40"/>
    <w:rsid w:val="001F109C"/>
    <w:rsid w:val="001F59CD"/>
    <w:rsid w:val="001F5E78"/>
    <w:rsid w:val="00200B2D"/>
    <w:rsid w:val="002071CE"/>
    <w:rsid w:val="0021067B"/>
    <w:rsid w:val="002121FB"/>
    <w:rsid w:val="00217414"/>
    <w:rsid w:val="00217C31"/>
    <w:rsid w:val="0022673C"/>
    <w:rsid w:val="002310FE"/>
    <w:rsid w:val="002376E8"/>
    <w:rsid w:val="002379E4"/>
    <w:rsid w:val="0024612D"/>
    <w:rsid w:val="002471C7"/>
    <w:rsid w:val="00252D9E"/>
    <w:rsid w:val="0026051C"/>
    <w:rsid w:val="00260719"/>
    <w:rsid w:val="002638C1"/>
    <w:rsid w:val="00275223"/>
    <w:rsid w:val="00294375"/>
    <w:rsid w:val="00294380"/>
    <w:rsid w:val="00295C83"/>
    <w:rsid w:val="002A1CC9"/>
    <w:rsid w:val="002A7DB4"/>
    <w:rsid w:val="002B1CF8"/>
    <w:rsid w:val="002C1A62"/>
    <w:rsid w:val="002D2861"/>
    <w:rsid w:val="002D3930"/>
    <w:rsid w:val="002D7A17"/>
    <w:rsid w:val="002E4C2C"/>
    <w:rsid w:val="002E510E"/>
    <w:rsid w:val="002E5243"/>
    <w:rsid w:val="002E55D8"/>
    <w:rsid w:val="002E759D"/>
    <w:rsid w:val="002F0238"/>
    <w:rsid w:val="002F3EC0"/>
    <w:rsid w:val="002F4E08"/>
    <w:rsid w:val="002F522E"/>
    <w:rsid w:val="002F600B"/>
    <w:rsid w:val="003051E5"/>
    <w:rsid w:val="0030572D"/>
    <w:rsid w:val="0031304F"/>
    <w:rsid w:val="00314678"/>
    <w:rsid w:val="00314DA2"/>
    <w:rsid w:val="003166E5"/>
    <w:rsid w:val="003168BA"/>
    <w:rsid w:val="00320AA4"/>
    <w:rsid w:val="00322E5E"/>
    <w:rsid w:val="00332C0D"/>
    <w:rsid w:val="003420BF"/>
    <w:rsid w:val="003457A8"/>
    <w:rsid w:val="003462E8"/>
    <w:rsid w:val="00353FE2"/>
    <w:rsid w:val="00354244"/>
    <w:rsid w:val="003577E7"/>
    <w:rsid w:val="00360418"/>
    <w:rsid w:val="00361D4E"/>
    <w:rsid w:val="00375DF5"/>
    <w:rsid w:val="00376E60"/>
    <w:rsid w:val="003808E8"/>
    <w:rsid w:val="00380926"/>
    <w:rsid w:val="00387B7F"/>
    <w:rsid w:val="003931DD"/>
    <w:rsid w:val="003977C8"/>
    <w:rsid w:val="003B1C9C"/>
    <w:rsid w:val="003C4BB7"/>
    <w:rsid w:val="003D098C"/>
    <w:rsid w:val="003D2AC7"/>
    <w:rsid w:val="003E6792"/>
    <w:rsid w:val="003E7D5F"/>
    <w:rsid w:val="003F4125"/>
    <w:rsid w:val="003F7B54"/>
    <w:rsid w:val="004008E4"/>
    <w:rsid w:val="00404AFB"/>
    <w:rsid w:val="004067D0"/>
    <w:rsid w:val="004151C3"/>
    <w:rsid w:val="0041690B"/>
    <w:rsid w:val="00417E13"/>
    <w:rsid w:val="00420AA9"/>
    <w:rsid w:val="00422C8C"/>
    <w:rsid w:val="004235C7"/>
    <w:rsid w:val="004259A7"/>
    <w:rsid w:val="00425C58"/>
    <w:rsid w:val="00426B28"/>
    <w:rsid w:val="00431D1C"/>
    <w:rsid w:val="00432575"/>
    <w:rsid w:val="004338E5"/>
    <w:rsid w:val="00436028"/>
    <w:rsid w:val="00436FC3"/>
    <w:rsid w:val="00441357"/>
    <w:rsid w:val="00442B7C"/>
    <w:rsid w:val="00442BFC"/>
    <w:rsid w:val="00446371"/>
    <w:rsid w:val="00446887"/>
    <w:rsid w:val="00446A46"/>
    <w:rsid w:val="00466C4A"/>
    <w:rsid w:val="00471D73"/>
    <w:rsid w:val="00471F54"/>
    <w:rsid w:val="004805BF"/>
    <w:rsid w:val="00483C80"/>
    <w:rsid w:val="00486E94"/>
    <w:rsid w:val="004965FD"/>
    <w:rsid w:val="00497F21"/>
    <w:rsid w:val="004A3865"/>
    <w:rsid w:val="004A689B"/>
    <w:rsid w:val="004B025D"/>
    <w:rsid w:val="004B0FAA"/>
    <w:rsid w:val="004B1D67"/>
    <w:rsid w:val="004B2216"/>
    <w:rsid w:val="004C2EF6"/>
    <w:rsid w:val="004D3791"/>
    <w:rsid w:val="004D6720"/>
    <w:rsid w:val="004D7CE0"/>
    <w:rsid w:val="004E0137"/>
    <w:rsid w:val="004F1728"/>
    <w:rsid w:val="004F6A98"/>
    <w:rsid w:val="00502CB2"/>
    <w:rsid w:val="005031B3"/>
    <w:rsid w:val="00503431"/>
    <w:rsid w:val="00503E00"/>
    <w:rsid w:val="005043C1"/>
    <w:rsid w:val="005074BE"/>
    <w:rsid w:val="0051558E"/>
    <w:rsid w:val="005276DB"/>
    <w:rsid w:val="0053276B"/>
    <w:rsid w:val="00532839"/>
    <w:rsid w:val="0053288A"/>
    <w:rsid w:val="00546297"/>
    <w:rsid w:val="00552281"/>
    <w:rsid w:val="00553879"/>
    <w:rsid w:val="00556224"/>
    <w:rsid w:val="0055751A"/>
    <w:rsid w:val="00560A18"/>
    <w:rsid w:val="00561F6F"/>
    <w:rsid w:val="005643D0"/>
    <w:rsid w:val="00565650"/>
    <w:rsid w:val="0057452F"/>
    <w:rsid w:val="005857FC"/>
    <w:rsid w:val="005A2306"/>
    <w:rsid w:val="005A61C0"/>
    <w:rsid w:val="005B5ECC"/>
    <w:rsid w:val="005C4412"/>
    <w:rsid w:val="005C6980"/>
    <w:rsid w:val="005C6ACD"/>
    <w:rsid w:val="005C6C0E"/>
    <w:rsid w:val="005D0249"/>
    <w:rsid w:val="005D306E"/>
    <w:rsid w:val="005D3A7F"/>
    <w:rsid w:val="005E05CD"/>
    <w:rsid w:val="005E0DD4"/>
    <w:rsid w:val="005E3605"/>
    <w:rsid w:val="005E3F6A"/>
    <w:rsid w:val="005F4209"/>
    <w:rsid w:val="005F4C1C"/>
    <w:rsid w:val="00601EE6"/>
    <w:rsid w:val="00607334"/>
    <w:rsid w:val="00607D7D"/>
    <w:rsid w:val="0061169B"/>
    <w:rsid w:val="00612DEF"/>
    <w:rsid w:val="006150A7"/>
    <w:rsid w:val="00616F30"/>
    <w:rsid w:val="006237BA"/>
    <w:rsid w:val="006245F7"/>
    <w:rsid w:val="00627B28"/>
    <w:rsid w:val="00633024"/>
    <w:rsid w:val="00633B66"/>
    <w:rsid w:val="00637E41"/>
    <w:rsid w:val="00641D8B"/>
    <w:rsid w:val="00647ABF"/>
    <w:rsid w:val="006518B7"/>
    <w:rsid w:val="00655ABF"/>
    <w:rsid w:val="00655EF1"/>
    <w:rsid w:val="006614C7"/>
    <w:rsid w:val="006667B5"/>
    <w:rsid w:val="00676643"/>
    <w:rsid w:val="00677206"/>
    <w:rsid w:val="006773E8"/>
    <w:rsid w:val="006816A4"/>
    <w:rsid w:val="00683169"/>
    <w:rsid w:val="00686CD2"/>
    <w:rsid w:val="0069056C"/>
    <w:rsid w:val="00693994"/>
    <w:rsid w:val="006B3BC7"/>
    <w:rsid w:val="006B4A4B"/>
    <w:rsid w:val="006C0D00"/>
    <w:rsid w:val="006C3F58"/>
    <w:rsid w:val="006C6342"/>
    <w:rsid w:val="006D294A"/>
    <w:rsid w:val="006D3B65"/>
    <w:rsid w:val="006D5DEF"/>
    <w:rsid w:val="006D790E"/>
    <w:rsid w:val="006E2023"/>
    <w:rsid w:val="006E5A59"/>
    <w:rsid w:val="006F2575"/>
    <w:rsid w:val="00702924"/>
    <w:rsid w:val="00722276"/>
    <w:rsid w:val="00722F7E"/>
    <w:rsid w:val="00726D15"/>
    <w:rsid w:val="00732A2D"/>
    <w:rsid w:val="00735489"/>
    <w:rsid w:val="0074056A"/>
    <w:rsid w:val="00752526"/>
    <w:rsid w:val="007532CF"/>
    <w:rsid w:val="00761615"/>
    <w:rsid w:val="007654A4"/>
    <w:rsid w:val="00770341"/>
    <w:rsid w:val="007802BE"/>
    <w:rsid w:val="00782FD3"/>
    <w:rsid w:val="00790CD7"/>
    <w:rsid w:val="00792684"/>
    <w:rsid w:val="007930F6"/>
    <w:rsid w:val="00793ED8"/>
    <w:rsid w:val="007A1943"/>
    <w:rsid w:val="007A2C0F"/>
    <w:rsid w:val="007B3D77"/>
    <w:rsid w:val="007B42D9"/>
    <w:rsid w:val="007B63FA"/>
    <w:rsid w:val="007C7ECB"/>
    <w:rsid w:val="007D036D"/>
    <w:rsid w:val="007D03F8"/>
    <w:rsid w:val="007D20A1"/>
    <w:rsid w:val="007E29EC"/>
    <w:rsid w:val="007E354D"/>
    <w:rsid w:val="007E7ABB"/>
    <w:rsid w:val="007F071A"/>
    <w:rsid w:val="007F43AF"/>
    <w:rsid w:val="007F4D2D"/>
    <w:rsid w:val="008043D5"/>
    <w:rsid w:val="00811504"/>
    <w:rsid w:val="00812882"/>
    <w:rsid w:val="00812C76"/>
    <w:rsid w:val="00817ECB"/>
    <w:rsid w:val="00821910"/>
    <w:rsid w:val="00824CB8"/>
    <w:rsid w:val="00824D21"/>
    <w:rsid w:val="00824F40"/>
    <w:rsid w:val="0082559F"/>
    <w:rsid w:val="00825D2A"/>
    <w:rsid w:val="00826B28"/>
    <w:rsid w:val="008312AC"/>
    <w:rsid w:val="00832AD1"/>
    <w:rsid w:val="00841358"/>
    <w:rsid w:val="00845DC9"/>
    <w:rsid w:val="008533BD"/>
    <w:rsid w:val="00854B40"/>
    <w:rsid w:val="0086237B"/>
    <w:rsid w:val="0086489A"/>
    <w:rsid w:val="008755D1"/>
    <w:rsid w:val="00880403"/>
    <w:rsid w:val="00882B51"/>
    <w:rsid w:val="00885268"/>
    <w:rsid w:val="00892EF8"/>
    <w:rsid w:val="008930FE"/>
    <w:rsid w:val="00895C5F"/>
    <w:rsid w:val="008970A1"/>
    <w:rsid w:val="008B1208"/>
    <w:rsid w:val="008B277C"/>
    <w:rsid w:val="008C23A2"/>
    <w:rsid w:val="008D5DCD"/>
    <w:rsid w:val="008D5EA6"/>
    <w:rsid w:val="008E5172"/>
    <w:rsid w:val="008F2F62"/>
    <w:rsid w:val="00900389"/>
    <w:rsid w:val="00900D61"/>
    <w:rsid w:val="0091558D"/>
    <w:rsid w:val="00915896"/>
    <w:rsid w:val="00934155"/>
    <w:rsid w:val="009401E8"/>
    <w:rsid w:val="00945917"/>
    <w:rsid w:val="00952496"/>
    <w:rsid w:val="009534AE"/>
    <w:rsid w:val="009542C3"/>
    <w:rsid w:val="009626BD"/>
    <w:rsid w:val="009652B8"/>
    <w:rsid w:val="00972F48"/>
    <w:rsid w:val="00973D28"/>
    <w:rsid w:val="00975300"/>
    <w:rsid w:val="00977320"/>
    <w:rsid w:val="00986197"/>
    <w:rsid w:val="00994157"/>
    <w:rsid w:val="0099669A"/>
    <w:rsid w:val="009A5C25"/>
    <w:rsid w:val="009B3DF3"/>
    <w:rsid w:val="009C2715"/>
    <w:rsid w:val="009D112C"/>
    <w:rsid w:val="009D6460"/>
    <w:rsid w:val="009D7AE0"/>
    <w:rsid w:val="009E0638"/>
    <w:rsid w:val="009E26C3"/>
    <w:rsid w:val="009E5819"/>
    <w:rsid w:val="009F08A2"/>
    <w:rsid w:val="009F7ABE"/>
    <w:rsid w:val="00A00A3B"/>
    <w:rsid w:val="00A014D1"/>
    <w:rsid w:val="00A10360"/>
    <w:rsid w:val="00A107E0"/>
    <w:rsid w:val="00A122A4"/>
    <w:rsid w:val="00A13028"/>
    <w:rsid w:val="00A141FC"/>
    <w:rsid w:val="00A14BB3"/>
    <w:rsid w:val="00A16B68"/>
    <w:rsid w:val="00A23E61"/>
    <w:rsid w:val="00A30179"/>
    <w:rsid w:val="00A32EEC"/>
    <w:rsid w:val="00A41669"/>
    <w:rsid w:val="00A4353D"/>
    <w:rsid w:val="00A4355D"/>
    <w:rsid w:val="00A56529"/>
    <w:rsid w:val="00A62FA2"/>
    <w:rsid w:val="00A67526"/>
    <w:rsid w:val="00A7178A"/>
    <w:rsid w:val="00A7195F"/>
    <w:rsid w:val="00A761B3"/>
    <w:rsid w:val="00A85148"/>
    <w:rsid w:val="00A90B10"/>
    <w:rsid w:val="00A93357"/>
    <w:rsid w:val="00A946F4"/>
    <w:rsid w:val="00AA1725"/>
    <w:rsid w:val="00AB02F9"/>
    <w:rsid w:val="00AB07CE"/>
    <w:rsid w:val="00AB3E8B"/>
    <w:rsid w:val="00AB4EB1"/>
    <w:rsid w:val="00AB5C2C"/>
    <w:rsid w:val="00AC21DE"/>
    <w:rsid w:val="00AC4249"/>
    <w:rsid w:val="00AD7772"/>
    <w:rsid w:val="00AE37A8"/>
    <w:rsid w:val="00AF095D"/>
    <w:rsid w:val="00AF36F7"/>
    <w:rsid w:val="00AF37AE"/>
    <w:rsid w:val="00B00A0E"/>
    <w:rsid w:val="00B035EA"/>
    <w:rsid w:val="00B102F5"/>
    <w:rsid w:val="00B15301"/>
    <w:rsid w:val="00B2088E"/>
    <w:rsid w:val="00B20C1A"/>
    <w:rsid w:val="00B243D5"/>
    <w:rsid w:val="00B303AB"/>
    <w:rsid w:val="00B30D64"/>
    <w:rsid w:val="00B356BE"/>
    <w:rsid w:val="00B40B4C"/>
    <w:rsid w:val="00B40D08"/>
    <w:rsid w:val="00B41651"/>
    <w:rsid w:val="00B41CF8"/>
    <w:rsid w:val="00B52107"/>
    <w:rsid w:val="00B56202"/>
    <w:rsid w:val="00B62D26"/>
    <w:rsid w:val="00B70E68"/>
    <w:rsid w:val="00B72D9A"/>
    <w:rsid w:val="00B80142"/>
    <w:rsid w:val="00B81542"/>
    <w:rsid w:val="00B855E1"/>
    <w:rsid w:val="00B9428D"/>
    <w:rsid w:val="00B954F3"/>
    <w:rsid w:val="00B97F7C"/>
    <w:rsid w:val="00BA1923"/>
    <w:rsid w:val="00BA7A8A"/>
    <w:rsid w:val="00BB2955"/>
    <w:rsid w:val="00BB54E9"/>
    <w:rsid w:val="00BB5FBF"/>
    <w:rsid w:val="00BC412C"/>
    <w:rsid w:val="00BC5F13"/>
    <w:rsid w:val="00BC6A72"/>
    <w:rsid w:val="00BD609F"/>
    <w:rsid w:val="00BE231A"/>
    <w:rsid w:val="00BE2994"/>
    <w:rsid w:val="00BE7191"/>
    <w:rsid w:val="00BF132E"/>
    <w:rsid w:val="00C01A26"/>
    <w:rsid w:val="00C01A85"/>
    <w:rsid w:val="00C04355"/>
    <w:rsid w:val="00C05F50"/>
    <w:rsid w:val="00C13266"/>
    <w:rsid w:val="00C15DCB"/>
    <w:rsid w:val="00C21964"/>
    <w:rsid w:val="00C21AB1"/>
    <w:rsid w:val="00C31B90"/>
    <w:rsid w:val="00C352AE"/>
    <w:rsid w:val="00C414CC"/>
    <w:rsid w:val="00C41635"/>
    <w:rsid w:val="00C457ED"/>
    <w:rsid w:val="00C55533"/>
    <w:rsid w:val="00C56A19"/>
    <w:rsid w:val="00C6034A"/>
    <w:rsid w:val="00C60B23"/>
    <w:rsid w:val="00C64216"/>
    <w:rsid w:val="00C6645E"/>
    <w:rsid w:val="00C736C2"/>
    <w:rsid w:val="00C73B9B"/>
    <w:rsid w:val="00C74963"/>
    <w:rsid w:val="00C77271"/>
    <w:rsid w:val="00C92D99"/>
    <w:rsid w:val="00CA2FAB"/>
    <w:rsid w:val="00CA5D48"/>
    <w:rsid w:val="00CA67A1"/>
    <w:rsid w:val="00CB043E"/>
    <w:rsid w:val="00CB1339"/>
    <w:rsid w:val="00CB13CE"/>
    <w:rsid w:val="00CB365C"/>
    <w:rsid w:val="00CB5BB0"/>
    <w:rsid w:val="00CC0DE1"/>
    <w:rsid w:val="00CD00CB"/>
    <w:rsid w:val="00CE1A33"/>
    <w:rsid w:val="00CE68B6"/>
    <w:rsid w:val="00CF6A19"/>
    <w:rsid w:val="00D035BF"/>
    <w:rsid w:val="00D05DB1"/>
    <w:rsid w:val="00D1547B"/>
    <w:rsid w:val="00D1754E"/>
    <w:rsid w:val="00D24ADE"/>
    <w:rsid w:val="00D3287E"/>
    <w:rsid w:val="00D34E68"/>
    <w:rsid w:val="00D40AEE"/>
    <w:rsid w:val="00D41140"/>
    <w:rsid w:val="00D44117"/>
    <w:rsid w:val="00D444FD"/>
    <w:rsid w:val="00D501D2"/>
    <w:rsid w:val="00D579AB"/>
    <w:rsid w:val="00D57FC0"/>
    <w:rsid w:val="00D60020"/>
    <w:rsid w:val="00D605E8"/>
    <w:rsid w:val="00D63A6F"/>
    <w:rsid w:val="00D651DA"/>
    <w:rsid w:val="00D7379E"/>
    <w:rsid w:val="00D75AFB"/>
    <w:rsid w:val="00D75FB2"/>
    <w:rsid w:val="00D76411"/>
    <w:rsid w:val="00D770DD"/>
    <w:rsid w:val="00D77933"/>
    <w:rsid w:val="00D85090"/>
    <w:rsid w:val="00D86993"/>
    <w:rsid w:val="00D86EB8"/>
    <w:rsid w:val="00D91B20"/>
    <w:rsid w:val="00D9272F"/>
    <w:rsid w:val="00D92B49"/>
    <w:rsid w:val="00D94DB7"/>
    <w:rsid w:val="00D94F96"/>
    <w:rsid w:val="00DA5B04"/>
    <w:rsid w:val="00DA5D13"/>
    <w:rsid w:val="00DA60E7"/>
    <w:rsid w:val="00DB0291"/>
    <w:rsid w:val="00DB0A35"/>
    <w:rsid w:val="00DB7106"/>
    <w:rsid w:val="00DC001C"/>
    <w:rsid w:val="00DC3377"/>
    <w:rsid w:val="00DC4D7E"/>
    <w:rsid w:val="00DD0268"/>
    <w:rsid w:val="00DD0B2E"/>
    <w:rsid w:val="00DD27AA"/>
    <w:rsid w:val="00DD3A5D"/>
    <w:rsid w:val="00DD4BB9"/>
    <w:rsid w:val="00DD4CDA"/>
    <w:rsid w:val="00DE0FD3"/>
    <w:rsid w:val="00DE1190"/>
    <w:rsid w:val="00DE18CE"/>
    <w:rsid w:val="00DE2D26"/>
    <w:rsid w:val="00DE2D86"/>
    <w:rsid w:val="00E00011"/>
    <w:rsid w:val="00E01F65"/>
    <w:rsid w:val="00E15471"/>
    <w:rsid w:val="00E156CD"/>
    <w:rsid w:val="00E16C9F"/>
    <w:rsid w:val="00E20705"/>
    <w:rsid w:val="00E26E63"/>
    <w:rsid w:val="00E341BE"/>
    <w:rsid w:val="00E372BE"/>
    <w:rsid w:val="00E45885"/>
    <w:rsid w:val="00E56E39"/>
    <w:rsid w:val="00E63D27"/>
    <w:rsid w:val="00E63E46"/>
    <w:rsid w:val="00E64255"/>
    <w:rsid w:val="00E66218"/>
    <w:rsid w:val="00E6635F"/>
    <w:rsid w:val="00E714FD"/>
    <w:rsid w:val="00E74B71"/>
    <w:rsid w:val="00E80120"/>
    <w:rsid w:val="00E80230"/>
    <w:rsid w:val="00E8262A"/>
    <w:rsid w:val="00E874C9"/>
    <w:rsid w:val="00E9477A"/>
    <w:rsid w:val="00EA7F9B"/>
    <w:rsid w:val="00EB493A"/>
    <w:rsid w:val="00EB549B"/>
    <w:rsid w:val="00EC2985"/>
    <w:rsid w:val="00EC55C3"/>
    <w:rsid w:val="00EC6B1E"/>
    <w:rsid w:val="00ED1A69"/>
    <w:rsid w:val="00ED1DF4"/>
    <w:rsid w:val="00EE0EB0"/>
    <w:rsid w:val="00EE1175"/>
    <w:rsid w:val="00EE16A3"/>
    <w:rsid w:val="00EE435B"/>
    <w:rsid w:val="00EF0D72"/>
    <w:rsid w:val="00EF2335"/>
    <w:rsid w:val="00EF5B02"/>
    <w:rsid w:val="00F02DA5"/>
    <w:rsid w:val="00F109D8"/>
    <w:rsid w:val="00F1135D"/>
    <w:rsid w:val="00F24BD9"/>
    <w:rsid w:val="00F27E03"/>
    <w:rsid w:val="00F30D6F"/>
    <w:rsid w:val="00F32567"/>
    <w:rsid w:val="00F37A80"/>
    <w:rsid w:val="00F437E1"/>
    <w:rsid w:val="00F47E5D"/>
    <w:rsid w:val="00F530DB"/>
    <w:rsid w:val="00F61C37"/>
    <w:rsid w:val="00F65B53"/>
    <w:rsid w:val="00F67DF7"/>
    <w:rsid w:val="00F70E7C"/>
    <w:rsid w:val="00F72463"/>
    <w:rsid w:val="00F727A7"/>
    <w:rsid w:val="00F7583E"/>
    <w:rsid w:val="00F759EA"/>
    <w:rsid w:val="00F87455"/>
    <w:rsid w:val="00F94989"/>
    <w:rsid w:val="00FA0D2D"/>
    <w:rsid w:val="00FA422C"/>
    <w:rsid w:val="00FB1AAE"/>
    <w:rsid w:val="00FB46CE"/>
    <w:rsid w:val="00FB5332"/>
    <w:rsid w:val="00FC24FF"/>
    <w:rsid w:val="00FC2963"/>
    <w:rsid w:val="00FC36D3"/>
    <w:rsid w:val="00FC402F"/>
    <w:rsid w:val="00FD1A27"/>
    <w:rsid w:val="00FD27D3"/>
    <w:rsid w:val="00FD33F5"/>
    <w:rsid w:val="00FD509A"/>
    <w:rsid w:val="00FD63CB"/>
    <w:rsid w:val="00FE1E12"/>
    <w:rsid w:val="00FE4BFA"/>
    <w:rsid w:val="00FE6C2B"/>
    <w:rsid w:val="00FF34CF"/>
    <w:rsid w:val="00FF63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F8410"/>
  <w15:chartTrackingRefBased/>
  <w15:docId w15:val="{54DFA8B0-1AA1-4041-9B8E-B8923F95B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bidi/>
    </w:pPr>
  </w:style>
  <w:style w:type="paragraph" w:styleId="1">
    <w:name w:val="heading 1"/>
    <w:basedOn w:val="a1"/>
    <w:next w:val="a1"/>
    <w:link w:val="10"/>
    <w:uiPriority w:val="9"/>
    <w:qFormat/>
    <w:rsid w:val="00E45885"/>
    <w:pPr>
      <w:keepNext/>
      <w:keepLines/>
      <w:spacing w:after="240"/>
      <w:jc w:val="center"/>
      <w:outlineLvl w:val="0"/>
    </w:pPr>
    <w:rPr>
      <w:rFonts w:asciiTheme="majorHAnsi" w:eastAsiaTheme="majorEastAsia" w:hAnsiTheme="majorHAnsi" w:cs="David"/>
      <w:bCs/>
      <w:color w:val="538135" w:themeColor="accent6" w:themeShade="BF"/>
      <w:sz w:val="32"/>
      <w:szCs w:val="56"/>
    </w:rPr>
  </w:style>
  <w:style w:type="paragraph" w:styleId="2">
    <w:name w:val="heading 2"/>
    <w:basedOn w:val="a1"/>
    <w:next w:val="a1"/>
    <w:link w:val="20"/>
    <w:uiPriority w:val="9"/>
    <w:unhideWhenUsed/>
    <w:qFormat/>
    <w:rsid w:val="00AC21DE"/>
    <w:pPr>
      <w:keepNext/>
      <w:keepLines/>
      <w:spacing w:before="40" w:after="0" w:line="360" w:lineRule="auto"/>
      <w:jc w:val="center"/>
      <w:outlineLvl w:val="1"/>
    </w:pPr>
    <w:rPr>
      <w:rFonts w:asciiTheme="majorHAnsi" w:eastAsiaTheme="majorEastAsia" w:hAnsiTheme="majorHAnsi" w:cs="David"/>
      <w:bCs/>
      <w:color w:val="8BA020"/>
      <w:sz w:val="26"/>
      <w:szCs w:val="36"/>
    </w:rPr>
  </w:style>
  <w:style w:type="paragraph" w:styleId="3">
    <w:name w:val="heading 3"/>
    <w:basedOn w:val="a1"/>
    <w:next w:val="a1"/>
    <w:link w:val="30"/>
    <w:uiPriority w:val="9"/>
    <w:unhideWhenUsed/>
    <w:qFormat/>
    <w:rsid w:val="00117D53"/>
    <w:pPr>
      <w:keepNext/>
      <w:keepLines/>
      <w:spacing w:before="40" w:after="0" w:line="360" w:lineRule="auto"/>
      <w:jc w:val="center"/>
      <w:outlineLvl w:val="2"/>
    </w:pPr>
    <w:rPr>
      <w:rFonts w:asciiTheme="majorHAnsi" w:eastAsiaTheme="majorEastAsia" w:hAnsiTheme="majorHAnsi" w:cs="David"/>
      <w:bCs/>
      <w:color w:val="0070C0"/>
      <w:sz w:val="24"/>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NormalWeb">
    <w:name w:val="Normal (Web)"/>
    <w:basedOn w:val="a1"/>
    <w:uiPriority w:val="99"/>
    <w:semiHidden/>
    <w:unhideWhenUsed/>
    <w:rsid w:val="00E74B71"/>
    <w:pPr>
      <w:spacing w:line="256" w:lineRule="auto"/>
    </w:pPr>
    <w:rPr>
      <w:rFonts w:ascii="Times New Roman" w:hAnsi="Times New Roman" w:cs="Times New Roman"/>
      <w:sz w:val="24"/>
      <w:szCs w:val="24"/>
    </w:rPr>
  </w:style>
  <w:style w:type="paragraph" w:styleId="a5">
    <w:name w:val="List Paragraph"/>
    <w:basedOn w:val="a1"/>
    <w:link w:val="a6"/>
    <w:uiPriority w:val="34"/>
    <w:qFormat/>
    <w:rsid w:val="00E74B71"/>
    <w:pPr>
      <w:spacing w:line="256" w:lineRule="auto"/>
      <w:ind w:left="720"/>
      <w:contextualSpacing/>
    </w:pPr>
  </w:style>
  <w:style w:type="paragraph" w:styleId="a7">
    <w:name w:val="footnote text"/>
    <w:basedOn w:val="a1"/>
    <w:link w:val="a8"/>
    <w:uiPriority w:val="99"/>
    <w:semiHidden/>
    <w:unhideWhenUsed/>
    <w:rsid w:val="00E74B71"/>
    <w:pPr>
      <w:spacing w:after="0" w:line="240" w:lineRule="auto"/>
    </w:pPr>
    <w:rPr>
      <w:sz w:val="20"/>
      <w:szCs w:val="20"/>
    </w:rPr>
  </w:style>
  <w:style w:type="character" w:customStyle="1" w:styleId="a8">
    <w:name w:val="טקסט הערת שוליים תו"/>
    <w:basedOn w:val="a2"/>
    <w:link w:val="a7"/>
    <w:uiPriority w:val="99"/>
    <w:semiHidden/>
    <w:rsid w:val="00E74B71"/>
    <w:rPr>
      <w:sz w:val="20"/>
      <w:szCs w:val="20"/>
    </w:rPr>
  </w:style>
  <w:style w:type="character" w:styleId="a9">
    <w:name w:val="footnote reference"/>
    <w:basedOn w:val="a2"/>
    <w:uiPriority w:val="99"/>
    <w:semiHidden/>
    <w:unhideWhenUsed/>
    <w:rsid w:val="00E74B71"/>
    <w:rPr>
      <w:vertAlign w:val="superscript"/>
    </w:rPr>
  </w:style>
  <w:style w:type="paragraph" w:styleId="aa">
    <w:name w:val="Balloon Text"/>
    <w:basedOn w:val="a1"/>
    <w:link w:val="ab"/>
    <w:uiPriority w:val="99"/>
    <w:semiHidden/>
    <w:unhideWhenUsed/>
    <w:rsid w:val="00E74B71"/>
    <w:pPr>
      <w:spacing w:after="0" w:line="240" w:lineRule="auto"/>
    </w:pPr>
    <w:rPr>
      <w:rFonts w:ascii="Tahoma" w:hAnsi="Tahoma" w:cs="Tahoma"/>
      <w:sz w:val="18"/>
      <w:szCs w:val="18"/>
    </w:rPr>
  </w:style>
  <w:style w:type="character" w:customStyle="1" w:styleId="ab">
    <w:name w:val="טקסט בלונים תו"/>
    <w:basedOn w:val="a2"/>
    <w:link w:val="aa"/>
    <w:uiPriority w:val="99"/>
    <w:semiHidden/>
    <w:rsid w:val="00E74B71"/>
    <w:rPr>
      <w:rFonts w:ascii="Tahoma" w:hAnsi="Tahoma" w:cs="Tahoma"/>
      <w:sz w:val="18"/>
      <w:szCs w:val="18"/>
    </w:rPr>
  </w:style>
  <w:style w:type="paragraph" w:customStyle="1" w:styleId="NormalPar">
    <w:name w:val="NormalPar"/>
    <w:uiPriority w:val="99"/>
    <w:rsid w:val="00E74B71"/>
    <w:pPr>
      <w:autoSpaceDE w:val="0"/>
      <w:autoSpaceDN w:val="0"/>
      <w:bidi/>
      <w:adjustRightInd w:val="0"/>
      <w:spacing w:after="0" w:line="240" w:lineRule="auto"/>
      <w:jc w:val="right"/>
    </w:pPr>
    <w:rPr>
      <w:rFonts w:ascii="Garamond" w:eastAsia="Times New Roman" w:hAnsi="Garamond" w:cs="David"/>
      <w:sz w:val="24"/>
      <w:szCs w:val="24"/>
    </w:rPr>
  </w:style>
  <w:style w:type="paragraph" w:styleId="ac">
    <w:name w:val="header"/>
    <w:basedOn w:val="a1"/>
    <w:link w:val="ad"/>
    <w:uiPriority w:val="99"/>
    <w:unhideWhenUsed/>
    <w:rsid w:val="00E74B71"/>
    <w:pPr>
      <w:tabs>
        <w:tab w:val="center" w:pos="4153"/>
        <w:tab w:val="right" w:pos="8306"/>
      </w:tabs>
      <w:spacing w:after="0" w:line="240" w:lineRule="auto"/>
    </w:pPr>
  </w:style>
  <w:style w:type="character" w:customStyle="1" w:styleId="ad">
    <w:name w:val="כותרת עליונה תו"/>
    <w:basedOn w:val="a2"/>
    <w:link w:val="ac"/>
    <w:uiPriority w:val="99"/>
    <w:rsid w:val="00E74B71"/>
  </w:style>
  <w:style w:type="paragraph" w:styleId="ae">
    <w:name w:val="footer"/>
    <w:basedOn w:val="a1"/>
    <w:link w:val="af"/>
    <w:uiPriority w:val="99"/>
    <w:unhideWhenUsed/>
    <w:rsid w:val="00E74B71"/>
    <w:pPr>
      <w:tabs>
        <w:tab w:val="center" w:pos="4153"/>
        <w:tab w:val="right" w:pos="8306"/>
      </w:tabs>
      <w:spacing w:after="0" w:line="240" w:lineRule="auto"/>
    </w:pPr>
  </w:style>
  <w:style w:type="character" w:customStyle="1" w:styleId="af">
    <w:name w:val="כותרת תחתונה תו"/>
    <w:basedOn w:val="a2"/>
    <w:link w:val="ae"/>
    <w:uiPriority w:val="99"/>
    <w:rsid w:val="00E74B71"/>
  </w:style>
  <w:style w:type="character" w:customStyle="1" w:styleId="Tanach">
    <w:name w:val="Tanach"/>
    <w:uiPriority w:val="99"/>
    <w:rsid w:val="00E74B71"/>
    <w:rPr>
      <w:rFonts w:ascii="Times New Roman" w:hAnsi="Times New Roman"/>
      <w:lang w:val="en-US" w:eastAsia="x-none"/>
    </w:rPr>
  </w:style>
  <w:style w:type="character" w:customStyle="1" w:styleId="psuq2">
    <w:name w:val="psuq2"/>
    <w:basedOn w:val="a2"/>
    <w:rsid w:val="00E74B71"/>
  </w:style>
  <w:style w:type="paragraph" w:customStyle="1" w:styleId="af0">
    <w:name w:val="ראש השנה"/>
    <w:basedOn w:val="a1"/>
    <w:link w:val="af1"/>
    <w:qFormat/>
    <w:rsid w:val="00C736C2"/>
    <w:pPr>
      <w:contextualSpacing/>
      <w:jc w:val="center"/>
    </w:pPr>
    <w:rPr>
      <w:rFonts w:ascii="David" w:hAnsi="David" w:cs="David"/>
      <w:b/>
      <w:bCs/>
      <w:color w:val="538135" w:themeColor="accent6" w:themeShade="BF"/>
      <w:sz w:val="56"/>
      <w:szCs w:val="56"/>
    </w:rPr>
  </w:style>
  <w:style w:type="character" w:customStyle="1" w:styleId="af1">
    <w:name w:val="ראש השנה תו"/>
    <w:basedOn w:val="a2"/>
    <w:link w:val="af0"/>
    <w:rsid w:val="00C736C2"/>
    <w:rPr>
      <w:rFonts w:ascii="David" w:hAnsi="David" w:cs="David"/>
      <w:b/>
      <w:bCs/>
      <w:color w:val="538135" w:themeColor="accent6" w:themeShade="BF"/>
      <w:sz w:val="56"/>
      <w:szCs w:val="56"/>
    </w:rPr>
  </w:style>
  <w:style w:type="paragraph" w:customStyle="1" w:styleId="af2">
    <w:name w:val="כותרת למקור"/>
    <w:basedOn w:val="a1"/>
    <w:link w:val="af3"/>
    <w:rsid w:val="00DD3A5D"/>
    <w:pPr>
      <w:spacing w:before="360" w:after="0" w:line="360" w:lineRule="auto"/>
      <w:jc w:val="center"/>
    </w:pPr>
    <w:rPr>
      <w:rFonts w:ascii="David" w:hAnsi="David" w:cs="David"/>
      <w:b/>
      <w:bCs/>
      <w:color w:val="0070C0"/>
      <w:sz w:val="28"/>
      <w:szCs w:val="32"/>
    </w:rPr>
  </w:style>
  <w:style w:type="paragraph" w:customStyle="1" w:styleId="af4">
    <w:name w:val="המקור"/>
    <w:basedOn w:val="a1"/>
    <w:link w:val="af5"/>
    <w:qFormat/>
    <w:rsid w:val="000E2757"/>
    <w:pPr>
      <w:spacing w:after="120" w:line="360" w:lineRule="auto"/>
      <w:jc w:val="center"/>
    </w:pPr>
    <w:rPr>
      <w:rFonts w:ascii="David" w:hAnsi="David" w:cs="David"/>
      <w:b/>
      <w:color w:val="0070C0"/>
      <w:sz w:val="24"/>
      <w:szCs w:val="28"/>
    </w:rPr>
  </w:style>
  <w:style w:type="character" w:customStyle="1" w:styleId="af3">
    <w:name w:val="כותרת למקור תו"/>
    <w:basedOn w:val="a2"/>
    <w:link w:val="af2"/>
    <w:rsid w:val="00DD3A5D"/>
    <w:rPr>
      <w:rFonts w:ascii="David" w:hAnsi="David" w:cs="David"/>
      <w:b/>
      <w:bCs/>
      <w:color w:val="0070C0"/>
      <w:sz w:val="28"/>
      <w:szCs w:val="32"/>
    </w:rPr>
  </w:style>
  <w:style w:type="paragraph" w:customStyle="1" w:styleId="21">
    <w:name w:val="כותרת2"/>
    <w:basedOn w:val="a1"/>
    <w:link w:val="22"/>
    <w:qFormat/>
    <w:rsid w:val="00C01A26"/>
    <w:pPr>
      <w:tabs>
        <w:tab w:val="left" w:pos="4970"/>
      </w:tabs>
      <w:spacing w:line="360" w:lineRule="auto"/>
      <w:jc w:val="center"/>
    </w:pPr>
    <w:rPr>
      <w:rFonts w:ascii="David" w:hAnsi="David" w:cs="David"/>
      <w:b/>
      <w:bCs/>
      <w:color w:val="808000"/>
      <w:sz w:val="44"/>
      <w:szCs w:val="44"/>
    </w:rPr>
  </w:style>
  <w:style w:type="character" w:customStyle="1" w:styleId="af5">
    <w:name w:val="המקור תו"/>
    <w:basedOn w:val="a2"/>
    <w:link w:val="af4"/>
    <w:rsid w:val="000E2757"/>
    <w:rPr>
      <w:rFonts w:ascii="David" w:hAnsi="David" w:cs="David"/>
      <w:b/>
      <w:color w:val="0070C0"/>
      <w:sz w:val="24"/>
      <w:szCs w:val="28"/>
    </w:rPr>
  </w:style>
  <w:style w:type="character" w:customStyle="1" w:styleId="22">
    <w:name w:val="כותרת2 תו"/>
    <w:basedOn w:val="a2"/>
    <w:link w:val="21"/>
    <w:rsid w:val="00C01A26"/>
    <w:rPr>
      <w:rFonts w:ascii="David" w:hAnsi="David" w:cs="David"/>
      <w:b/>
      <w:bCs/>
      <w:color w:val="808000"/>
      <w:sz w:val="44"/>
      <w:szCs w:val="44"/>
    </w:rPr>
  </w:style>
  <w:style w:type="paragraph" w:customStyle="1" w:styleId="af6">
    <w:name w:val="מבוא"/>
    <w:basedOn w:val="a1"/>
    <w:link w:val="af7"/>
    <w:qFormat/>
    <w:rsid w:val="00190CD3"/>
    <w:pPr>
      <w:spacing w:line="360" w:lineRule="auto"/>
      <w:jc w:val="center"/>
    </w:pPr>
    <w:rPr>
      <w:rFonts w:ascii="David" w:hAnsi="David" w:cs="David"/>
      <w:b/>
      <w:bCs/>
      <w:sz w:val="28"/>
      <w:szCs w:val="32"/>
    </w:rPr>
  </w:style>
  <w:style w:type="character" w:customStyle="1" w:styleId="af7">
    <w:name w:val="מבוא תו"/>
    <w:basedOn w:val="a2"/>
    <w:link w:val="af6"/>
    <w:rsid w:val="00190CD3"/>
    <w:rPr>
      <w:rFonts w:ascii="David" w:hAnsi="David" w:cs="David"/>
      <w:b/>
      <w:bCs/>
      <w:sz w:val="28"/>
      <w:szCs w:val="32"/>
    </w:rPr>
  </w:style>
  <w:style w:type="paragraph" w:customStyle="1" w:styleId="a">
    <w:name w:val="מקור"/>
    <w:basedOn w:val="a1"/>
    <w:link w:val="af8"/>
    <w:qFormat/>
    <w:rsid w:val="00553879"/>
    <w:pPr>
      <w:numPr>
        <w:numId w:val="1"/>
      </w:numPr>
      <w:spacing w:line="360" w:lineRule="auto"/>
      <w:contextualSpacing/>
      <w:jc w:val="both"/>
    </w:pPr>
    <w:rPr>
      <w:rFonts w:ascii="David" w:hAnsi="David" w:cs="Guttman Frank"/>
      <w:sz w:val="24"/>
    </w:rPr>
  </w:style>
  <w:style w:type="character" w:customStyle="1" w:styleId="af8">
    <w:name w:val="מקור תו"/>
    <w:basedOn w:val="a2"/>
    <w:link w:val="a"/>
    <w:rsid w:val="00553879"/>
    <w:rPr>
      <w:rFonts w:ascii="David" w:hAnsi="David" w:cs="Guttman Frank"/>
      <w:sz w:val="24"/>
    </w:rPr>
  </w:style>
  <w:style w:type="paragraph" w:customStyle="1" w:styleId="af9">
    <w:name w:val="קו+בולד"/>
    <w:basedOn w:val="a1"/>
    <w:link w:val="afa"/>
    <w:qFormat/>
    <w:rsid w:val="00793ED8"/>
    <w:pPr>
      <w:spacing w:line="360" w:lineRule="auto"/>
      <w:jc w:val="both"/>
    </w:pPr>
    <w:rPr>
      <w:rFonts w:ascii="David" w:hAnsi="David" w:cs="David"/>
      <w:b/>
      <w:bCs/>
      <w:sz w:val="24"/>
      <w:szCs w:val="24"/>
      <w:u w:val="single"/>
    </w:rPr>
  </w:style>
  <w:style w:type="character" w:customStyle="1" w:styleId="afa">
    <w:name w:val="קו+בולד תו"/>
    <w:basedOn w:val="a2"/>
    <w:link w:val="af9"/>
    <w:rsid w:val="00793ED8"/>
    <w:rPr>
      <w:rFonts w:ascii="David" w:hAnsi="David" w:cs="David"/>
      <w:b/>
      <w:bCs/>
      <w:sz w:val="24"/>
      <w:szCs w:val="24"/>
      <w:u w:val="single"/>
    </w:rPr>
  </w:style>
  <w:style w:type="paragraph" w:customStyle="1" w:styleId="afb">
    <w:name w:val="סוגריים מקור"/>
    <w:basedOn w:val="a"/>
    <w:link w:val="afc"/>
    <w:qFormat/>
    <w:rsid w:val="00DE0FD3"/>
    <w:pPr>
      <w:numPr>
        <w:numId w:val="0"/>
      </w:numPr>
      <w:ind w:left="720"/>
    </w:pPr>
    <w:rPr>
      <w:sz w:val="18"/>
      <w:szCs w:val="18"/>
    </w:rPr>
  </w:style>
  <w:style w:type="paragraph" w:customStyle="1" w:styleId="a0">
    <w:name w:val="עגול"/>
    <w:basedOn w:val="a5"/>
    <w:link w:val="afd"/>
    <w:qFormat/>
    <w:rsid w:val="000B0E63"/>
    <w:pPr>
      <w:numPr>
        <w:numId w:val="4"/>
      </w:numPr>
      <w:spacing w:after="0" w:line="276" w:lineRule="auto"/>
    </w:pPr>
    <w:rPr>
      <w:rFonts w:ascii="David" w:hAnsi="David" w:cs="Guttman Yad-Brush"/>
      <w:sz w:val="24"/>
      <w:szCs w:val="20"/>
    </w:rPr>
  </w:style>
  <w:style w:type="character" w:customStyle="1" w:styleId="afc">
    <w:name w:val="סוגריים מקור תו"/>
    <w:basedOn w:val="af8"/>
    <w:link w:val="afb"/>
    <w:rsid w:val="00DE0FD3"/>
    <w:rPr>
      <w:rFonts w:ascii="David" w:hAnsi="David" w:cs="Guttman Frank"/>
      <w:sz w:val="18"/>
      <w:szCs w:val="18"/>
    </w:rPr>
  </w:style>
  <w:style w:type="character" w:customStyle="1" w:styleId="a6">
    <w:name w:val="פיסקת רשימה תו"/>
    <w:basedOn w:val="a2"/>
    <w:link w:val="a5"/>
    <w:uiPriority w:val="99"/>
    <w:rsid w:val="00DE0FD3"/>
  </w:style>
  <w:style w:type="character" w:customStyle="1" w:styleId="afd">
    <w:name w:val="עגול תו"/>
    <w:basedOn w:val="a6"/>
    <w:link w:val="a0"/>
    <w:rsid w:val="000B0E63"/>
    <w:rPr>
      <w:rFonts w:ascii="David" w:hAnsi="David" w:cs="Guttman Yad-Brush"/>
      <w:sz w:val="24"/>
      <w:szCs w:val="20"/>
    </w:rPr>
  </w:style>
  <w:style w:type="paragraph" w:customStyle="1" w:styleId="QtxDos">
    <w:name w:val="QtxDos"/>
    <w:rsid w:val="005F4C1C"/>
    <w:pPr>
      <w:widowControl w:val="0"/>
      <w:autoSpaceDE w:val="0"/>
      <w:autoSpaceDN w:val="0"/>
      <w:adjustRightInd w:val="0"/>
      <w:spacing w:after="0" w:line="240" w:lineRule="auto"/>
    </w:pPr>
    <w:rPr>
      <w:rFonts w:ascii="Arial" w:eastAsia="Times New Roman" w:hAnsi="Arial" w:cs="Arial"/>
      <w:sz w:val="20"/>
      <w:szCs w:val="20"/>
      <w:lang w:eastAsia="he-IL"/>
    </w:rPr>
  </w:style>
  <w:style w:type="paragraph" w:customStyle="1" w:styleId="afe">
    <w:name w:val="רודיק"/>
    <w:basedOn w:val="a1"/>
    <w:link w:val="aff"/>
    <w:qFormat/>
    <w:rsid w:val="000B0E63"/>
    <w:pPr>
      <w:spacing w:line="360" w:lineRule="auto"/>
      <w:ind w:firstLine="720"/>
      <w:jc w:val="both"/>
    </w:pPr>
    <w:rPr>
      <w:rFonts w:ascii="Arial Unicode MS" w:eastAsia="Arial Unicode MS" w:hAnsi="Arial Unicode MS" w:cs="Arial Unicode MS"/>
      <w:sz w:val="24"/>
      <w:szCs w:val="24"/>
    </w:rPr>
  </w:style>
  <w:style w:type="paragraph" w:styleId="aff0">
    <w:name w:val="No Spacing"/>
    <w:uiPriority w:val="1"/>
    <w:qFormat/>
    <w:rsid w:val="000B0E63"/>
    <w:pPr>
      <w:bidi/>
      <w:spacing w:after="0" w:line="240" w:lineRule="auto"/>
    </w:pPr>
  </w:style>
  <w:style w:type="character" w:customStyle="1" w:styleId="aff">
    <w:name w:val="רודיק תו"/>
    <w:basedOn w:val="a2"/>
    <w:link w:val="afe"/>
    <w:rsid w:val="000B0E63"/>
    <w:rPr>
      <w:rFonts w:ascii="Arial Unicode MS" w:eastAsia="Arial Unicode MS" w:hAnsi="Arial Unicode MS" w:cs="Arial Unicode MS"/>
      <w:sz w:val="24"/>
      <w:szCs w:val="24"/>
    </w:rPr>
  </w:style>
  <w:style w:type="paragraph" w:customStyle="1" w:styleId="aff1">
    <w:name w:val="קישור"/>
    <w:basedOn w:val="a1"/>
    <w:link w:val="aff2"/>
    <w:qFormat/>
    <w:rsid w:val="00354244"/>
    <w:pPr>
      <w:spacing w:line="360" w:lineRule="auto"/>
      <w:jc w:val="both"/>
    </w:pPr>
    <w:rPr>
      <w:rFonts w:ascii="David" w:hAnsi="David" w:cs="David"/>
      <w:b/>
      <w:bCs/>
      <w:color w:val="004800"/>
      <w:sz w:val="24"/>
      <w:szCs w:val="24"/>
    </w:rPr>
  </w:style>
  <w:style w:type="character" w:customStyle="1" w:styleId="aff2">
    <w:name w:val="קישור תו"/>
    <w:basedOn w:val="a2"/>
    <w:link w:val="aff1"/>
    <w:rsid w:val="00354244"/>
    <w:rPr>
      <w:rFonts w:ascii="David" w:hAnsi="David" w:cs="David"/>
      <w:b/>
      <w:bCs/>
      <w:color w:val="004800"/>
      <w:sz w:val="24"/>
      <w:szCs w:val="24"/>
    </w:rPr>
  </w:style>
  <w:style w:type="paragraph" w:customStyle="1" w:styleId="aff3">
    <w:name w:val="סופי קישור"/>
    <w:basedOn w:val="a1"/>
    <w:link w:val="aff4"/>
    <w:qFormat/>
    <w:rsid w:val="00825D2A"/>
    <w:pPr>
      <w:spacing w:line="360" w:lineRule="auto"/>
      <w:jc w:val="both"/>
    </w:pPr>
    <w:rPr>
      <w:rFonts w:asciiTheme="majorBidi" w:hAnsiTheme="majorBidi" w:cstheme="majorBidi"/>
      <w:b/>
      <w:color w:val="006000"/>
      <w:sz w:val="28"/>
      <w:szCs w:val="28"/>
    </w:rPr>
  </w:style>
  <w:style w:type="character" w:customStyle="1" w:styleId="aff4">
    <w:name w:val="סופי קישור תו"/>
    <w:basedOn w:val="a2"/>
    <w:link w:val="aff3"/>
    <w:rsid w:val="00825D2A"/>
    <w:rPr>
      <w:rFonts w:asciiTheme="majorBidi" w:hAnsiTheme="majorBidi" w:cstheme="majorBidi"/>
      <w:b/>
      <w:color w:val="006000"/>
      <w:sz w:val="28"/>
      <w:szCs w:val="28"/>
    </w:rPr>
  </w:style>
  <w:style w:type="paragraph" w:styleId="aff5">
    <w:name w:val="Quote"/>
    <w:basedOn w:val="a1"/>
    <w:next w:val="a1"/>
    <w:link w:val="aff6"/>
    <w:uiPriority w:val="29"/>
    <w:qFormat/>
    <w:rsid w:val="006150A7"/>
    <w:pPr>
      <w:spacing w:before="200"/>
      <w:ind w:left="864" w:right="864"/>
      <w:jc w:val="center"/>
    </w:pPr>
    <w:rPr>
      <w:i/>
      <w:iCs/>
      <w:color w:val="404040" w:themeColor="text1" w:themeTint="BF"/>
    </w:rPr>
  </w:style>
  <w:style w:type="character" w:customStyle="1" w:styleId="aff6">
    <w:name w:val="ציטוט תו"/>
    <w:basedOn w:val="a2"/>
    <w:link w:val="aff5"/>
    <w:uiPriority w:val="29"/>
    <w:rsid w:val="006150A7"/>
    <w:rPr>
      <w:i/>
      <w:iCs/>
      <w:color w:val="404040" w:themeColor="text1" w:themeTint="BF"/>
    </w:rPr>
  </w:style>
  <w:style w:type="paragraph" w:customStyle="1" w:styleId="aff7">
    <w:name w:val="כותרת שם החג"/>
    <w:basedOn w:val="af0"/>
    <w:link w:val="aff8"/>
    <w:rsid w:val="005D3A7F"/>
    <w:pPr>
      <w:spacing w:before="240" w:after="400" w:line="360" w:lineRule="auto"/>
    </w:pPr>
  </w:style>
  <w:style w:type="paragraph" w:customStyle="1" w:styleId="aff9">
    <w:name w:val="דברי קישור"/>
    <w:basedOn w:val="aff3"/>
    <w:link w:val="affa"/>
    <w:qFormat/>
    <w:rsid w:val="0061169B"/>
  </w:style>
  <w:style w:type="character" w:customStyle="1" w:styleId="aff8">
    <w:name w:val="כותרת שם החג תו"/>
    <w:basedOn w:val="af1"/>
    <w:link w:val="aff7"/>
    <w:rsid w:val="005D3A7F"/>
    <w:rPr>
      <w:rFonts w:ascii="David" w:hAnsi="David" w:cs="David"/>
      <w:b/>
      <w:bCs/>
      <w:color w:val="538135" w:themeColor="accent6" w:themeShade="BF"/>
      <w:sz w:val="56"/>
      <w:szCs w:val="56"/>
    </w:rPr>
  </w:style>
  <w:style w:type="paragraph" w:customStyle="1" w:styleId="affb">
    <w:name w:val="ציטוט פסוק"/>
    <w:basedOn w:val="a"/>
    <w:link w:val="affc"/>
    <w:qFormat/>
    <w:rsid w:val="00DA5D13"/>
    <w:pPr>
      <w:numPr>
        <w:numId w:val="0"/>
      </w:numPr>
      <w:ind w:left="720" w:hanging="360"/>
      <w:jc w:val="center"/>
    </w:pPr>
    <w:rPr>
      <w:rFonts w:cs="David"/>
      <w:szCs w:val="24"/>
    </w:rPr>
  </w:style>
  <w:style w:type="character" w:customStyle="1" w:styleId="affa">
    <w:name w:val="דברי קישור תו"/>
    <w:basedOn w:val="aff4"/>
    <w:link w:val="aff9"/>
    <w:rsid w:val="0061169B"/>
    <w:rPr>
      <w:rFonts w:asciiTheme="majorBidi" w:hAnsiTheme="majorBidi" w:cstheme="majorBidi"/>
      <w:b/>
      <w:color w:val="006000"/>
      <w:sz w:val="28"/>
      <w:szCs w:val="28"/>
    </w:rPr>
  </w:style>
  <w:style w:type="character" w:customStyle="1" w:styleId="affc">
    <w:name w:val="ציטוט פסוק תו"/>
    <w:basedOn w:val="af8"/>
    <w:link w:val="affb"/>
    <w:rsid w:val="00DA5D13"/>
    <w:rPr>
      <w:rFonts w:ascii="David" w:hAnsi="David" w:cs="David"/>
      <w:sz w:val="24"/>
      <w:szCs w:val="24"/>
    </w:rPr>
  </w:style>
  <w:style w:type="character" w:customStyle="1" w:styleId="10">
    <w:name w:val="כותרת 1 תו"/>
    <w:basedOn w:val="a2"/>
    <w:link w:val="1"/>
    <w:uiPriority w:val="9"/>
    <w:rsid w:val="00E45885"/>
    <w:rPr>
      <w:rFonts w:asciiTheme="majorHAnsi" w:eastAsiaTheme="majorEastAsia" w:hAnsiTheme="majorHAnsi" w:cs="David"/>
      <w:bCs/>
      <w:color w:val="538135" w:themeColor="accent6" w:themeShade="BF"/>
      <w:sz w:val="32"/>
      <w:szCs w:val="56"/>
    </w:rPr>
  </w:style>
  <w:style w:type="paragraph" w:styleId="affd">
    <w:name w:val="TOC Heading"/>
    <w:basedOn w:val="1"/>
    <w:next w:val="a1"/>
    <w:uiPriority w:val="39"/>
    <w:unhideWhenUsed/>
    <w:qFormat/>
    <w:rsid w:val="0011589A"/>
    <w:pPr>
      <w:outlineLvl w:val="9"/>
    </w:pPr>
    <w:rPr>
      <w:rtl/>
      <w:cs/>
    </w:rPr>
  </w:style>
  <w:style w:type="character" w:customStyle="1" w:styleId="20">
    <w:name w:val="כותרת 2 תו"/>
    <w:basedOn w:val="a2"/>
    <w:link w:val="2"/>
    <w:uiPriority w:val="9"/>
    <w:rsid w:val="00AC21DE"/>
    <w:rPr>
      <w:rFonts w:asciiTheme="majorHAnsi" w:eastAsiaTheme="majorEastAsia" w:hAnsiTheme="majorHAnsi" w:cs="David"/>
      <w:bCs/>
      <w:color w:val="8BA020"/>
      <w:sz w:val="26"/>
      <w:szCs w:val="36"/>
    </w:rPr>
  </w:style>
  <w:style w:type="character" w:customStyle="1" w:styleId="30">
    <w:name w:val="כותרת 3 תו"/>
    <w:basedOn w:val="a2"/>
    <w:link w:val="3"/>
    <w:uiPriority w:val="9"/>
    <w:rsid w:val="00117D53"/>
    <w:rPr>
      <w:rFonts w:asciiTheme="majorHAnsi" w:eastAsiaTheme="majorEastAsia" w:hAnsiTheme="majorHAnsi" w:cs="David"/>
      <w:bCs/>
      <w:color w:val="0070C0"/>
      <w:sz w:val="24"/>
      <w:szCs w:val="32"/>
    </w:rPr>
  </w:style>
  <w:style w:type="paragraph" w:customStyle="1" w:styleId="affe">
    <w:name w:val="סיפור"/>
    <w:basedOn w:val="a1"/>
    <w:link w:val="afff"/>
    <w:qFormat/>
    <w:rsid w:val="00AC21DE"/>
    <w:pPr>
      <w:spacing w:line="360" w:lineRule="auto"/>
      <w:jc w:val="both"/>
    </w:pPr>
    <w:rPr>
      <w:rFonts w:asciiTheme="minorBidi" w:hAnsiTheme="minorBidi"/>
    </w:rPr>
  </w:style>
  <w:style w:type="paragraph" w:customStyle="1" w:styleId="afff0">
    <w:name w:val="הפניה ביוגרפיה"/>
    <w:basedOn w:val="a7"/>
    <w:link w:val="afff1"/>
    <w:qFormat/>
    <w:rsid w:val="00200B2D"/>
    <w:rPr>
      <w:rFonts w:cs="David"/>
    </w:rPr>
  </w:style>
  <w:style w:type="character" w:customStyle="1" w:styleId="afff">
    <w:name w:val="סיפור תו"/>
    <w:basedOn w:val="a2"/>
    <w:link w:val="affe"/>
    <w:rsid w:val="00AC21DE"/>
    <w:rPr>
      <w:rFonts w:asciiTheme="minorBidi" w:hAnsiTheme="minorBidi"/>
    </w:rPr>
  </w:style>
  <w:style w:type="paragraph" w:styleId="TOC1">
    <w:name w:val="toc 1"/>
    <w:basedOn w:val="a1"/>
    <w:next w:val="a1"/>
    <w:autoRedefine/>
    <w:uiPriority w:val="39"/>
    <w:unhideWhenUsed/>
    <w:rsid w:val="002D2861"/>
    <w:pPr>
      <w:tabs>
        <w:tab w:val="right" w:leader="dot" w:pos="8296"/>
      </w:tabs>
      <w:spacing w:after="100"/>
    </w:pPr>
    <w:rPr>
      <w:rFonts w:ascii="David" w:hAnsi="David" w:cs="David"/>
      <w:b/>
      <w:bCs/>
      <w:noProof/>
      <w:color w:val="7030A0"/>
      <w:sz w:val="28"/>
      <w:szCs w:val="28"/>
    </w:rPr>
  </w:style>
  <w:style w:type="character" w:customStyle="1" w:styleId="afff1">
    <w:name w:val="הפניה ביוגרפיה תו"/>
    <w:basedOn w:val="a8"/>
    <w:link w:val="afff0"/>
    <w:rsid w:val="00200B2D"/>
    <w:rPr>
      <w:rFonts w:cs="David"/>
      <w:sz w:val="20"/>
      <w:szCs w:val="20"/>
    </w:rPr>
  </w:style>
  <w:style w:type="paragraph" w:styleId="TOC2">
    <w:name w:val="toc 2"/>
    <w:basedOn w:val="a1"/>
    <w:next w:val="a1"/>
    <w:autoRedefine/>
    <w:uiPriority w:val="39"/>
    <w:unhideWhenUsed/>
    <w:rsid w:val="00E63E46"/>
    <w:pPr>
      <w:spacing w:after="100"/>
      <w:ind w:left="220"/>
    </w:pPr>
  </w:style>
  <w:style w:type="paragraph" w:styleId="TOC3">
    <w:name w:val="toc 3"/>
    <w:basedOn w:val="a1"/>
    <w:next w:val="a1"/>
    <w:autoRedefine/>
    <w:uiPriority w:val="39"/>
    <w:unhideWhenUsed/>
    <w:rsid w:val="00E63E46"/>
    <w:pPr>
      <w:spacing w:after="100"/>
      <w:ind w:left="440"/>
    </w:pPr>
  </w:style>
  <w:style w:type="character" w:styleId="Hyperlink">
    <w:name w:val="Hyperlink"/>
    <w:basedOn w:val="a2"/>
    <w:uiPriority w:val="99"/>
    <w:unhideWhenUsed/>
    <w:rsid w:val="00E63E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614517">
      <w:bodyDiv w:val="1"/>
      <w:marLeft w:val="0"/>
      <w:marRight w:val="0"/>
      <w:marTop w:val="0"/>
      <w:marBottom w:val="0"/>
      <w:divBdr>
        <w:top w:val="none" w:sz="0" w:space="0" w:color="auto"/>
        <w:left w:val="none" w:sz="0" w:space="0" w:color="auto"/>
        <w:bottom w:val="none" w:sz="0" w:space="0" w:color="auto"/>
        <w:right w:val="none" w:sz="0" w:space="0" w:color="auto"/>
      </w:divBdr>
    </w:div>
    <w:div w:id="689647968">
      <w:bodyDiv w:val="1"/>
      <w:marLeft w:val="0"/>
      <w:marRight w:val="0"/>
      <w:marTop w:val="0"/>
      <w:marBottom w:val="0"/>
      <w:divBdr>
        <w:top w:val="none" w:sz="0" w:space="0" w:color="auto"/>
        <w:left w:val="none" w:sz="0" w:space="0" w:color="auto"/>
        <w:bottom w:val="none" w:sz="0" w:space="0" w:color="auto"/>
        <w:right w:val="none" w:sz="0" w:space="0" w:color="auto"/>
      </w:divBdr>
      <w:divsChild>
        <w:div w:id="1205874242">
          <w:marLeft w:val="0"/>
          <w:marRight w:val="0"/>
          <w:marTop w:val="0"/>
          <w:marBottom w:val="0"/>
          <w:divBdr>
            <w:top w:val="none" w:sz="0" w:space="0" w:color="auto"/>
            <w:left w:val="none" w:sz="0" w:space="0" w:color="auto"/>
            <w:bottom w:val="none" w:sz="0" w:space="0" w:color="auto"/>
            <w:right w:val="none" w:sz="0" w:space="0" w:color="auto"/>
          </w:divBdr>
        </w:div>
      </w:divsChild>
    </w:div>
    <w:div w:id="1396852025">
      <w:bodyDiv w:val="1"/>
      <w:marLeft w:val="0"/>
      <w:marRight w:val="0"/>
      <w:marTop w:val="0"/>
      <w:marBottom w:val="0"/>
      <w:divBdr>
        <w:top w:val="none" w:sz="0" w:space="0" w:color="auto"/>
        <w:left w:val="none" w:sz="0" w:space="0" w:color="auto"/>
        <w:bottom w:val="none" w:sz="0" w:space="0" w:color="auto"/>
        <w:right w:val="none" w:sz="0" w:space="0" w:color="auto"/>
      </w:divBdr>
    </w:div>
    <w:div w:id="1555922717">
      <w:bodyDiv w:val="1"/>
      <w:marLeft w:val="0"/>
      <w:marRight w:val="0"/>
      <w:marTop w:val="0"/>
      <w:marBottom w:val="0"/>
      <w:divBdr>
        <w:top w:val="none" w:sz="0" w:space="0" w:color="auto"/>
        <w:left w:val="none" w:sz="0" w:space="0" w:color="auto"/>
        <w:bottom w:val="none" w:sz="0" w:space="0" w:color="auto"/>
        <w:right w:val="none" w:sz="0" w:space="0" w:color="auto"/>
      </w:divBdr>
    </w:div>
    <w:div w:id="213401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s://www.sefaria.org.il/Psalms.89.16?vhe=Tanach_with_Ta%27amei_Hamikra&amp;lang=he&amp;with=all&amp;lang2=h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2.emf"/><Relationship Id="rId17"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14.png"/><Relationship Id="rId10" Type="http://schemas.openxmlformats.org/officeDocument/2006/relationships/image" Target="media/image10.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9.jpeg"/><Relationship Id="rId14" Type="http://schemas.openxmlformats.org/officeDocument/2006/relationships/image" Target="media/image13.png"/></Relationships>
</file>

<file path=word/_rels/footnotes.xml.rels><?xml version="1.0" encoding="UTF-8" standalone="yes"?>
<Relationships xmlns="http://schemas.openxmlformats.org/package/2006/relationships"><Relationship Id="rId13" Type="http://schemas.openxmlformats.org/officeDocument/2006/relationships/hyperlink" Target="https://he.wikipedia.org/wiki/%D7%A4%D7%A8%D7%A1_%D7%99%D7%A9%D7%A8%D7%90%D7%9C" TargetMode="External"/><Relationship Id="rId18" Type="http://schemas.openxmlformats.org/officeDocument/2006/relationships/hyperlink" Target="https://he.wikipedia.org/wiki/%D7%94%D7%A6%D7%99%D7%95%D7%A0%D7%95%D7%AA_%D7%94%D7%93%D7%AA%D7%99%D7%AA" TargetMode="External"/><Relationship Id="rId26" Type="http://schemas.openxmlformats.org/officeDocument/2006/relationships/hyperlink" Target="https://he.wikipedia.org/wiki/%D7%AA%D7%9C%D7%9E%D7%95%D7%93" TargetMode="External"/><Relationship Id="rId39" Type="http://schemas.openxmlformats.org/officeDocument/2006/relationships/hyperlink" Target="https://he.wikipedia.org/wiki/%D7%99%D7%A9%D7%99%D7%91%D7%94_%D7%AA%D7%99%D7%9B%D7%95%D7%A0%D7%99%D7%AA" TargetMode="External"/><Relationship Id="rId21" Type="http://schemas.openxmlformats.org/officeDocument/2006/relationships/hyperlink" Target="https://he.wikipedia.org/wiki/%D7%94%D7%A8%D7%91%D7%A0%D7%95%D7%AA_%D7%94%D7%A8%D7%90%D7%A9%D7%99%D7%AA_%D7%9C%D7%99%D7%A9%D7%A8%D7%90%D7%9C" TargetMode="External"/><Relationship Id="rId34" Type="http://schemas.openxmlformats.org/officeDocument/2006/relationships/hyperlink" Target="https://he.wikipedia.org/wiki/%D7%A0%D7%A9%D7%99%D7%90_%D7%94%D7%A1%D7%A0%D7%94%D7%93%D7%A8%D7%99%D7%9F" TargetMode="External"/><Relationship Id="rId42" Type="http://schemas.openxmlformats.org/officeDocument/2006/relationships/hyperlink" Target="https://he.wikipedia.org/wiki/%D7%99%D7%A9%D7%99%D7%91%D7%AA_%D7%AA%D7%A7%D7%95%D7%A2" TargetMode="External"/><Relationship Id="rId47" Type="http://schemas.openxmlformats.org/officeDocument/2006/relationships/hyperlink" Target="https://he.wikipedia.org/wiki/%D7%A4%D7%95%D7%A1%D7%98%D7%9E%D7%95%D7%93%D7%A8%D7%A0%D7%99%D7%96%D7%9D" TargetMode="External"/><Relationship Id="rId50" Type="http://schemas.openxmlformats.org/officeDocument/2006/relationships/hyperlink" Target="https://he.wikipedia.org/wiki/%D7%A4%D7%A8%D7%A9%D7%A0%D7%99_%D7%94%D7%9E%D7%A7%D7%A8%D7%90" TargetMode="External"/><Relationship Id="rId55" Type="http://schemas.openxmlformats.org/officeDocument/2006/relationships/hyperlink" Target="https://he.wikipedia.org/wiki/%D7%99%D7%A9%D7%99%D7%91%D7%AA_%D7%90%D7%95%D7%A8_%D7%A2%D7%A6%D7%99%D7%95%D7%9F" TargetMode="External"/><Relationship Id="rId63" Type="http://schemas.openxmlformats.org/officeDocument/2006/relationships/hyperlink" Target="https://he.wikipedia.org/wiki/%D7%92%D7%99%D7%95%D7%A8" TargetMode="External"/><Relationship Id="rId7" Type="http://schemas.openxmlformats.org/officeDocument/2006/relationships/hyperlink" Target="https://he.wikipedia.org/wiki/%D7%97%D7%A1%D7%99%D7%93%D7%95%D7%AA" TargetMode="External"/><Relationship Id="rId2" Type="http://schemas.openxmlformats.org/officeDocument/2006/relationships/hyperlink" Target="https://he.wikipedia.org/wiki/%D7%97%D7%A1%D7%99%D7%93%D7%95%D7%AA_%D7%A1%D7%9C%D7%95%D7%A0%D7%99%D7%9D" TargetMode="External"/><Relationship Id="rId16" Type="http://schemas.openxmlformats.org/officeDocument/2006/relationships/hyperlink" Target="https://he.wikipedia.org/wiki/%D7%90%D7%91%22%D7%93" TargetMode="External"/><Relationship Id="rId20" Type="http://schemas.openxmlformats.org/officeDocument/2006/relationships/hyperlink" Target="https://he.wikipedia.org/wiki/%D7%99%D7%A9%D7%A8%D7%90%D7%9C" TargetMode="External"/><Relationship Id="rId29" Type="http://schemas.openxmlformats.org/officeDocument/2006/relationships/hyperlink" Target="https://he.wikipedia.org/wiki/%D7%A4%D7%A8%D7%A1_%D7%99%D7%A9%D7%A8%D7%90%D7%9C" TargetMode="External"/><Relationship Id="rId41" Type="http://schemas.openxmlformats.org/officeDocument/2006/relationships/hyperlink" Target="https://he.wikipedia.org/wiki/%D7%99%D7%A9%D7%99%D7%91%D7%AA_%D7%A9%D7%A4%D7%A2_%D7%9E%D7%A7%D7%95%D7%A8_%D7%97%D7%99%D7%99%D7%9D" TargetMode="External"/><Relationship Id="rId54" Type="http://schemas.openxmlformats.org/officeDocument/2006/relationships/hyperlink" Target="https://he.wikipedia.org/wiki/%D7%A8%D7%90%D7%A9_%D7%99%D7%A9%D7%99%D7%91%D7%94" TargetMode="External"/><Relationship Id="rId62" Type="http://schemas.openxmlformats.org/officeDocument/2006/relationships/hyperlink" Target="https://he.wikipedia.org/wiki/%D7%9E%D7%A4%D7%93%22%D7%9C" TargetMode="External"/><Relationship Id="rId1" Type="http://schemas.openxmlformats.org/officeDocument/2006/relationships/hyperlink" Target="https://he.wikipedia.org/wiki/%D7%90%D7%93%D7%9E%D7%95%22%D7%A8" TargetMode="External"/><Relationship Id="rId6" Type="http://schemas.openxmlformats.org/officeDocument/2006/relationships/hyperlink" Target="https://he.wikipedia.org/wiki/%D7%90%D7%93%D7%9E%D7%95%22%D7%A8" TargetMode="External"/><Relationship Id="rId11" Type="http://schemas.openxmlformats.org/officeDocument/2006/relationships/hyperlink" Target="https://he.wikipedia.org/wiki/%D7%9B%22%D7%90_%D7%91%D7%90%D7%93%D7%A8" TargetMode="External"/><Relationship Id="rId24" Type="http://schemas.openxmlformats.org/officeDocument/2006/relationships/hyperlink" Target="https://he.wikipedia.org/wiki/%D7%9B%D7%A3_%D7%94%D7%97%D7%99%D7%99%D7%9D" TargetMode="External"/><Relationship Id="rId32" Type="http://schemas.openxmlformats.org/officeDocument/2006/relationships/hyperlink" Target="https://he.wikipedia.org/wiki/2012" TargetMode="External"/><Relationship Id="rId37" Type="http://schemas.openxmlformats.org/officeDocument/2006/relationships/hyperlink" Target="https://he.wikipedia.org/wiki/2008" TargetMode="External"/><Relationship Id="rId40" Type="http://schemas.openxmlformats.org/officeDocument/2006/relationships/hyperlink" Target="https://he.wikipedia.org/wiki/%D7%99%D7%A9%D7%99%D7%91%D7%AA_%D7%9E%D7%A7%D7%95%D7%A8_%D7%97%D7%99%D7%99%D7%9D" TargetMode="External"/><Relationship Id="rId45" Type="http://schemas.openxmlformats.org/officeDocument/2006/relationships/hyperlink" Target="https://he.wikipedia.org/wiki/%D7%93%D7%AA" TargetMode="External"/><Relationship Id="rId53" Type="http://schemas.openxmlformats.org/officeDocument/2006/relationships/hyperlink" Target="https://he.wikipedia.org/wiki/%D7%AA%D7%A0%22%D7%9A" TargetMode="External"/><Relationship Id="rId58" Type="http://schemas.openxmlformats.org/officeDocument/2006/relationships/hyperlink" Target="https://he.wikipedia.org/wiki/%D7%9E%D7%A8%D7%9B%D7%96_%D7%99%D7%A9%D7%99%D7%91%D7%95%D7%AA_%D7%95%D7%90%D7%95%D7%9C%D7%A4%D7%A0%D7%95%D7%AA_%D7%91%D7%A0%D7%99_%D7%A2%D7%A7%D7%99%D7%91%D7%90" TargetMode="External"/><Relationship Id="rId66" Type="http://schemas.openxmlformats.org/officeDocument/2006/relationships/hyperlink" Target="https://he.wikipedia.org/wiki/%D7%94%27%D7%AA%D7%A9%D7%A2%22%D7%91" TargetMode="External"/><Relationship Id="rId5" Type="http://schemas.openxmlformats.org/officeDocument/2006/relationships/hyperlink" Target="https://he.wikipedia.org/wiki/%D7%A0%D7%AA%D7%99%D7%91%D7%95%D7%AA_%D7%A9%D7%9C%D7%95%D7%9D" TargetMode="External"/><Relationship Id="rId15" Type="http://schemas.openxmlformats.org/officeDocument/2006/relationships/hyperlink" Target="https://he.wikipedia.org/wiki/%D7%A4%D7%A8%D7%A1_%D7%94%D7%A8%D7%91_%D7%9E%D7%99%D7%9E%D7%95%D7%9F" TargetMode="External"/><Relationship Id="rId23" Type="http://schemas.openxmlformats.org/officeDocument/2006/relationships/hyperlink" Target="https://he.wikipedia.org/wiki/%D7%94%D7%9C%D7%9B%D7%94" TargetMode="External"/><Relationship Id="rId28" Type="http://schemas.openxmlformats.org/officeDocument/2006/relationships/hyperlink" Target="https://he.wikipedia.org/wiki/%D7%AA%D7%9C%D7%9E%D7%95%D7%93_%D7%A9%D7%98%D7%99%D7%99%D7%A0%D7%96%D7%9C%D7%A5" TargetMode="External"/><Relationship Id="rId36" Type="http://schemas.openxmlformats.org/officeDocument/2006/relationships/hyperlink" Target="https://he.wikipedia.org/wiki/2004" TargetMode="External"/><Relationship Id="rId49" Type="http://schemas.openxmlformats.org/officeDocument/2006/relationships/hyperlink" Target="https://he.wikipedia.org/wiki/%D7%99%D7%A9%D7%99%D7%91%D7%AA_%D7%A9%D7%99%D7%97_%D7%99%D7%A6%D7%97%D7%A7" TargetMode="External"/><Relationship Id="rId57" Type="http://schemas.openxmlformats.org/officeDocument/2006/relationships/hyperlink" Target="https://he.wikipedia.org/wiki/%D7%90%D7%99%D7%92%D7%95%D7%93_%D7%99%D7%A9%D7%99%D7%91%D7%95%D7%AA_%D7%94%D7%94%D7%A1%D7%93%D7%A8" TargetMode="External"/><Relationship Id="rId61" Type="http://schemas.openxmlformats.org/officeDocument/2006/relationships/hyperlink" Target="https://he.wikipedia.org/wiki/%D7%A9%D7%A8_%D7%94%D7%93%D7%AA%D7%95%D7%AA" TargetMode="External"/><Relationship Id="rId10" Type="http://schemas.openxmlformats.org/officeDocument/2006/relationships/hyperlink" Target="https://he.wikipedia.org/wiki/1885" TargetMode="External"/><Relationship Id="rId19" Type="http://schemas.openxmlformats.org/officeDocument/2006/relationships/hyperlink" Target="https://he.wikipedia.org/wiki/%D7%A8%D7%95%D7%A1%D7%99%D7%94" TargetMode="External"/><Relationship Id="rId31" Type="http://schemas.openxmlformats.org/officeDocument/2006/relationships/hyperlink" Target="https://he.wikipedia.org/wiki/%D7%A2%D7%99%D7%98%D7%95%D7%A8_%D7%A0%D7%A9%D7%99%D7%90_%D7%9E%D7%93%D7%99%D7%A0%D7%AA_%D7%99%D7%A9%D7%A8%D7%90%D7%9C" TargetMode="External"/><Relationship Id="rId44" Type="http://schemas.openxmlformats.org/officeDocument/2006/relationships/hyperlink" Target="https://he.wikipedia.org/wiki/%D7%A8%D7%90%D7%A9_%D7%99%D7%A9%D7%99%D7%91%D7%94" TargetMode="External"/><Relationship Id="rId52" Type="http://schemas.openxmlformats.org/officeDocument/2006/relationships/hyperlink" Target="https://he.wikipedia.org/wiki/%D7%A4%D7%A8%D7%A1_%D7%99%D7%A9%D7%A8%D7%90%D7%9C" TargetMode="External"/><Relationship Id="rId60" Type="http://schemas.openxmlformats.org/officeDocument/2006/relationships/hyperlink" Target="https://he.wikipedia.org/wiki/%D7%97%D7%91%D7%A8_%D7%94%D7%9B%D7%A0%D7%A1%D7%AA" TargetMode="External"/><Relationship Id="rId65" Type="http://schemas.openxmlformats.org/officeDocument/2006/relationships/hyperlink" Target="https://he.wikipedia.org/wiki/%D7%A4%D7%A8%D7%A1_%D7%99%D7%A9%D7%A8%D7%90%D7%9C" TargetMode="External"/><Relationship Id="rId4" Type="http://schemas.openxmlformats.org/officeDocument/2006/relationships/hyperlink" Target="https://he.wikipedia.org/wiki/%D7%99%D7%A9%D7%99%D7%91%D7%AA_%D7%91%D7%99%D7%AA_%D7%90%D7%91%D7%A8%D7%94%D7%9D" TargetMode="External"/><Relationship Id="rId9" Type="http://schemas.openxmlformats.org/officeDocument/2006/relationships/hyperlink" Target="https://he.wikipedia.org/wiki/%D7%AA%D7%A8%D7%9E%22%D7%94" TargetMode="External"/><Relationship Id="rId14" Type="http://schemas.openxmlformats.org/officeDocument/2006/relationships/hyperlink" Target="https://he.wikipedia.org/wiki/%D7%A4%D7%A8%D7%A1_%D7%94%D7%A8%D7%91_%D7%A7%D7%95%D7%A7" TargetMode="External"/><Relationship Id="rId22" Type="http://schemas.openxmlformats.org/officeDocument/2006/relationships/hyperlink" Target="https://he.wikipedia.org/wiki/%D7%A8%D7%91" TargetMode="External"/><Relationship Id="rId27" Type="http://schemas.openxmlformats.org/officeDocument/2006/relationships/hyperlink" Target="https://he.wikipedia.org/wiki/%D7%97%D7%A1%D7%99%D7%93%D7%95%D7%AA" TargetMode="External"/><Relationship Id="rId30" Type="http://schemas.openxmlformats.org/officeDocument/2006/relationships/hyperlink" Target="https://he.wikipedia.org/wiki/%D7%9E%D7%93%D7%A2%D7%99_%D7%94%D7%99%D7%94%D7%93%D7%95%D7%AA" TargetMode="External"/><Relationship Id="rId35" Type="http://schemas.openxmlformats.org/officeDocument/2006/relationships/hyperlink" Target="https://he.wikipedia.org/wiki/%D7%94%D7%A1%D7%A0%D7%94%D7%93%D7%A8%D7%99%D7%9F_%D7%94%D7%97%D7%93%D7%A9%D7%94" TargetMode="External"/><Relationship Id="rId43" Type="http://schemas.openxmlformats.org/officeDocument/2006/relationships/hyperlink" Target="https://he.wikipedia.org/wiki/%D7%A8%D7%91" TargetMode="External"/><Relationship Id="rId48" Type="http://schemas.openxmlformats.org/officeDocument/2006/relationships/hyperlink" Target="https://he.wikipedia.org/wiki/%D7%94%27%D7%AA%D7%A9%D7%A0%22%D7%95" TargetMode="External"/><Relationship Id="rId56" Type="http://schemas.openxmlformats.org/officeDocument/2006/relationships/hyperlink" Target="https://he.wikipedia.org/wiki/%D7%9E%D7%A8%D7%9B%D7%96_%D7%A9%D7%A4%D7%99%D7%A8%D7%90" TargetMode="External"/><Relationship Id="rId64" Type="http://schemas.openxmlformats.org/officeDocument/2006/relationships/hyperlink" Target="https://he.wikipedia.org/wiki/%D7%9E%D7%A9%D7%A8%D7%93_%D7%A8%D7%90%D7%A9_%D7%94%D7%9E%D7%9E%D7%A9%D7%9C%D7%94" TargetMode="External"/><Relationship Id="rId8" Type="http://schemas.openxmlformats.org/officeDocument/2006/relationships/hyperlink" Target="https://he.wikipedia.org/wiki/%D7%97%D7%A0%D7%95%D7%9B%D7%94" TargetMode="External"/><Relationship Id="rId51" Type="http://schemas.openxmlformats.org/officeDocument/2006/relationships/hyperlink" Target="https://he.wikipedia.org/wiki/%D7%9E%D7%95%D7%A8%D7%94" TargetMode="External"/><Relationship Id="rId3" Type="http://schemas.openxmlformats.org/officeDocument/2006/relationships/hyperlink" Target="https://he.wikipedia.org/wiki/%D7%A8%D7%90%D7%A9_%D7%99%D7%A9%D7%99%D7%91%D7%94" TargetMode="External"/><Relationship Id="rId12" Type="http://schemas.openxmlformats.org/officeDocument/2006/relationships/hyperlink" Target="https://he.wikipedia.org/wiki/%D7%94%D7%90%D7%A0%D7%A6%D7%99%D7%A7%D7%9C%D7%95%D7%A4%D7%93%D7%99%D7%94_%D7%94%D7%AA%D7%9C%D7%9E%D7%95%D7%93%D7%99%D7%AA" TargetMode="External"/><Relationship Id="rId17" Type="http://schemas.openxmlformats.org/officeDocument/2006/relationships/hyperlink" Target="https://he.wikipedia.org/wiki/%D7%91%D7%99%D7%AA_%D7%93%D7%99%D7%9F_%D7%A8%D7%91%D7%A0%D7%99_%D7%97%D7%91%22%D7%93" TargetMode="External"/><Relationship Id="rId25" Type="http://schemas.openxmlformats.org/officeDocument/2006/relationships/hyperlink" Target="https://he.wikipedia.org/wiki/%D7%9E%D7%97%D7%A9%D7%91%D7%94_%D7%99%D7%94%D7%95%D7%93%D7%99%D7%AA" TargetMode="External"/><Relationship Id="rId33" Type="http://schemas.openxmlformats.org/officeDocument/2006/relationships/hyperlink" Target="https://he.wikipedia.org/wiki/%D7%99%D7%A7%D7%99%D7%A8_%D7%99%D7%A8%D7%95%D7%A9%D7%9C%D7%99%D7%9D" TargetMode="External"/><Relationship Id="rId38" Type="http://schemas.openxmlformats.org/officeDocument/2006/relationships/hyperlink" Target="https://he.wikipedia.org/wiki/%D7%91%D7%99%D7%AA_%D7%94%D7%9B%D7%A0%D7%A1%D7%AA_%D7%A6%D7%9E%D7%97_%D7%A6%D7%93%D7%A7_(%D7%99%D7%A8%D7%95%D7%A9%D7%9C%D7%99%D7%9D)" TargetMode="External"/><Relationship Id="rId46" Type="http://schemas.openxmlformats.org/officeDocument/2006/relationships/hyperlink" Target="https://he.wikipedia.org/wiki/%D7%A0%D7%90%D7%95-%D7%97%D7%A1%D7%99%D7%93%D7%95%D7%AA" TargetMode="External"/><Relationship Id="rId59" Type="http://schemas.openxmlformats.org/officeDocument/2006/relationships/hyperlink" Target="https://he.wikipedia.org/wiki/%D7%91%D7%A0%D7%99_%D7%A2%D7%A7%D7%99%D7%91%D7%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2A782-906B-4397-91B5-B97ACB17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22598</Words>
  <Characters>112992</Characters>
  <Application>Microsoft Office Word</Application>
  <DocSecurity>0</DocSecurity>
  <Lines>941</Lines>
  <Paragraphs>270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שמואל מאור</dc:creator>
  <cp:keywords/>
  <dc:description/>
  <cp:lastModifiedBy>אור אהרן</cp:lastModifiedBy>
  <cp:revision>98</cp:revision>
  <cp:lastPrinted>2024-07-01T09:27:00Z</cp:lastPrinted>
  <dcterms:created xsi:type="dcterms:W3CDTF">2024-06-25T12:20:00Z</dcterms:created>
  <dcterms:modified xsi:type="dcterms:W3CDTF">2024-07-01T09:28:00Z</dcterms:modified>
</cp:coreProperties>
</file>