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2A65" w:rsidRDefault="00040D78" w:rsidP="00381CE7">
      <w:pPr>
        <w:spacing w:line="240" w:lineRule="auto"/>
        <w:jc w:val="center"/>
        <w:rPr>
          <w:b/>
          <w:bCs/>
          <w:sz w:val="36"/>
          <w:szCs w:val="36"/>
          <w:rtl/>
        </w:rPr>
      </w:pPr>
      <w:r>
        <w:rPr>
          <w:noProof/>
        </w:rPr>
        <mc:AlternateContent>
          <mc:Choice Requires="wps">
            <w:drawing>
              <wp:anchor distT="0" distB="0" distL="114300" distR="114300" simplePos="0" relativeHeight="251659264" behindDoc="0" locked="0" layoutInCell="1" allowOverlap="1">
                <wp:simplePos x="0" y="0"/>
                <wp:positionH relativeFrom="page">
                  <wp:posOffset>571500</wp:posOffset>
                </wp:positionH>
                <wp:positionV relativeFrom="paragraph">
                  <wp:posOffset>-520065</wp:posOffset>
                </wp:positionV>
                <wp:extent cx="1057275" cy="3048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057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D78" w:rsidRDefault="00040D78">
                            <w:r w:rsidRPr="0006392E">
                              <w:rPr>
                                <w:rFonts w:hint="cs"/>
                                <w:sz w:val="20"/>
                                <w:szCs w:val="20"/>
                                <w:rtl/>
                              </w:rPr>
                              <w:t>ניסן תשע"ח</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5pt;margin-top:-40.95pt;width:83.25pt;height:2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9slAIAAGsFAAAOAAAAZHJzL2Uyb0RvYy54bWysVM1O3DAQvlfqO1i+l2SXhdIVWbQFUVVC&#10;gAoVZ69js1Ftj2t7N9m+RW/02FMlXiiv07GTLCvaC1UviT3zzXi++Ts+abQia+F8Baago72cEmE4&#10;lJW5L+jn2/M3R5T4wEzJFBhR0I3w9GT2+tVxbadiDEtQpXAEnRg/rW1BlyHYaZZ5vhSa+T2wwqBS&#10;gtMs4NXdZ6VjNXrXKhvn+WFWgyutAy68R+lZp6Sz5F9KwcOVlF4EogqKsYX0dem7iN9sdsym947Z&#10;ZcX7MNg/RKFZZfDRraszFhhZueoPV7riDjzIsMdBZyBlxUXigGxG+TM2N0tmReKCyfF2myb//9zy&#10;y/W1I1VZ0DElhmksUfvY/mi/t4+kfWh/tT/bBzKOaaqtnyL6xiI+NO+hwXIPco/CyL6RTsc/8iKo&#10;x4RvtkkWTSA8GuUHb8dvDyjhqNvPJ0d5qkL2ZG2dDx8EaBIPBXVYxJRbtr7wASNB6ACJjxk4r5RK&#10;hVSG1AU93D/Ik8FWgxbKRKxILdG7iYy6yNMpbJSIGGU+CYkpSQSiIDWjOFWOrBm2EeNcmJC4J7+I&#10;jiiJQbzEsMc/RfUS447H8DKYsDXWlQGX2D8Lu/wyhCw7PCZyh3c8hmbR9JVeQLnBQjvoJsZbfl5h&#10;NS6YD9fM4YhgbXHswxV+pALMOvQnSpbgvv1NHvHYuailpMaRK6j/umJOUKI+Guzpd6PJJM5oukyw&#10;S/DidjWLXY1Z6VPAcoxwwViejhEf1CCVDvQdbod5fBVVzHB8u6BhOJ6GbhHgduFiPk8gnErLwoW5&#10;sTy6jtWJvXbb3DFn+4YM2MqXMAwnmz7ryw4bLQ3MVwFklZo2JrjLap94nOjUy/32iStj955QTzty&#10;9hsAAP//AwBQSwMEFAAGAAgAAAAhALcj6OTiAAAACgEAAA8AAABkcnMvZG93bnJldi54bWxMj8Fu&#10;wjAQRO+V+AdrkXoDh6CgJI2DUCRUqWoPUC69bWKTRLXXaWwg7dfXPZXj7Ixm3xTbyWh2VaPrLQlY&#10;LSNgihore2oFnN73ixSY80gStSUl4Fs52JazhwJzaW90UNejb1koIZejgM77IefcNZ0y6JZ2UBS8&#10;sx0N+iDHlssRb6HcaB5H0YYb7Cl86HBQVaeaz+PFCHip9m94qGOT/ujq+fW8G75OH4kQj/Np9wTM&#10;q8n/h+EPP6BDGZhqeyHpmBaQRWGKF7BIVxmwEIiTTQKsDpf1OgNeFvx+QvkLAAD//wMAUEsBAi0A&#10;FAAGAAgAAAAhALaDOJL+AAAA4QEAABMAAAAAAAAAAAAAAAAAAAAAAFtDb250ZW50X1R5cGVzXS54&#10;bWxQSwECLQAUAAYACAAAACEAOP0h/9YAAACUAQAACwAAAAAAAAAAAAAAAAAvAQAAX3JlbHMvLnJl&#10;bHNQSwECLQAUAAYACAAAACEAhj5/bJQCAABrBQAADgAAAAAAAAAAAAAAAAAuAgAAZHJzL2Uyb0Rv&#10;Yy54bWxQSwECLQAUAAYACAAAACEAtyPo5OIAAAAKAQAADwAAAAAAAAAAAAAAAADuBAAAZHJzL2Rv&#10;d25yZXYueG1sUEsFBgAAAAAEAAQA8wAAAP0FAAAAAA==&#10;" filled="f" stroked="f" strokeweight=".5pt">
                <v:textbox>
                  <w:txbxContent>
                    <w:p w:rsidR="00040D78" w:rsidRDefault="00040D78">
                      <w:r w:rsidRPr="0006392E">
                        <w:rPr>
                          <w:rFonts w:hint="cs"/>
                          <w:sz w:val="20"/>
                          <w:szCs w:val="20"/>
                          <w:rtl/>
                        </w:rPr>
                        <w:t>ניסן תשע"ח</w:t>
                      </w:r>
                    </w:p>
                  </w:txbxContent>
                </v:textbox>
                <w10:wrap anchorx="page"/>
              </v:shape>
            </w:pict>
          </mc:Fallback>
        </mc:AlternateContent>
      </w:r>
      <w:r>
        <w:rPr>
          <w:noProof/>
        </w:rPr>
        <w:drawing>
          <wp:anchor distT="0" distB="0" distL="114300" distR="114300" simplePos="0" relativeHeight="251658240" behindDoc="1" locked="0" layoutInCell="1" allowOverlap="1">
            <wp:simplePos x="0" y="0"/>
            <wp:positionH relativeFrom="margin">
              <wp:posOffset>-361950</wp:posOffset>
            </wp:positionH>
            <wp:positionV relativeFrom="paragraph">
              <wp:posOffset>-367665</wp:posOffset>
            </wp:positionV>
            <wp:extent cx="1269040" cy="971550"/>
            <wp:effectExtent l="0" t="0" r="7620" b="0"/>
            <wp:wrapNone/>
            <wp:docPr id="1" name="תמונה 1" descr="https://sites.google.com/a/regba.tzafonet.org.il/yesodi_regba/_/rsrc/1518124160526/home/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regba.tzafonet.org.il/yesodi_regba/_/rsrc/1518124160526/home/logo70.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690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CE7" w:rsidRPr="00381CE7">
        <w:rPr>
          <w:rFonts w:hint="cs"/>
          <w:b/>
          <w:bCs/>
          <w:sz w:val="36"/>
          <w:szCs w:val="36"/>
          <w:rtl/>
        </w:rPr>
        <w:t>מתכונת במחשבת ישראל</w:t>
      </w:r>
    </w:p>
    <w:p w:rsidR="00381CE7" w:rsidRDefault="00381CE7" w:rsidP="00381CE7">
      <w:pPr>
        <w:jc w:val="center"/>
        <w:rPr>
          <w:rtl/>
        </w:rPr>
      </w:pPr>
      <w:r w:rsidRPr="00381CE7">
        <w:rPr>
          <w:rFonts w:hint="cs"/>
          <w:sz w:val="26"/>
          <w:szCs w:val="26"/>
          <w:rtl/>
        </w:rPr>
        <w:t xml:space="preserve">אמונה וגאולה </w:t>
      </w:r>
      <w:r w:rsidRPr="00381CE7">
        <w:rPr>
          <w:sz w:val="26"/>
          <w:szCs w:val="26"/>
          <w:rtl/>
        </w:rPr>
        <w:t>–</w:t>
      </w:r>
      <w:r w:rsidRPr="00381CE7">
        <w:rPr>
          <w:rFonts w:hint="cs"/>
          <w:sz w:val="26"/>
          <w:szCs w:val="26"/>
          <w:rtl/>
        </w:rPr>
        <w:t xml:space="preserve"> פרקים א,ב,ז</w:t>
      </w:r>
    </w:p>
    <w:p w:rsidR="007C5B42" w:rsidRPr="007C5B42" w:rsidRDefault="007C5B42" w:rsidP="007C5B42">
      <w:pPr>
        <w:rPr>
          <w:sz w:val="20"/>
          <w:szCs w:val="20"/>
          <w:rtl/>
        </w:rPr>
      </w:pPr>
      <w:r w:rsidRPr="007C5B42">
        <w:rPr>
          <w:rFonts w:hint="cs"/>
          <w:sz w:val="20"/>
          <w:szCs w:val="20"/>
          <w:rtl/>
        </w:rPr>
        <w:t xml:space="preserve">א. </w:t>
      </w:r>
      <w:r w:rsidRPr="007C5B42">
        <w:rPr>
          <w:sz w:val="20"/>
          <w:szCs w:val="20"/>
          <w:u w:val="single"/>
          <w:rtl/>
        </w:rPr>
        <w:t>משך הבחינה</w:t>
      </w:r>
      <w:r w:rsidRPr="007C5B42">
        <w:rPr>
          <w:sz w:val="20"/>
          <w:szCs w:val="20"/>
          <w:rtl/>
        </w:rPr>
        <w:t>: שעה וחצי.</w:t>
      </w:r>
    </w:p>
    <w:p w:rsidR="007C5B42" w:rsidRPr="007C5B42" w:rsidRDefault="007C5B42" w:rsidP="007C5B42">
      <w:pPr>
        <w:rPr>
          <w:sz w:val="20"/>
          <w:szCs w:val="20"/>
          <w:rtl/>
        </w:rPr>
      </w:pPr>
      <w:r w:rsidRPr="007C5B42">
        <w:rPr>
          <w:sz w:val="20"/>
          <w:szCs w:val="20"/>
          <w:rtl/>
        </w:rPr>
        <w:t xml:space="preserve">ב. </w:t>
      </w:r>
      <w:r w:rsidRPr="007C5B42">
        <w:rPr>
          <w:sz w:val="20"/>
          <w:szCs w:val="20"/>
          <w:u w:val="single"/>
          <w:rtl/>
        </w:rPr>
        <w:t>מבנה השאלון ומפתח ההערכה</w:t>
      </w:r>
      <w:r w:rsidRPr="007C5B42">
        <w:rPr>
          <w:sz w:val="20"/>
          <w:szCs w:val="20"/>
          <w:rtl/>
        </w:rPr>
        <w:t>: בשאלון זה שלושה חלקים, ובהם שבעה נושאים.</w:t>
      </w:r>
    </w:p>
    <w:p w:rsidR="007C5B42" w:rsidRPr="007C5B42" w:rsidRDefault="007C5B42" w:rsidP="007C5B42">
      <w:pPr>
        <w:ind w:left="2494"/>
        <w:rPr>
          <w:sz w:val="20"/>
          <w:szCs w:val="20"/>
          <w:rtl/>
        </w:rPr>
      </w:pPr>
      <w:r w:rsidRPr="007C5B42">
        <w:rPr>
          <w:sz w:val="20"/>
          <w:szCs w:val="20"/>
          <w:rtl/>
        </w:rPr>
        <w:t xml:space="preserve">חלק ראשון </w:t>
      </w:r>
      <w:r w:rsidRPr="007C5B42">
        <w:rPr>
          <w:rFonts w:hint="cs"/>
          <w:sz w:val="20"/>
          <w:szCs w:val="20"/>
          <w:rtl/>
        </w:rPr>
        <w:t xml:space="preserve">(2*18) </w:t>
      </w:r>
      <w:r w:rsidRPr="007C5B42">
        <w:rPr>
          <w:sz w:val="20"/>
          <w:szCs w:val="20"/>
          <w:rtl/>
        </w:rPr>
        <w:t>–</w:t>
      </w:r>
      <w:r w:rsidRPr="007C5B42">
        <w:rPr>
          <w:rFonts w:hint="cs"/>
          <w:sz w:val="20"/>
          <w:szCs w:val="20"/>
          <w:rtl/>
        </w:rPr>
        <w:t xml:space="preserve"> </w:t>
      </w:r>
      <w:r w:rsidRPr="007C5B42">
        <w:rPr>
          <w:sz w:val="20"/>
          <w:szCs w:val="20"/>
          <w:rtl/>
        </w:rPr>
        <w:t>36 נקודות</w:t>
      </w:r>
    </w:p>
    <w:p w:rsidR="007C5B42" w:rsidRPr="007C5B42" w:rsidRDefault="007C5B42" w:rsidP="007C5B42">
      <w:pPr>
        <w:ind w:left="2494"/>
        <w:rPr>
          <w:sz w:val="20"/>
          <w:szCs w:val="20"/>
          <w:rtl/>
        </w:rPr>
      </w:pPr>
      <w:r w:rsidRPr="007C5B42">
        <w:rPr>
          <w:sz w:val="20"/>
          <w:szCs w:val="20"/>
          <w:rtl/>
        </w:rPr>
        <w:t xml:space="preserve">חלק שני </w:t>
      </w:r>
      <w:r w:rsidRPr="007C5B42">
        <w:rPr>
          <w:rFonts w:hint="cs"/>
          <w:sz w:val="20"/>
          <w:szCs w:val="20"/>
          <w:rtl/>
        </w:rPr>
        <w:t xml:space="preserve">(3*16) </w:t>
      </w:r>
      <w:r w:rsidRPr="007C5B42">
        <w:rPr>
          <w:sz w:val="20"/>
          <w:szCs w:val="20"/>
          <w:rtl/>
        </w:rPr>
        <w:t>–</w:t>
      </w:r>
      <w:r w:rsidRPr="007C5B42">
        <w:rPr>
          <w:rFonts w:hint="cs"/>
          <w:sz w:val="20"/>
          <w:szCs w:val="20"/>
          <w:rtl/>
        </w:rPr>
        <w:t xml:space="preserve"> </w:t>
      </w:r>
      <w:r w:rsidRPr="007C5B42">
        <w:rPr>
          <w:sz w:val="20"/>
          <w:szCs w:val="20"/>
          <w:rtl/>
        </w:rPr>
        <w:t>48 נקודות</w:t>
      </w:r>
    </w:p>
    <w:p w:rsidR="007C5B42" w:rsidRPr="007C5B42" w:rsidRDefault="007C5B42" w:rsidP="007C5B42">
      <w:pPr>
        <w:ind w:left="2494"/>
        <w:rPr>
          <w:sz w:val="20"/>
          <w:szCs w:val="20"/>
          <w:rtl/>
        </w:rPr>
      </w:pPr>
      <w:r w:rsidRPr="007C5B42">
        <w:rPr>
          <w:sz w:val="20"/>
          <w:szCs w:val="20"/>
          <w:rtl/>
        </w:rPr>
        <w:t xml:space="preserve">חלק שלישי </w:t>
      </w:r>
      <w:r w:rsidRPr="007C5B42">
        <w:rPr>
          <w:rFonts w:hint="cs"/>
          <w:sz w:val="20"/>
          <w:szCs w:val="20"/>
          <w:rtl/>
        </w:rPr>
        <w:t xml:space="preserve">(1*16) </w:t>
      </w:r>
      <w:r w:rsidRPr="007C5B42">
        <w:rPr>
          <w:sz w:val="20"/>
          <w:szCs w:val="20"/>
          <w:rtl/>
        </w:rPr>
        <w:t>–</w:t>
      </w:r>
      <w:r w:rsidRPr="007C5B42">
        <w:rPr>
          <w:rFonts w:hint="cs"/>
          <w:sz w:val="20"/>
          <w:szCs w:val="20"/>
          <w:rtl/>
        </w:rPr>
        <w:t xml:space="preserve"> </w:t>
      </w:r>
      <w:r w:rsidRPr="007C5B42">
        <w:rPr>
          <w:sz w:val="20"/>
          <w:szCs w:val="20"/>
          <w:rtl/>
        </w:rPr>
        <w:t>16 נקודות</w:t>
      </w:r>
    </w:p>
    <w:p w:rsidR="00381CE7" w:rsidRPr="007C5B42" w:rsidRDefault="007C5B42" w:rsidP="007C5B42">
      <w:pPr>
        <w:rPr>
          <w:sz w:val="20"/>
          <w:szCs w:val="20"/>
          <w:rtl/>
        </w:rPr>
      </w:pPr>
      <w:r w:rsidRPr="007C5B42">
        <w:rPr>
          <w:rFonts w:hint="cs"/>
          <w:sz w:val="20"/>
          <w:szCs w:val="20"/>
          <w:rtl/>
        </w:rPr>
        <w:t xml:space="preserve">ג. </w:t>
      </w:r>
      <w:r w:rsidRPr="007C5B42">
        <w:rPr>
          <w:sz w:val="20"/>
          <w:szCs w:val="20"/>
          <w:u w:val="single"/>
          <w:rtl/>
        </w:rPr>
        <w:t>הוראות מיוחדות</w:t>
      </w:r>
      <w:r w:rsidRPr="007C5B42">
        <w:rPr>
          <w:sz w:val="20"/>
          <w:szCs w:val="20"/>
          <w:rtl/>
        </w:rPr>
        <w:t>: כתב</w:t>
      </w:r>
      <w:r w:rsidRPr="007C5B42">
        <w:rPr>
          <w:rFonts w:hint="cs"/>
          <w:sz w:val="20"/>
          <w:szCs w:val="20"/>
          <w:rtl/>
        </w:rPr>
        <w:t>י</w:t>
      </w:r>
      <w:r w:rsidRPr="007C5B42">
        <w:rPr>
          <w:sz w:val="20"/>
          <w:szCs w:val="20"/>
          <w:rtl/>
        </w:rPr>
        <w:t xml:space="preserve"> תשובות קצרות ובהירות. בסס</w:t>
      </w:r>
      <w:r w:rsidRPr="007C5B42">
        <w:rPr>
          <w:rFonts w:hint="cs"/>
          <w:sz w:val="20"/>
          <w:szCs w:val="20"/>
          <w:rtl/>
        </w:rPr>
        <w:t>י</w:t>
      </w:r>
      <w:r w:rsidRPr="007C5B42">
        <w:rPr>
          <w:sz w:val="20"/>
          <w:szCs w:val="20"/>
          <w:rtl/>
        </w:rPr>
        <w:t xml:space="preserve"> את דבריך על המקורות שלמדת</w:t>
      </w:r>
      <w:r w:rsidRPr="007C5B42">
        <w:rPr>
          <w:sz w:val="20"/>
          <w:szCs w:val="20"/>
        </w:rPr>
        <w:t>.</w:t>
      </w:r>
    </w:p>
    <w:p w:rsidR="007C5B42" w:rsidRDefault="007C5B42" w:rsidP="007C5B42">
      <w:pPr>
        <w:rPr>
          <w:rtl/>
        </w:rPr>
      </w:pPr>
    </w:p>
    <w:p w:rsidR="007C5B42" w:rsidRDefault="007C5B42" w:rsidP="00ED34F8">
      <w:pPr>
        <w:rPr>
          <w:rtl/>
        </w:rPr>
      </w:pPr>
      <w:r w:rsidRPr="00ED34F8">
        <w:rPr>
          <w:rFonts w:hint="cs"/>
          <w:b/>
          <w:bCs/>
          <w:u w:val="double"/>
          <w:rtl/>
        </w:rPr>
        <w:t>חלק ראשון</w:t>
      </w:r>
      <w:r w:rsidRPr="00ED34F8">
        <w:rPr>
          <w:rFonts w:hint="cs"/>
          <w:u w:val="double"/>
          <w:rtl/>
        </w:rPr>
        <w:t xml:space="preserve"> </w:t>
      </w:r>
      <w:r w:rsidR="00ED34F8" w:rsidRPr="00ED34F8">
        <w:rPr>
          <w:u w:val="double"/>
          <w:rtl/>
        </w:rPr>
        <w:t>–</w:t>
      </w:r>
      <w:r w:rsidR="00ED34F8" w:rsidRPr="00ED34F8">
        <w:rPr>
          <w:rFonts w:hint="cs"/>
          <w:u w:val="double"/>
          <w:rtl/>
        </w:rPr>
        <w:t xml:space="preserve"> </w:t>
      </w:r>
      <w:r w:rsidR="00ED34F8" w:rsidRPr="00ED34F8">
        <w:rPr>
          <w:rFonts w:hint="cs"/>
          <w:b/>
          <w:bCs/>
          <w:u w:val="double"/>
          <w:rtl/>
        </w:rPr>
        <w:t>אדם מחפש את עצמו</w:t>
      </w:r>
      <w:r w:rsidR="00ED34F8">
        <w:rPr>
          <w:rFonts w:hint="cs"/>
          <w:b/>
          <w:bCs/>
          <w:rtl/>
        </w:rPr>
        <w:t xml:space="preserve"> </w:t>
      </w:r>
      <w:r w:rsidR="00ED34F8">
        <w:rPr>
          <w:rFonts w:hint="cs"/>
          <w:rtl/>
        </w:rPr>
        <w:t>(36 נקודות)</w:t>
      </w:r>
    </w:p>
    <w:p w:rsidR="007C5B42" w:rsidRPr="007C5B42" w:rsidRDefault="007C5B42" w:rsidP="00F00A52">
      <w:pPr>
        <w:spacing w:after="120"/>
        <w:rPr>
          <w:b/>
          <w:bCs/>
          <w:rtl/>
        </w:rPr>
      </w:pPr>
      <w:r w:rsidRPr="007C5B42">
        <w:rPr>
          <w:rFonts w:hint="cs"/>
          <w:b/>
          <w:bCs/>
          <w:rtl/>
        </w:rPr>
        <w:t xml:space="preserve">עני על 2 מתוך 3 השאלות הבאות </w:t>
      </w:r>
    </w:p>
    <w:p w:rsidR="00381CE7" w:rsidRDefault="007C5B42" w:rsidP="00BF41F7">
      <w:r w:rsidRPr="007C5B42">
        <w:rPr>
          <w:rFonts w:hint="cs"/>
          <w:sz w:val="20"/>
          <w:szCs w:val="20"/>
          <w:rtl/>
        </w:rPr>
        <w:t xml:space="preserve">(בבגרות יהיו בחלק זה 4 נושאים </w:t>
      </w:r>
      <w:r w:rsidRPr="007C5B42">
        <w:rPr>
          <w:sz w:val="20"/>
          <w:szCs w:val="20"/>
          <w:rtl/>
        </w:rPr>
        <w:t>–</w:t>
      </w:r>
      <w:r w:rsidRPr="007C5B42">
        <w:rPr>
          <w:rFonts w:hint="cs"/>
          <w:sz w:val="20"/>
          <w:szCs w:val="20"/>
          <w:rtl/>
        </w:rPr>
        <w:t xml:space="preserve"> אתן עונות על </w:t>
      </w:r>
      <w:r w:rsidRPr="007C5B42">
        <w:rPr>
          <w:sz w:val="20"/>
          <w:szCs w:val="20"/>
          <w:rtl/>
        </w:rPr>
        <w:t>–</w:t>
      </w:r>
      <w:r w:rsidRPr="007C5B42">
        <w:rPr>
          <w:rFonts w:hint="cs"/>
          <w:sz w:val="20"/>
          <w:szCs w:val="20"/>
          <w:rtl/>
        </w:rPr>
        <w:t xml:space="preserve"> "אדם מחפש את עצמו")</w:t>
      </w:r>
    </w:p>
    <w:p w:rsidR="005632D1" w:rsidRPr="005134B9" w:rsidRDefault="005632D1" w:rsidP="0006392E">
      <w:pPr>
        <w:pStyle w:val="a3"/>
        <w:numPr>
          <w:ilvl w:val="0"/>
          <w:numId w:val="2"/>
        </w:numPr>
        <w:ind w:left="360"/>
        <w:rPr>
          <w:rtl/>
        </w:rPr>
      </w:pPr>
      <w:r w:rsidRPr="005134B9">
        <w:rPr>
          <w:b/>
          <w:bCs/>
          <w:rtl/>
        </w:rPr>
        <w:t>הלל צייטלין</w:t>
      </w:r>
      <w:r w:rsidRPr="005134B9">
        <w:rPr>
          <w:rtl/>
        </w:rPr>
        <w:t>, על גבול שני עולמות</w:t>
      </w:r>
    </w:p>
    <w:p w:rsidR="005632D1" w:rsidRDefault="005632D1" w:rsidP="0006392E">
      <w:pPr>
        <w:pStyle w:val="a3"/>
        <w:numPr>
          <w:ilvl w:val="0"/>
          <w:numId w:val="3"/>
        </w:numPr>
        <w:ind w:left="700"/>
        <w:rPr>
          <w:rtl/>
        </w:rPr>
      </w:pPr>
      <w:r>
        <w:rPr>
          <w:rtl/>
        </w:rPr>
        <w:t>"מבקשים סיבות סוציאליות... אנושיות... למוסר הכליות והרהורי התשובה".</w:t>
      </w:r>
    </w:p>
    <w:p w:rsidR="005632D1" w:rsidRDefault="005632D1" w:rsidP="0006392E">
      <w:pPr>
        <w:pStyle w:val="a3"/>
        <w:numPr>
          <w:ilvl w:val="0"/>
          <w:numId w:val="4"/>
        </w:numPr>
        <w:ind w:left="1154"/>
      </w:pPr>
      <w:r>
        <w:rPr>
          <w:rtl/>
        </w:rPr>
        <w:t>הסב</w:t>
      </w:r>
      <w:r>
        <w:rPr>
          <w:rFonts w:hint="cs"/>
          <w:rtl/>
        </w:rPr>
        <w:t>י</w:t>
      </w:r>
      <w:r>
        <w:rPr>
          <w:rtl/>
        </w:rPr>
        <w:t>ר</w:t>
      </w:r>
      <w:r>
        <w:rPr>
          <w:rFonts w:hint="cs"/>
          <w:rtl/>
        </w:rPr>
        <w:t>י</w:t>
      </w:r>
      <w:r>
        <w:rPr>
          <w:rtl/>
        </w:rPr>
        <w:t xml:space="preserve"> את הגישה המובעת במשפט זה.</w:t>
      </w:r>
    </w:p>
    <w:p w:rsidR="007C5B42" w:rsidRDefault="005632D1" w:rsidP="0006392E">
      <w:pPr>
        <w:pStyle w:val="a3"/>
        <w:numPr>
          <w:ilvl w:val="0"/>
          <w:numId w:val="4"/>
        </w:numPr>
        <w:ind w:left="1154"/>
      </w:pPr>
      <w:r>
        <w:rPr>
          <w:rtl/>
        </w:rPr>
        <w:t>לדעת צייטלין, מדוע גישה זו שגויה?</w:t>
      </w:r>
    </w:p>
    <w:p w:rsidR="006D5D9A" w:rsidRDefault="006D5D9A" w:rsidP="0006392E">
      <w:pPr>
        <w:pStyle w:val="a3"/>
        <w:numPr>
          <w:ilvl w:val="0"/>
          <w:numId w:val="3"/>
        </w:numPr>
        <w:ind w:left="700"/>
        <w:rPr>
          <w:rtl/>
        </w:rPr>
      </w:pPr>
      <w:r>
        <w:rPr>
          <w:rFonts w:hint="cs"/>
          <w:rtl/>
        </w:rPr>
        <w:t>"</w:t>
      </w:r>
      <w:r>
        <w:rPr>
          <w:rtl/>
        </w:rPr>
        <w:t xml:space="preserve">גם אני רוצה לקנות לי קבוצת כדורגל או כדורסל </w:t>
      </w:r>
    </w:p>
    <w:p w:rsidR="006D5D9A" w:rsidRDefault="006D5D9A" w:rsidP="0006392E">
      <w:pPr>
        <w:pStyle w:val="a3"/>
        <w:ind w:left="794"/>
        <w:rPr>
          <w:rtl/>
        </w:rPr>
      </w:pPr>
      <w:r>
        <w:rPr>
          <w:rtl/>
        </w:rPr>
        <w:t xml:space="preserve">אני רוצה על הקיר את מונה ליזה אורגינל. </w:t>
      </w:r>
    </w:p>
    <w:p w:rsidR="006D5D9A" w:rsidRDefault="006D5D9A" w:rsidP="0006392E">
      <w:pPr>
        <w:pStyle w:val="a3"/>
        <w:ind w:left="794"/>
        <w:rPr>
          <w:rtl/>
        </w:rPr>
      </w:pPr>
      <w:r>
        <w:rPr>
          <w:rtl/>
        </w:rPr>
        <w:t xml:space="preserve">אני רוצה להיות ידיד בין ידידי המוזיאון </w:t>
      </w:r>
    </w:p>
    <w:p w:rsidR="006D5D9A" w:rsidRDefault="006D5D9A" w:rsidP="0006392E">
      <w:pPr>
        <w:pStyle w:val="a3"/>
        <w:ind w:left="794"/>
        <w:rPr>
          <w:rtl/>
        </w:rPr>
      </w:pPr>
      <w:r>
        <w:rPr>
          <w:rtl/>
        </w:rPr>
        <w:t xml:space="preserve">גם אני רוצה סלון עם חלון, במגדל שמשקיף לים התיכון. </w:t>
      </w:r>
    </w:p>
    <w:p w:rsidR="006D5D9A" w:rsidRDefault="006D5D9A" w:rsidP="0006392E">
      <w:pPr>
        <w:pStyle w:val="a3"/>
        <w:ind w:left="794"/>
        <w:rPr>
          <w:rtl/>
        </w:rPr>
      </w:pPr>
      <w:r>
        <w:rPr>
          <w:rtl/>
        </w:rPr>
        <w:t xml:space="preserve">גם אני רוצה שומר ראש נהג צמוד ולימוזינה גדולה </w:t>
      </w:r>
    </w:p>
    <w:p w:rsidR="005632D1" w:rsidRDefault="006D5D9A" w:rsidP="0006392E">
      <w:pPr>
        <w:pStyle w:val="a3"/>
        <w:ind w:left="794"/>
        <w:rPr>
          <w:rtl/>
        </w:rPr>
      </w:pPr>
      <w:r>
        <w:rPr>
          <w:rtl/>
        </w:rPr>
        <w:t>גם אני רוצה מקום בהנהלה של מפלגה, שתיקח אותי אצלה</w:t>
      </w:r>
      <w:r>
        <w:rPr>
          <w:rFonts w:hint="cs"/>
          <w:rtl/>
        </w:rPr>
        <w:t>"</w:t>
      </w:r>
      <w:r>
        <w:rPr>
          <w:rtl/>
        </w:rPr>
        <w:t>.</w:t>
      </w:r>
    </w:p>
    <w:p w:rsidR="006D5D9A" w:rsidRDefault="006D5D9A" w:rsidP="006D5D9A">
      <w:pPr>
        <w:pStyle w:val="a3"/>
        <w:ind w:left="3960" w:firstLine="360"/>
        <w:rPr>
          <w:rtl/>
        </w:rPr>
      </w:pPr>
      <w:r>
        <w:rPr>
          <w:rFonts w:hint="cs"/>
          <w:rtl/>
        </w:rPr>
        <w:t>(מתוך השיר "אני רוצה גם" של יהודה פוליקר)</w:t>
      </w:r>
    </w:p>
    <w:p w:rsidR="006D5D9A" w:rsidRDefault="006D5D9A" w:rsidP="0006392E">
      <w:pPr>
        <w:pStyle w:val="a3"/>
        <w:ind w:left="794"/>
        <w:rPr>
          <w:rtl/>
        </w:rPr>
      </w:pPr>
      <w:r>
        <w:rPr>
          <w:rFonts w:hint="cs"/>
          <w:rtl/>
        </w:rPr>
        <w:t>מה היה אומר הלל צייטלין על הרצון שמבטא יהודה פוליקר בשיר?</w:t>
      </w:r>
    </w:p>
    <w:p w:rsidR="006D5D9A" w:rsidRDefault="006D5D9A" w:rsidP="0006392E">
      <w:pPr>
        <w:ind w:left="794"/>
        <w:contextualSpacing/>
        <w:rPr>
          <w:rtl/>
        </w:rPr>
      </w:pPr>
      <w:r>
        <w:rPr>
          <w:rFonts w:hint="cs"/>
          <w:rtl/>
        </w:rPr>
        <w:t xml:space="preserve">הסבירי דברייך היטב. </w:t>
      </w:r>
    </w:p>
    <w:p w:rsidR="006D5D9A" w:rsidRDefault="006D5D9A" w:rsidP="006D5D9A">
      <w:pPr>
        <w:ind w:left="1077"/>
      </w:pPr>
    </w:p>
    <w:p w:rsidR="005134B9" w:rsidRDefault="005134B9" w:rsidP="0006392E">
      <w:pPr>
        <w:pStyle w:val="a3"/>
        <w:numPr>
          <w:ilvl w:val="0"/>
          <w:numId w:val="2"/>
        </w:numPr>
        <w:ind w:left="360"/>
        <w:rPr>
          <w:rtl/>
        </w:rPr>
      </w:pPr>
      <w:r w:rsidRPr="005134B9">
        <w:rPr>
          <w:rFonts w:hint="cs"/>
          <w:rtl/>
        </w:rPr>
        <w:t xml:space="preserve">א. </w:t>
      </w:r>
      <w:r w:rsidR="0006392E">
        <w:rPr>
          <w:rFonts w:hint="cs"/>
          <w:rtl/>
        </w:rPr>
        <w:t xml:space="preserve">  </w:t>
      </w:r>
      <w:r w:rsidRPr="005134B9">
        <w:rPr>
          <w:rFonts w:hint="cs"/>
          <w:b/>
          <w:bCs/>
          <w:rtl/>
        </w:rPr>
        <w:t>ה</w:t>
      </w:r>
      <w:r w:rsidRPr="005134B9">
        <w:rPr>
          <w:b/>
          <w:bCs/>
          <w:rtl/>
        </w:rPr>
        <w:t>רש"ר הירש</w:t>
      </w:r>
      <w:r>
        <w:rPr>
          <w:rtl/>
        </w:rPr>
        <w:t>, פירוש לספר בראשית</w:t>
      </w:r>
    </w:p>
    <w:p w:rsidR="005134B9" w:rsidRDefault="005134B9" w:rsidP="0006392E">
      <w:pPr>
        <w:ind w:left="737"/>
        <w:rPr>
          <w:rtl/>
        </w:rPr>
      </w:pPr>
      <w:r>
        <w:rPr>
          <w:rtl/>
        </w:rPr>
        <w:t>"הדין האלֹקי גזר קללה על האדמה ועל הנחש... מה נואשת תקוות האדם, מ</w:t>
      </w:r>
      <w:r>
        <w:rPr>
          <w:rFonts w:hint="cs"/>
          <w:rtl/>
        </w:rPr>
        <w:t>ִ</w:t>
      </w:r>
      <w:r>
        <w:rPr>
          <w:rtl/>
        </w:rPr>
        <w:t>ש</w:t>
      </w:r>
      <w:r>
        <w:rPr>
          <w:rFonts w:hint="cs"/>
          <w:rtl/>
        </w:rPr>
        <w:t>ֶ</w:t>
      </w:r>
      <w:r>
        <w:rPr>
          <w:rtl/>
        </w:rPr>
        <w:t>טועים כפרו בטהרתו".</w:t>
      </w:r>
    </w:p>
    <w:p w:rsidR="005134B9" w:rsidRDefault="005134B9" w:rsidP="0006392E">
      <w:pPr>
        <w:pStyle w:val="a3"/>
        <w:numPr>
          <w:ilvl w:val="0"/>
          <w:numId w:val="7"/>
        </w:numPr>
        <w:ind w:left="1154"/>
      </w:pPr>
      <w:r>
        <w:rPr>
          <w:rtl/>
        </w:rPr>
        <w:t>מי הם "הטועים" שהרב הירש מתכוון אליהם, ומהי עמדתם כלפי חטא אדם הראשון?</w:t>
      </w:r>
    </w:p>
    <w:p w:rsidR="005134B9" w:rsidRDefault="005134B9" w:rsidP="0006392E">
      <w:pPr>
        <w:pStyle w:val="a3"/>
        <w:numPr>
          <w:ilvl w:val="0"/>
          <w:numId w:val="7"/>
        </w:numPr>
        <w:ind w:left="1154"/>
      </w:pPr>
      <w:r>
        <w:rPr>
          <w:rtl/>
        </w:rPr>
        <w:t xml:space="preserve">מהי העמדה של </w:t>
      </w:r>
      <w:r w:rsidR="00C6332E">
        <w:rPr>
          <w:rFonts w:hint="cs"/>
          <w:rtl/>
        </w:rPr>
        <w:t>ה</w:t>
      </w:r>
      <w:r>
        <w:rPr>
          <w:rtl/>
        </w:rPr>
        <w:t>רש"ר הירש כלפי חטא אדם הראשון?</w:t>
      </w:r>
    </w:p>
    <w:p w:rsidR="005134B9" w:rsidRDefault="005134B9" w:rsidP="0006392E">
      <w:pPr>
        <w:pStyle w:val="a3"/>
        <w:numPr>
          <w:ilvl w:val="0"/>
          <w:numId w:val="7"/>
        </w:numPr>
        <w:ind w:left="1154"/>
        <w:rPr>
          <w:rtl/>
        </w:rPr>
      </w:pPr>
      <w:r>
        <w:rPr>
          <w:rtl/>
        </w:rPr>
        <w:t>לפי איזו משתי העמדות מוטלת אחריות רבה יותר על האדם? נמק</w:t>
      </w:r>
      <w:r w:rsidR="00C6332E">
        <w:rPr>
          <w:rFonts w:hint="cs"/>
          <w:rtl/>
        </w:rPr>
        <w:t>י</w:t>
      </w:r>
      <w:r>
        <w:rPr>
          <w:rtl/>
        </w:rPr>
        <w:t>.</w:t>
      </w:r>
    </w:p>
    <w:p w:rsidR="0006392E" w:rsidRPr="0006392E" w:rsidRDefault="005134B9" w:rsidP="0006392E">
      <w:pPr>
        <w:ind w:left="340"/>
        <w:rPr>
          <w:rtl/>
        </w:rPr>
      </w:pPr>
      <w:r w:rsidRPr="0006392E">
        <w:rPr>
          <w:rFonts w:hint="cs"/>
          <w:rtl/>
        </w:rPr>
        <w:t xml:space="preserve">ב. </w:t>
      </w:r>
      <w:r w:rsidR="0006392E">
        <w:rPr>
          <w:rFonts w:hint="cs"/>
          <w:rtl/>
        </w:rPr>
        <w:t xml:space="preserve">  </w:t>
      </w:r>
      <w:r w:rsidRPr="0006392E">
        <w:rPr>
          <w:rFonts w:hint="cs"/>
          <w:rtl/>
        </w:rPr>
        <w:t xml:space="preserve"> </w:t>
      </w:r>
      <w:r w:rsidR="0006392E" w:rsidRPr="0006392E">
        <w:rPr>
          <w:b/>
          <w:bCs/>
          <w:rtl/>
        </w:rPr>
        <w:t>רמח"ל</w:t>
      </w:r>
      <w:r w:rsidR="0006392E" w:rsidRPr="0006392E">
        <w:rPr>
          <w:rtl/>
        </w:rPr>
        <w:t>, מסילת ישרים, פרק א'</w:t>
      </w:r>
    </w:p>
    <w:p w:rsidR="0006392E" w:rsidRDefault="0006392E" w:rsidP="0006392E">
      <w:pPr>
        <w:ind w:left="794"/>
        <w:rPr>
          <w:rtl/>
        </w:rPr>
      </w:pPr>
      <w:r w:rsidRPr="0006392E">
        <w:rPr>
          <w:rtl/>
        </w:rPr>
        <w:t xml:space="preserve">הרב אורי שרקי בספרו "שיעורים במסילת ישרים" כותב: </w:t>
      </w:r>
    </w:p>
    <w:p w:rsidR="0006392E" w:rsidRDefault="0006392E" w:rsidP="0006392E">
      <w:pPr>
        <w:ind w:left="794"/>
        <w:rPr>
          <w:rtl/>
        </w:rPr>
      </w:pPr>
      <w:r w:rsidRPr="0006392E">
        <w:rPr>
          <w:rtl/>
        </w:rPr>
        <w:t>"לפי ההיגיון אין שום אפשרות</w:t>
      </w:r>
      <w:r>
        <w:rPr>
          <w:rFonts w:hint="cs"/>
          <w:rtl/>
        </w:rPr>
        <w:t xml:space="preserve"> </w:t>
      </w:r>
      <w:r w:rsidRPr="0006392E">
        <w:rPr>
          <w:rtl/>
        </w:rPr>
        <w:t>שהאדם יצליח להידבק בבוראו, הרי הקב"ה הוא אין־סופי ולכן גם המרחק אליו הוא</w:t>
      </w:r>
      <w:r>
        <w:rPr>
          <w:rFonts w:hint="cs"/>
          <w:rtl/>
        </w:rPr>
        <w:t xml:space="preserve"> אין-סופי" </w:t>
      </w:r>
    </w:p>
    <w:p w:rsidR="0006392E" w:rsidRPr="0006392E" w:rsidRDefault="0006392E" w:rsidP="0006392E">
      <w:pPr>
        <w:ind w:left="794"/>
        <w:rPr>
          <w:rtl/>
        </w:rPr>
      </w:pPr>
      <w:r>
        <w:rPr>
          <w:rFonts w:hint="cs"/>
          <w:rtl/>
        </w:rPr>
        <w:t>(</w:t>
      </w:r>
      <w:r w:rsidRPr="0006392E">
        <w:rPr>
          <w:rtl/>
        </w:rPr>
        <w:t>הרב אורי שרקי, שיעורים במסילת ישרים, אורים, תשע"ה, עמ' 27 )</w:t>
      </w:r>
    </w:p>
    <w:p w:rsidR="0006392E" w:rsidRPr="0006392E" w:rsidRDefault="0006392E" w:rsidP="0006392E">
      <w:pPr>
        <w:ind w:left="794"/>
        <w:rPr>
          <w:rtl/>
        </w:rPr>
      </w:pPr>
      <w:r w:rsidRPr="0006392E">
        <w:rPr>
          <w:rtl/>
        </w:rPr>
        <w:t>מהי הדרך שמציע רמח"ל לאדם שרוצה להתגבר על המרחק האין־סופי מהקב"ה ובכל זאת</w:t>
      </w:r>
      <w:r>
        <w:rPr>
          <w:rFonts w:hint="cs"/>
          <w:rtl/>
        </w:rPr>
        <w:t xml:space="preserve"> </w:t>
      </w:r>
      <w:r w:rsidRPr="0006392E">
        <w:rPr>
          <w:rtl/>
        </w:rPr>
        <w:t>להידבק בבוראו?</w:t>
      </w:r>
    </w:p>
    <w:p w:rsidR="00F00A52" w:rsidRDefault="00F00A52" w:rsidP="005134B9">
      <w:pPr>
        <w:ind w:left="720"/>
        <w:rPr>
          <w:rtl/>
        </w:rPr>
      </w:pPr>
    </w:p>
    <w:p w:rsidR="00040D78" w:rsidRDefault="00040D78" w:rsidP="005134B9">
      <w:pPr>
        <w:ind w:left="720"/>
        <w:rPr>
          <w:rtl/>
        </w:rPr>
      </w:pPr>
    </w:p>
    <w:p w:rsidR="0038788A" w:rsidRPr="00F769C7" w:rsidRDefault="0038788A" w:rsidP="005134B9">
      <w:pPr>
        <w:ind w:left="720"/>
        <w:rPr>
          <w:rtl/>
        </w:rPr>
      </w:pPr>
    </w:p>
    <w:p w:rsidR="00F769C7" w:rsidRPr="00F769C7" w:rsidRDefault="00F769C7" w:rsidP="00F769C7">
      <w:pPr>
        <w:pStyle w:val="a3"/>
        <w:numPr>
          <w:ilvl w:val="0"/>
          <w:numId w:val="2"/>
        </w:numPr>
        <w:ind w:left="360"/>
        <w:rPr>
          <w:rtl/>
        </w:rPr>
      </w:pPr>
      <w:r w:rsidRPr="00F769C7">
        <w:rPr>
          <w:rtl/>
        </w:rPr>
        <w:lastRenderedPageBreak/>
        <w:t xml:space="preserve">א. </w:t>
      </w:r>
      <w:r>
        <w:rPr>
          <w:rFonts w:hint="cs"/>
          <w:rtl/>
        </w:rPr>
        <w:t xml:space="preserve">  </w:t>
      </w:r>
      <w:r w:rsidRPr="00F769C7">
        <w:rPr>
          <w:b/>
          <w:bCs/>
          <w:rtl/>
        </w:rPr>
        <w:t>הרב דסלר</w:t>
      </w:r>
      <w:r w:rsidRPr="00F769C7">
        <w:rPr>
          <w:rtl/>
        </w:rPr>
        <w:t>, מכתב מאליהו</w:t>
      </w:r>
    </w:p>
    <w:p w:rsidR="00151052" w:rsidRDefault="00151052" w:rsidP="00C6332E">
      <w:pPr>
        <w:pStyle w:val="a3"/>
        <w:ind w:left="737"/>
      </w:pPr>
      <w:r>
        <w:rPr>
          <w:rFonts w:hint="cs"/>
          <w:rtl/>
        </w:rPr>
        <w:t>זלדה ספרה בהתרגשות לחברות שלה איך היה ב</w:t>
      </w:r>
      <w:r w:rsidR="0038788A">
        <w:rPr>
          <w:rFonts w:hint="cs"/>
          <w:rtl/>
        </w:rPr>
        <w:t>'</w:t>
      </w:r>
      <w:r>
        <w:rPr>
          <w:rFonts w:hint="cs"/>
          <w:rtl/>
        </w:rPr>
        <w:t>מחנה אילת</w:t>
      </w:r>
      <w:r w:rsidR="0038788A">
        <w:rPr>
          <w:rFonts w:hint="cs"/>
          <w:rtl/>
        </w:rPr>
        <w:t>'</w:t>
      </w:r>
      <w:r>
        <w:rPr>
          <w:rFonts w:hint="cs"/>
          <w:rtl/>
        </w:rPr>
        <w:t xml:space="preserve"> של אחת עמותות</w:t>
      </w:r>
      <w:r w:rsidR="0038788A">
        <w:rPr>
          <w:rFonts w:hint="cs"/>
          <w:rtl/>
        </w:rPr>
        <w:t xml:space="preserve"> החסד</w:t>
      </w:r>
      <w:r>
        <w:rPr>
          <w:rFonts w:hint="cs"/>
          <w:rtl/>
        </w:rPr>
        <w:t xml:space="preserve"> ממנו בדיוק חזרה. כל החברות שמעו והתלהבו, עד שרוחמה סיננה בין שפתיה בארסיות </w:t>
      </w:r>
      <w:r>
        <w:rPr>
          <w:rtl/>
        </w:rPr>
        <w:t>–</w:t>
      </w:r>
      <w:r>
        <w:rPr>
          <w:rFonts w:hint="cs"/>
          <w:rtl/>
        </w:rPr>
        <w:t xml:space="preserve"> "מה אתן כל כך מתלהבות... סתם מחפשות שם חבר, או הזדמנות להרגיש קצת צדיקות בזמן שהן סתם עושות כיף באילת" </w:t>
      </w:r>
    </w:p>
    <w:p w:rsidR="00F769C7" w:rsidRDefault="0038788A" w:rsidP="0038788A">
      <w:pPr>
        <w:pStyle w:val="a3"/>
        <w:numPr>
          <w:ilvl w:val="0"/>
          <w:numId w:val="10"/>
        </w:numPr>
      </w:pPr>
      <w:r>
        <w:rPr>
          <w:rFonts w:hint="cs"/>
          <w:rtl/>
        </w:rPr>
        <w:t xml:space="preserve">איך היה מסביר הרב דסלר את התופעה הבאה לידי ביטוי בדבריה של רוחמה? </w:t>
      </w:r>
    </w:p>
    <w:p w:rsidR="0038788A" w:rsidRDefault="0038788A" w:rsidP="0038788A">
      <w:pPr>
        <w:pStyle w:val="a3"/>
        <w:numPr>
          <w:ilvl w:val="0"/>
          <w:numId w:val="10"/>
        </w:numPr>
      </w:pPr>
      <w:r>
        <w:rPr>
          <w:rFonts w:hint="cs"/>
          <w:rtl/>
        </w:rPr>
        <w:t>"וזה עוד כַּוָנה בכתוב 'עולם חסד יבנה' שחסד הנבראים נותן 'מקום חֲלוּת' לחסד של מעלה"</w:t>
      </w:r>
    </w:p>
    <w:p w:rsidR="0038788A" w:rsidRDefault="0038788A" w:rsidP="0038788A">
      <w:pPr>
        <w:pStyle w:val="a3"/>
        <w:ind w:left="1080"/>
        <w:rPr>
          <w:rtl/>
        </w:rPr>
      </w:pPr>
      <w:r>
        <w:rPr>
          <w:rFonts w:hint="cs"/>
          <w:rtl/>
        </w:rPr>
        <w:t>הסבירי דברים אלו של הרב דסלר, על-פי דברייך בסעיף א(1)</w:t>
      </w:r>
    </w:p>
    <w:p w:rsidR="00F769C7" w:rsidRPr="00F769C7" w:rsidRDefault="00F769C7" w:rsidP="0038788A">
      <w:pPr>
        <w:ind w:left="340"/>
        <w:rPr>
          <w:rtl/>
        </w:rPr>
      </w:pPr>
      <w:r w:rsidRPr="00F769C7">
        <w:rPr>
          <w:rtl/>
        </w:rPr>
        <w:t xml:space="preserve">ב. </w:t>
      </w:r>
      <w:r w:rsidR="0038788A">
        <w:rPr>
          <w:rFonts w:hint="cs"/>
          <w:b/>
          <w:bCs/>
          <w:rtl/>
        </w:rPr>
        <w:t xml:space="preserve">  </w:t>
      </w:r>
      <w:r w:rsidRPr="0038788A">
        <w:rPr>
          <w:b/>
          <w:bCs/>
          <w:rtl/>
        </w:rPr>
        <w:t>ויקטור פרנקל</w:t>
      </w:r>
      <w:r w:rsidRPr="00F769C7">
        <w:rPr>
          <w:rtl/>
        </w:rPr>
        <w:t>, האדם מחפש משמעות</w:t>
      </w:r>
    </w:p>
    <w:p w:rsidR="005134B9" w:rsidRPr="00F769C7" w:rsidRDefault="00F769C7" w:rsidP="0038788A">
      <w:pPr>
        <w:pStyle w:val="a3"/>
        <w:ind w:left="737"/>
        <w:rPr>
          <w:rtl/>
        </w:rPr>
      </w:pPr>
      <w:r w:rsidRPr="00F769C7">
        <w:rPr>
          <w:rtl/>
        </w:rPr>
        <w:t xml:space="preserve">"טוב למות בעד ארצנו" </w:t>
      </w:r>
      <w:r w:rsidR="0038788A">
        <w:rPr>
          <w:rtl/>
        </w:rPr>
        <w:t>–</w:t>
      </w:r>
      <w:r w:rsidR="0038788A">
        <w:rPr>
          <w:rFonts w:hint="cs"/>
          <w:rtl/>
        </w:rPr>
        <w:t xml:space="preserve"> </w:t>
      </w:r>
      <w:r w:rsidRPr="00F769C7">
        <w:rPr>
          <w:rtl/>
        </w:rPr>
        <w:t>על פי ויקטור פרנקל, הסב</w:t>
      </w:r>
      <w:r w:rsidR="0038788A">
        <w:rPr>
          <w:rFonts w:hint="cs"/>
          <w:rtl/>
        </w:rPr>
        <w:t>י</w:t>
      </w:r>
      <w:r w:rsidRPr="00F769C7">
        <w:rPr>
          <w:rtl/>
        </w:rPr>
        <w:t>ר</w:t>
      </w:r>
      <w:r w:rsidR="0038788A">
        <w:rPr>
          <w:rFonts w:hint="cs"/>
          <w:rtl/>
        </w:rPr>
        <w:t>י</w:t>
      </w:r>
      <w:r w:rsidRPr="00F769C7">
        <w:rPr>
          <w:rtl/>
        </w:rPr>
        <w:t xml:space="preserve"> איזה עיקרון בא לידי ביטוי בדברי </w:t>
      </w:r>
      <w:r w:rsidR="0038788A">
        <w:rPr>
          <w:rFonts w:hint="cs"/>
          <w:rtl/>
        </w:rPr>
        <w:t xml:space="preserve">אלו של הגיבור הלאומי יוסף </w:t>
      </w:r>
      <w:r w:rsidRPr="00F769C7">
        <w:rPr>
          <w:rtl/>
        </w:rPr>
        <w:t>טרומפלדור.</w:t>
      </w:r>
    </w:p>
    <w:p w:rsidR="007C5B42" w:rsidRDefault="007C5B42" w:rsidP="007C5B42">
      <w:pPr>
        <w:rPr>
          <w:rtl/>
        </w:rPr>
      </w:pPr>
    </w:p>
    <w:p w:rsidR="007C5B42" w:rsidRDefault="007C5B42" w:rsidP="007C5B42">
      <w:pPr>
        <w:rPr>
          <w:rtl/>
        </w:rPr>
      </w:pPr>
      <w:r w:rsidRPr="007C5B42">
        <w:rPr>
          <w:rFonts w:hint="cs"/>
          <w:b/>
          <w:bCs/>
          <w:u w:val="double"/>
          <w:rtl/>
        </w:rPr>
        <w:t>חלק שני</w:t>
      </w:r>
      <w:r w:rsidR="00ED34F8">
        <w:rPr>
          <w:rFonts w:hint="cs"/>
          <w:b/>
          <w:bCs/>
          <w:u w:val="double"/>
          <w:rtl/>
        </w:rPr>
        <w:t xml:space="preserve"> </w:t>
      </w:r>
      <w:r w:rsidR="00ED34F8">
        <w:rPr>
          <w:b/>
          <w:bCs/>
          <w:u w:val="double"/>
          <w:rtl/>
        </w:rPr>
        <w:t>–</w:t>
      </w:r>
      <w:r w:rsidR="00ED34F8">
        <w:rPr>
          <w:rFonts w:hint="cs"/>
          <w:b/>
          <w:bCs/>
          <w:u w:val="double"/>
          <w:rtl/>
        </w:rPr>
        <w:t xml:space="preserve"> אני מאמין</w:t>
      </w:r>
      <w:r>
        <w:rPr>
          <w:rFonts w:hint="cs"/>
          <w:rtl/>
        </w:rPr>
        <w:t xml:space="preserve"> (48 נקודות)</w:t>
      </w:r>
    </w:p>
    <w:p w:rsidR="007C5B42" w:rsidRPr="007C5B42" w:rsidRDefault="007C5B42" w:rsidP="00F00A52">
      <w:pPr>
        <w:spacing w:after="120"/>
        <w:rPr>
          <w:b/>
          <w:bCs/>
          <w:rtl/>
        </w:rPr>
      </w:pPr>
      <w:r w:rsidRPr="007C5B42">
        <w:rPr>
          <w:rFonts w:hint="cs"/>
          <w:b/>
          <w:bCs/>
          <w:rtl/>
        </w:rPr>
        <w:t>עני על 3 מתוך 4 השאלות הבאות</w:t>
      </w:r>
    </w:p>
    <w:p w:rsidR="00ED34F8" w:rsidRDefault="00ED34F8" w:rsidP="00F00A52">
      <w:pPr>
        <w:pStyle w:val="a3"/>
        <w:numPr>
          <w:ilvl w:val="0"/>
          <w:numId w:val="14"/>
        </w:numPr>
        <w:ind w:left="360"/>
        <w:rPr>
          <w:rtl/>
        </w:rPr>
      </w:pPr>
      <w:r>
        <w:rPr>
          <w:rFonts w:hint="cs"/>
          <w:rtl/>
        </w:rPr>
        <w:t xml:space="preserve">א.   </w:t>
      </w:r>
      <w:r w:rsidRPr="00ED34F8">
        <w:rPr>
          <w:b/>
          <w:bCs/>
          <w:rtl/>
        </w:rPr>
        <w:t>רבנו בחיי</w:t>
      </w:r>
      <w:r>
        <w:rPr>
          <w:rtl/>
        </w:rPr>
        <w:t xml:space="preserve">, חובות הלבבות; </w:t>
      </w:r>
      <w:r w:rsidRPr="00ED34F8">
        <w:rPr>
          <w:b/>
          <w:bCs/>
          <w:rtl/>
        </w:rPr>
        <w:t>ר' נחמן מברסלב</w:t>
      </w:r>
      <w:r>
        <w:rPr>
          <w:rtl/>
        </w:rPr>
        <w:t>, ליקוטי מוהר"ן</w:t>
      </w:r>
    </w:p>
    <w:p w:rsidR="00ED34F8" w:rsidRDefault="00ED34F8" w:rsidP="00F00A52">
      <w:pPr>
        <w:pStyle w:val="a3"/>
        <w:ind w:left="737"/>
        <w:rPr>
          <w:rtl/>
        </w:rPr>
      </w:pPr>
      <w:r w:rsidRPr="00F00A52">
        <w:rPr>
          <w:u w:val="single"/>
          <w:rtl/>
        </w:rPr>
        <w:t>רבנו בחיי</w:t>
      </w:r>
      <w:r>
        <w:rPr>
          <w:rtl/>
        </w:rPr>
        <w:t>: "שיהיו ג</w:t>
      </w:r>
      <w:r>
        <w:rPr>
          <w:rFonts w:hint="cs"/>
          <w:rtl/>
        </w:rPr>
        <w:t>ְ</w:t>
      </w:r>
      <w:r>
        <w:rPr>
          <w:rtl/>
        </w:rPr>
        <w:t>לוי</w:t>
      </w:r>
      <w:r>
        <w:rPr>
          <w:rFonts w:hint="cs"/>
          <w:rtl/>
        </w:rPr>
        <w:t>ֵ</w:t>
      </w:r>
      <w:r>
        <w:rPr>
          <w:rtl/>
        </w:rPr>
        <w:t>ינו וצ</w:t>
      </w:r>
      <w:r>
        <w:rPr>
          <w:rFonts w:hint="cs"/>
          <w:rtl/>
        </w:rPr>
        <w:t>ְ</w:t>
      </w:r>
      <w:r>
        <w:rPr>
          <w:rtl/>
        </w:rPr>
        <w:t>פונינו שווים ושקולים בעבודת ה'... והוא אשר יקראהו הכתוב 'תמים'".</w:t>
      </w:r>
    </w:p>
    <w:p w:rsidR="00ED34F8" w:rsidRDefault="00ED34F8" w:rsidP="00F00A52">
      <w:pPr>
        <w:pStyle w:val="a3"/>
        <w:rPr>
          <w:rtl/>
        </w:rPr>
      </w:pPr>
      <w:r w:rsidRPr="00F00A52">
        <w:rPr>
          <w:u w:val="single"/>
          <w:rtl/>
        </w:rPr>
        <w:t>ר' נחמן מברסלב</w:t>
      </w:r>
      <w:r>
        <w:rPr>
          <w:rtl/>
        </w:rPr>
        <w:t>:ּ "עיקר התכלית והשלמות הוא רק לעבוד את ה' בתמימות גמור".</w:t>
      </w:r>
    </w:p>
    <w:p w:rsidR="00ED34F8" w:rsidRDefault="00ED34F8" w:rsidP="00F00A52">
      <w:pPr>
        <w:pStyle w:val="a3"/>
        <w:rPr>
          <w:rtl/>
        </w:rPr>
      </w:pPr>
      <w:r>
        <w:rPr>
          <w:rtl/>
        </w:rPr>
        <w:t>מהי עבודת ה' בתמימות לפי רבנו בחיי, ומהי עבודת ה' בתמימות לפי ר' נחמן?</w:t>
      </w:r>
    </w:p>
    <w:p w:rsidR="00ED34F8" w:rsidRDefault="00ED34F8" w:rsidP="00F00A52">
      <w:pPr>
        <w:pStyle w:val="a3"/>
        <w:ind w:left="340"/>
        <w:rPr>
          <w:rtl/>
        </w:rPr>
      </w:pPr>
      <w:r>
        <w:rPr>
          <w:rtl/>
        </w:rPr>
        <w:t xml:space="preserve">ב. </w:t>
      </w:r>
      <w:r w:rsidR="00F00A52">
        <w:rPr>
          <w:rFonts w:hint="cs"/>
          <w:rtl/>
        </w:rPr>
        <w:t xml:space="preserve">  </w:t>
      </w:r>
      <w:r w:rsidRPr="00F00A52">
        <w:rPr>
          <w:b/>
          <w:bCs/>
          <w:rtl/>
        </w:rPr>
        <w:t>הרב קוק</w:t>
      </w:r>
      <w:r>
        <w:rPr>
          <w:rtl/>
        </w:rPr>
        <w:t>, מאמר הדור</w:t>
      </w:r>
    </w:p>
    <w:p w:rsidR="00F00A52" w:rsidRDefault="00F00A52" w:rsidP="00F00A52">
      <w:pPr>
        <w:pStyle w:val="a3"/>
        <w:numPr>
          <w:ilvl w:val="0"/>
          <w:numId w:val="16"/>
        </w:numPr>
        <w:rPr>
          <w:rtl/>
        </w:rPr>
      </w:pPr>
      <w:r>
        <w:rPr>
          <w:rtl/>
        </w:rPr>
        <w:t xml:space="preserve">הרב קוק </w:t>
      </w:r>
      <w:r>
        <w:rPr>
          <w:rFonts w:hint="cs"/>
          <w:rtl/>
        </w:rPr>
        <w:t xml:space="preserve">במאמר הדור </w:t>
      </w:r>
      <w:r>
        <w:rPr>
          <w:rtl/>
        </w:rPr>
        <w:t>מתאר את החיסרון בדרך החינוך לאמונה ומוסר המקובלת בדורו.</w:t>
      </w:r>
    </w:p>
    <w:p w:rsidR="00F00A52" w:rsidRDefault="00F00A52" w:rsidP="00F00A52">
      <w:pPr>
        <w:pStyle w:val="a3"/>
        <w:rPr>
          <w:rtl/>
        </w:rPr>
      </w:pPr>
      <w:r>
        <w:rPr>
          <w:rtl/>
        </w:rPr>
        <w:t>הסב</w:t>
      </w:r>
      <w:r>
        <w:rPr>
          <w:rFonts w:hint="cs"/>
          <w:rtl/>
        </w:rPr>
        <w:t>י</w:t>
      </w:r>
      <w:r>
        <w:rPr>
          <w:rtl/>
        </w:rPr>
        <w:t>ר</w:t>
      </w:r>
      <w:r>
        <w:rPr>
          <w:rFonts w:hint="cs"/>
          <w:rtl/>
        </w:rPr>
        <w:t>י</w:t>
      </w:r>
      <w:r>
        <w:rPr>
          <w:rtl/>
        </w:rPr>
        <w:t xml:space="preserve"> חיסרון זה.</w:t>
      </w:r>
      <w:r w:rsidR="00ED34F8">
        <w:rPr>
          <w:rtl/>
        </w:rPr>
        <w:t xml:space="preserve"> </w:t>
      </w:r>
    </w:p>
    <w:p w:rsidR="00ED34F8" w:rsidRDefault="00ED34F8" w:rsidP="00F00A52">
      <w:pPr>
        <w:pStyle w:val="a3"/>
        <w:numPr>
          <w:ilvl w:val="0"/>
          <w:numId w:val="16"/>
        </w:numPr>
      </w:pPr>
      <w:r>
        <w:rPr>
          <w:rtl/>
        </w:rPr>
        <w:t>לדעתך, האם דברי הרב קוק על החינוך הראוי לבני דורו מתאימים גם לבני דורנו? נמק</w:t>
      </w:r>
      <w:r w:rsidR="00F00A52">
        <w:rPr>
          <w:rFonts w:hint="cs"/>
          <w:rtl/>
        </w:rPr>
        <w:t>י</w:t>
      </w:r>
      <w:r>
        <w:rPr>
          <w:rtl/>
        </w:rPr>
        <w:t>.</w:t>
      </w:r>
    </w:p>
    <w:p w:rsidR="00F00A52" w:rsidRDefault="00F00A52" w:rsidP="00F00A52">
      <w:pPr>
        <w:pStyle w:val="a3"/>
        <w:ind w:left="1080"/>
        <w:rPr>
          <w:rtl/>
        </w:rPr>
      </w:pPr>
    </w:p>
    <w:p w:rsidR="00F00A52" w:rsidRDefault="00F00A52" w:rsidP="00F00A52">
      <w:pPr>
        <w:pStyle w:val="a3"/>
        <w:numPr>
          <w:ilvl w:val="0"/>
          <w:numId w:val="14"/>
        </w:numPr>
        <w:ind w:left="360"/>
        <w:rPr>
          <w:rtl/>
        </w:rPr>
      </w:pPr>
      <w:r>
        <w:rPr>
          <w:rFonts w:hint="cs"/>
          <w:rtl/>
        </w:rPr>
        <w:t xml:space="preserve">א.   </w:t>
      </w:r>
      <w:r w:rsidRPr="00F00A52">
        <w:rPr>
          <w:b/>
          <w:bCs/>
          <w:rtl/>
        </w:rPr>
        <w:t>ר"י אלבו</w:t>
      </w:r>
      <w:r>
        <w:rPr>
          <w:rtl/>
        </w:rPr>
        <w:t xml:space="preserve">, ספר העיקרים; </w:t>
      </w:r>
      <w:r w:rsidRPr="00F00A52">
        <w:rPr>
          <w:b/>
          <w:bCs/>
          <w:rtl/>
        </w:rPr>
        <w:t>רש"ז מלאדי</w:t>
      </w:r>
      <w:r>
        <w:rPr>
          <w:rtl/>
        </w:rPr>
        <w:t>, ספר התניא</w:t>
      </w:r>
    </w:p>
    <w:p w:rsidR="007C5B42" w:rsidRDefault="00F00A52" w:rsidP="00F00A52">
      <w:pPr>
        <w:pStyle w:val="a3"/>
        <w:rPr>
          <w:rtl/>
        </w:rPr>
      </w:pPr>
      <w:r>
        <w:rPr>
          <w:rtl/>
        </w:rPr>
        <w:t>הסב</w:t>
      </w:r>
      <w:r>
        <w:rPr>
          <w:rFonts w:hint="cs"/>
          <w:rtl/>
        </w:rPr>
        <w:t>י</w:t>
      </w:r>
      <w:r>
        <w:rPr>
          <w:rtl/>
        </w:rPr>
        <w:t>ר</w:t>
      </w:r>
      <w:r>
        <w:rPr>
          <w:rFonts w:hint="cs"/>
          <w:rtl/>
        </w:rPr>
        <w:t>י</w:t>
      </w:r>
      <w:r>
        <w:rPr>
          <w:rtl/>
        </w:rPr>
        <w:t xml:space="preserve"> מהי האמונה על פי ר"י אלבו </w:t>
      </w:r>
      <w:r>
        <w:rPr>
          <w:rFonts w:hint="cs"/>
          <w:rtl/>
        </w:rPr>
        <w:t>(</w:t>
      </w:r>
      <w:r>
        <w:rPr>
          <w:rtl/>
        </w:rPr>
        <w:t>"האמונה בדבר הוא הצטייר הדבר..."</w:t>
      </w:r>
      <w:r>
        <w:rPr>
          <w:rFonts w:hint="cs"/>
          <w:rtl/>
        </w:rPr>
        <w:t>)</w:t>
      </w:r>
      <w:r>
        <w:rPr>
          <w:rtl/>
        </w:rPr>
        <w:t xml:space="preserve"> ומהי האמונה</w:t>
      </w:r>
      <w:r>
        <w:rPr>
          <w:rFonts w:hint="cs"/>
          <w:rtl/>
        </w:rPr>
        <w:t xml:space="preserve"> </w:t>
      </w:r>
      <w:r>
        <w:rPr>
          <w:rtl/>
        </w:rPr>
        <w:t xml:space="preserve">על פי רש"ז מלאדי </w:t>
      </w:r>
      <w:r>
        <w:rPr>
          <w:rFonts w:hint="cs"/>
          <w:rtl/>
        </w:rPr>
        <w:t>(</w:t>
      </w:r>
      <w:r>
        <w:rPr>
          <w:rtl/>
        </w:rPr>
        <w:t>"העיקר הוא ההרגל..."</w:t>
      </w:r>
      <w:r>
        <w:rPr>
          <w:rFonts w:hint="cs"/>
          <w:rtl/>
        </w:rPr>
        <w:t>)</w:t>
      </w:r>
    </w:p>
    <w:p w:rsidR="00F00A52" w:rsidRDefault="00F00A52" w:rsidP="00F00A52">
      <w:pPr>
        <w:ind w:left="340"/>
        <w:rPr>
          <w:rtl/>
        </w:rPr>
      </w:pPr>
      <w:r>
        <w:rPr>
          <w:rFonts w:hint="cs"/>
          <w:rtl/>
        </w:rPr>
        <w:t xml:space="preserve">ב.    </w:t>
      </w:r>
      <w:r w:rsidRPr="00F00A52">
        <w:rPr>
          <w:b/>
          <w:bCs/>
          <w:rtl/>
        </w:rPr>
        <w:t>תלמוד בבלי</w:t>
      </w:r>
      <w:r>
        <w:rPr>
          <w:rtl/>
        </w:rPr>
        <w:t xml:space="preserve">, מסכת נידה; </w:t>
      </w:r>
      <w:r w:rsidRPr="00F00A52">
        <w:rPr>
          <w:b/>
          <w:bCs/>
          <w:rtl/>
        </w:rPr>
        <w:t>מדרש הגדול</w:t>
      </w:r>
    </w:p>
    <w:p w:rsidR="00F00A52" w:rsidRDefault="00F00A52" w:rsidP="00F00A52">
      <w:pPr>
        <w:pStyle w:val="a3"/>
        <w:rPr>
          <w:rtl/>
        </w:rPr>
      </w:pPr>
      <w:r>
        <w:rPr>
          <w:rtl/>
        </w:rPr>
        <w:t>הסב</w:t>
      </w:r>
      <w:r>
        <w:rPr>
          <w:rFonts w:hint="cs"/>
          <w:rtl/>
        </w:rPr>
        <w:t>י</w:t>
      </w:r>
      <w:r>
        <w:rPr>
          <w:rtl/>
        </w:rPr>
        <w:t>ר</w:t>
      </w:r>
      <w:r>
        <w:rPr>
          <w:rFonts w:hint="cs"/>
          <w:rtl/>
        </w:rPr>
        <w:t>י</w:t>
      </w:r>
      <w:r>
        <w:rPr>
          <w:rtl/>
        </w:rPr>
        <w:t xml:space="preserve"> מהי הדרך של האדם אל האמונה, על פי מסכת נידה</w:t>
      </w:r>
      <w:r>
        <w:rPr>
          <w:rFonts w:hint="cs"/>
          <w:rtl/>
        </w:rPr>
        <w:t xml:space="preserve"> (</w:t>
      </w:r>
      <w:r w:rsidR="004F3F4E">
        <w:rPr>
          <w:rFonts w:hint="cs"/>
          <w:rtl/>
        </w:rPr>
        <w:t>"לְמַה הוָלד דומה במְעֵי אִמו")</w:t>
      </w:r>
      <w:r>
        <w:rPr>
          <w:rtl/>
        </w:rPr>
        <w:t xml:space="preserve"> ועל פי מדרש הגדול</w:t>
      </w:r>
      <w:r w:rsidR="004F3F4E">
        <w:rPr>
          <w:rFonts w:hint="cs"/>
          <w:rtl/>
        </w:rPr>
        <w:t xml:space="preserve"> (מעשה חיפוש האמונה של אברהם אבינו)</w:t>
      </w:r>
      <w:r>
        <w:rPr>
          <w:rtl/>
        </w:rPr>
        <w:t>.</w:t>
      </w:r>
    </w:p>
    <w:p w:rsidR="004F3F4E" w:rsidRDefault="004F3F4E" w:rsidP="00F00A52">
      <w:pPr>
        <w:rPr>
          <w:rtl/>
        </w:rPr>
      </w:pPr>
    </w:p>
    <w:p w:rsidR="006E2711" w:rsidRDefault="006E2711" w:rsidP="006E2711">
      <w:pPr>
        <w:pStyle w:val="a3"/>
        <w:numPr>
          <w:ilvl w:val="0"/>
          <w:numId w:val="14"/>
        </w:numPr>
        <w:ind w:left="360"/>
      </w:pPr>
      <w:r>
        <w:rPr>
          <w:rFonts w:hint="cs"/>
          <w:rtl/>
        </w:rPr>
        <w:t xml:space="preserve">א.   </w:t>
      </w:r>
      <w:r w:rsidRPr="006E2711">
        <w:rPr>
          <w:rFonts w:hint="cs"/>
          <w:b/>
          <w:bCs/>
          <w:rtl/>
        </w:rPr>
        <w:t>הרב קוק</w:t>
      </w:r>
      <w:r>
        <w:rPr>
          <w:rFonts w:hint="cs"/>
          <w:rtl/>
        </w:rPr>
        <w:t>, אורות התורה</w:t>
      </w:r>
    </w:p>
    <w:p w:rsidR="004F3F4E" w:rsidRDefault="004F3F4E" w:rsidP="006E2711">
      <w:pPr>
        <w:pStyle w:val="a3"/>
        <w:ind w:left="737"/>
      </w:pPr>
      <w:r>
        <w:rPr>
          <w:rFonts w:hint="cs"/>
          <w:rtl/>
        </w:rPr>
        <w:t xml:space="preserve">רבים מהמנהיגים והיוצרים של דור מקימי המדינה, היו תלמידי ישיבה שפרשו ויצאו בעולם של תורה ומצוות, וזאת למרות שלמדו תורה שנים רבות. שְניים מתוכם היו: </w:t>
      </w:r>
      <w:r w:rsidRPr="004F3F4E">
        <w:rPr>
          <w:rtl/>
        </w:rPr>
        <w:t>ביאליק</w:t>
      </w:r>
      <w:r>
        <w:rPr>
          <w:rFonts w:hint="cs"/>
          <w:rtl/>
        </w:rPr>
        <w:t>,</w:t>
      </w:r>
      <w:r w:rsidRPr="004F3F4E">
        <w:rPr>
          <w:rtl/>
        </w:rPr>
        <w:t xml:space="preserve"> </w:t>
      </w:r>
      <w:r>
        <w:rPr>
          <w:rFonts w:hint="cs"/>
          <w:rtl/>
        </w:rPr>
        <w:t>ש</w:t>
      </w:r>
      <w:r w:rsidRPr="004F3F4E">
        <w:rPr>
          <w:rtl/>
        </w:rPr>
        <w:t>למד</w:t>
      </w:r>
      <w:r>
        <w:rPr>
          <w:rFonts w:hint="cs"/>
          <w:rtl/>
        </w:rPr>
        <w:t xml:space="preserve"> בצעירותו </w:t>
      </w:r>
      <w:r w:rsidRPr="004F3F4E">
        <w:rPr>
          <w:rtl/>
        </w:rPr>
        <w:t>בוולאז'ין</w:t>
      </w:r>
      <w:r>
        <w:rPr>
          <w:rFonts w:hint="cs"/>
          <w:rtl/>
        </w:rPr>
        <w:t xml:space="preserve"> (ישיבה למדנית שכלתנית)</w:t>
      </w:r>
      <w:r w:rsidRPr="004F3F4E">
        <w:rPr>
          <w:rtl/>
        </w:rPr>
        <w:t>, וברדיצ'בסקי</w:t>
      </w:r>
      <w:r>
        <w:rPr>
          <w:rFonts w:hint="cs"/>
          <w:rtl/>
        </w:rPr>
        <w:t>,</w:t>
      </w:r>
      <w:r w:rsidRPr="004F3F4E">
        <w:rPr>
          <w:rtl/>
        </w:rPr>
        <w:t xml:space="preserve"> </w:t>
      </w:r>
      <w:r>
        <w:rPr>
          <w:rFonts w:hint="cs"/>
          <w:rtl/>
        </w:rPr>
        <w:t>ש</w:t>
      </w:r>
      <w:r w:rsidRPr="004F3F4E">
        <w:rPr>
          <w:rtl/>
        </w:rPr>
        <w:t xml:space="preserve">למד בישיבה חסידית. </w:t>
      </w:r>
    </w:p>
    <w:p w:rsidR="004F3F4E" w:rsidRDefault="006E2711" w:rsidP="004F3F4E">
      <w:pPr>
        <w:pStyle w:val="a3"/>
        <w:rPr>
          <w:rtl/>
        </w:rPr>
      </w:pPr>
      <w:r>
        <w:rPr>
          <w:rFonts w:hint="cs"/>
          <w:rtl/>
        </w:rPr>
        <w:t xml:space="preserve">עליהם אמר הרב צבי יהודה </w:t>
      </w:r>
      <w:r>
        <w:rPr>
          <w:rtl/>
        </w:rPr>
        <w:t>–</w:t>
      </w:r>
      <w:r>
        <w:rPr>
          <w:rFonts w:hint="cs"/>
          <w:rtl/>
        </w:rPr>
        <w:t xml:space="preserve"> "</w:t>
      </w:r>
      <w:r w:rsidR="004F3F4E" w:rsidRPr="004F3F4E">
        <w:rPr>
          <w:rtl/>
        </w:rPr>
        <w:t>אילו ביאליק</w:t>
      </w:r>
      <w:r>
        <w:rPr>
          <w:rFonts w:hint="cs"/>
          <w:rtl/>
        </w:rPr>
        <w:t xml:space="preserve"> (שהיה איש רגשן)</w:t>
      </w:r>
      <w:r w:rsidR="004F3F4E" w:rsidRPr="004F3F4E">
        <w:rPr>
          <w:rtl/>
        </w:rPr>
        <w:t xml:space="preserve"> היה לומד בישיבה חסידית וברדיצ'בסקי</w:t>
      </w:r>
      <w:r>
        <w:rPr>
          <w:rFonts w:hint="cs"/>
          <w:rtl/>
        </w:rPr>
        <w:t xml:space="preserve"> (שהיה שכלתן)</w:t>
      </w:r>
      <w:r w:rsidR="004F3F4E" w:rsidRPr="004F3F4E">
        <w:rPr>
          <w:rtl/>
        </w:rPr>
        <w:t xml:space="preserve"> בוואלוז'ין, אפשר שלא היו פורשים אחר ששנו</w:t>
      </w:r>
      <w:r>
        <w:rPr>
          <w:rFonts w:hint="cs"/>
          <w:rtl/>
        </w:rPr>
        <w:t>"</w:t>
      </w:r>
      <w:r w:rsidR="004F3F4E" w:rsidRPr="004F3F4E">
        <w:rPr>
          <w:rtl/>
        </w:rPr>
        <w:t>.</w:t>
      </w:r>
    </w:p>
    <w:p w:rsidR="006E2711" w:rsidRDefault="006E2711" w:rsidP="004F3F4E">
      <w:pPr>
        <w:pStyle w:val="a3"/>
        <w:rPr>
          <w:rtl/>
        </w:rPr>
      </w:pPr>
      <w:r>
        <w:rPr>
          <w:rFonts w:hint="cs"/>
          <w:rtl/>
        </w:rPr>
        <w:t>איך ניתן להסביר תופעה זו של לומדי תורה שפורשים מדרכה של תורה ומצוות על-פי דבריו של הרב קוק באורות התורה. התייחסי בדברייך גם לדבריו של הרב צבי יהודה (בנו של הרב קוק) המובאים לעיל.</w:t>
      </w:r>
    </w:p>
    <w:p w:rsidR="001B13D4" w:rsidRDefault="001B13D4" w:rsidP="004F3F4E">
      <w:pPr>
        <w:pStyle w:val="a3"/>
        <w:rPr>
          <w:rtl/>
        </w:rPr>
      </w:pPr>
    </w:p>
    <w:p w:rsidR="001B13D4" w:rsidRDefault="001B13D4" w:rsidP="004F3F4E">
      <w:pPr>
        <w:pStyle w:val="a3"/>
        <w:rPr>
          <w:rtl/>
        </w:rPr>
      </w:pPr>
    </w:p>
    <w:p w:rsidR="006E2711" w:rsidRDefault="006E2711" w:rsidP="006E2711">
      <w:pPr>
        <w:ind w:left="340"/>
        <w:rPr>
          <w:rtl/>
        </w:rPr>
      </w:pPr>
      <w:r>
        <w:rPr>
          <w:rFonts w:hint="cs"/>
          <w:rtl/>
        </w:rPr>
        <w:lastRenderedPageBreak/>
        <w:t xml:space="preserve">ב.    </w:t>
      </w:r>
      <w:r w:rsidR="001B13D4" w:rsidRPr="001B13D4">
        <w:rPr>
          <w:rFonts w:hint="cs"/>
          <w:b/>
          <w:bCs/>
          <w:rtl/>
        </w:rPr>
        <w:t>הרב שמעון שקופ</w:t>
      </w:r>
      <w:r w:rsidR="001B13D4">
        <w:rPr>
          <w:rFonts w:hint="cs"/>
          <w:rtl/>
        </w:rPr>
        <w:t>, הקדמה לשערי יושר</w:t>
      </w:r>
    </w:p>
    <w:p w:rsidR="001B13D4" w:rsidRDefault="001B13D4" w:rsidP="001B13D4">
      <w:pPr>
        <w:ind w:left="737"/>
        <w:rPr>
          <w:rtl/>
        </w:rPr>
      </w:pPr>
      <w:r>
        <w:rPr>
          <w:rFonts w:hint="cs"/>
          <w:rtl/>
        </w:rPr>
        <w:t>"</w:t>
      </w:r>
      <w:r>
        <w:rPr>
          <w:rtl/>
        </w:rPr>
        <w:t>טרומפלדור נודע כמי שמילמל, שניות לפני מותו, את המשפט "אין דבר. טוב למות בעד ארצנו".</w:t>
      </w:r>
      <w:r>
        <w:rPr>
          <w:rFonts w:hint="cs"/>
          <w:rtl/>
        </w:rPr>
        <w:t xml:space="preserve">.. סיפור זה </w:t>
      </w:r>
      <w:r>
        <w:rPr>
          <w:rtl/>
        </w:rPr>
        <w:t xml:space="preserve">נהפך מאז למיתוס, לסמל של גבורה, חלוציות ויותר מכל - הקרבה. </w:t>
      </w:r>
    </w:p>
    <w:p w:rsidR="001B13D4" w:rsidRDefault="001B13D4" w:rsidP="001B13D4">
      <w:pPr>
        <w:ind w:left="737"/>
        <w:rPr>
          <w:rtl/>
        </w:rPr>
      </w:pPr>
      <w:r>
        <w:rPr>
          <w:rtl/>
        </w:rPr>
        <w:t>המנטרה של טרומפלדור</w:t>
      </w:r>
      <w:r>
        <w:rPr>
          <w:rFonts w:hint="cs"/>
          <w:rtl/>
        </w:rPr>
        <w:t xml:space="preserve"> מכוונת ומעצבת את </w:t>
      </w:r>
      <w:r>
        <w:rPr>
          <w:rtl/>
        </w:rPr>
        <w:t>תודעת</w:t>
      </w:r>
      <w:r>
        <w:rPr>
          <w:rFonts w:hint="cs"/>
          <w:rtl/>
        </w:rPr>
        <w:t>ם של</w:t>
      </w:r>
      <w:r>
        <w:rPr>
          <w:rtl/>
        </w:rPr>
        <w:t xml:space="preserve"> הדרדקים, הצעירים ולוחמי צה"ל, לקבלת המסר של הקרבה אולטימטיווית למען המדינה.</w:t>
      </w:r>
    </w:p>
    <w:p w:rsidR="001B13D4" w:rsidRDefault="001B13D4" w:rsidP="001B13D4">
      <w:pPr>
        <w:ind w:left="737"/>
        <w:rPr>
          <w:rtl/>
        </w:rPr>
      </w:pPr>
      <w:r>
        <w:rPr>
          <w:rtl/>
        </w:rPr>
        <w:t xml:space="preserve">היצמדות פולחנית למנטרה של טרומפלדור, כמו גם למיתוס ההזוי של מצדה, עלולה להעמיק את ערך ההקרבה האישית </w:t>
      </w:r>
      <w:r>
        <w:rPr>
          <w:rFonts w:hint="cs"/>
          <w:rtl/>
        </w:rPr>
        <w:t>למען הכלל במקום לקדש את ערך חיי אדם".</w:t>
      </w:r>
    </w:p>
    <w:p w:rsidR="001B13D4" w:rsidRDefault="001B13D4" w:rsidP="001B13D4">
      <w:pPr>
        <w:ind w:left="737"/>
        <w:jc w:val="right"/>
        <w:rPr>
          <w:rtl/>
        </w:rPr>
      </w:pPr>
      <w:r>
        <w:rPr>
          <w:rFonts w:hint="cs"/>
          <w:rtl/>
        </w:rPr>
        <w:t>(על פי מאמר של ד"ר יחיעם שורק שפורסם בהארץ ב-2004)</w:t>
      </w:r>
    </w:p>
    <w:p w:rsidR="001B13D4" w:rsidRDefault="001B13D4" w:rsidP="001B13D4">
      <w:pPr>
        <w:pStyle w:val="a3"/>
        <w:numPr>
          <w:ilvl w:val="0"/>
          <w:numId w:val="17"/>
        </w:numPr>
      </w:pPr>
      <w:r>
        <w:rPr>
          <w:rFonts w:hint="cs"/>
          <w:rtl/>
        </w:rPr>
        <w:t xml:space="preserve">איך היה מתמודד הרב שמעון שקופ עם הדברים המובאים לעיל? </w:t>
      </w:r>
    </w:p>
    <w:p w:rsidR="001B13D4" w:rsidRDefault="001B13D4" w:rsidP="001B13D4">
      <w:pPr>
        <w:pStyle w:val="a3"/>
        <w:ind w:left="1097"/>
      </w:pPr>
      <w:r>
        <w:rPr>
          <w:rFonts w:hint="cs"/>
          <w:rtl/>
        </w:rPr>
        <w:t>הסבירי הייטב את דבריו של הרב שקופ.</w:t>
      </w:r>
    </w:p>
    <w:p w:rsidR="001B13D4" w:rsidRDefault="001B13D4" w:rsidP="00C6332E">
      <w:pPr>
        <w:pStyle w:val="a3"/>
        <w:numPr>
          <w:ilvl w:val="0"/>
          <w:numId w:val="17"/>
        </w:numPr>
        <w:rPr>
          <w:rtl/>
        </w:rPr>
      </w:pPr>
      <w:r>
        <w:rPr>
          <w:rFonts w:hint="cs"/>
          <w:rtl/>
        </w:rPr>
        <w:t xml:space="preserve">הביאי (בקצרה) דברים של הוגה נוסף המדבר על החיבור </w:t>
      </w:r>
      <w:r w:rsidR="00C6332E">
        <w:rPr>
          <w:rFonts w:hint="cs"/>
          <w:rtl/>
        </w:rPr>
        <w:t>ב</w:t>
      </w:r>
      <w:r>
        <w:rPr>
          <w:rFonts w:hint="cs"/>
          <w:rtl/>
        </w:rPr>
        <w:t>ין היחיד לכלל ביהדות.</w:t>
      </w:r>
    </w:p>
    <w:p w:rsidR="001B13D4" w:rsidRDefault="001B13D4" w:rsidP="001B13D4">
      <w:pPr>
        <w:ind w:left="737"/>
      </w:pPr>
    </w:p>
    <w:p w:rsidR="002766F7" w:rsidRDefault="002766F7" w:rsidP="007F3A77">
      <w:pPr>
        <w:pStyle w:val="a3"/>
        <w:numPr>
          <w:ilvl w:val="0"/>
          <w:numId w:val="14"/>
        </w:numPr>
        <w:ind w:left="360"/>
      </w:pPr>
      <w:r>
        <w:rPr>
          <w:rFonts w:hint="cs"/>
          <w:rtl/>
        </w:rPr>
        <w:t>א.</w:t>
      </w:r>
      <w:r w:rsidR="007F3A77">
        <w:rPr>
          <w:rFonts w:hint="cs"/>
          <w:rtl/>
        </w:rPr>
        <w:t xml:space="preserve">  </w:t>
      </w:r>
      <w:r>
        <w:rPr>
          <w:rFonts w:hint="cs"/>
          <w:rtl/>
        </w:rPr>
        <w:t xml:space="preserve"> </w:t>
      </w:r>
      <w:r w:rsidRPr="002766F7">
        <w:rPr>
          <w:rFonts w:hint="cs"/>
          <w:b/>
          <w:bCs/>
          <w:rtl/>
        </w:rPr>
        <w:t>ר' יהודה הלוי</w:t>
      </w:r>
      <w:r>
        <w:rPr>
          <w:rFonts w:hint="cs"/>
          <w:rtl/>
        </w:rPr>
        <w:t xml:space="preserve">, כוזרי מאמר ראשון </w:t>
      </w:r>
    </w:p>
    <w:p w:rsidR="002766F7" w:rsidRDefault="002766F7" w:rsidP="007F3A77">
      <w:pPr>
        <w:pStyle w:val="a3"/>
        <w:ind w:left="737"/>
        <w:rPr>
          <w:rtl/>
        </w:rPr>
      </w:pPr>
      <w:r>
        <w:rPr>
          <w:rtl/>
        </w:rPr>
        <w:t>"אמר החבר: ... וכן פתח הא-לוה... 'אנכי ה' אלקיך אשר הוצאתיך מארץ מצרים', ולא אמר 'אני</w:t>
      </w:r>
      <w:r>
        <w:rPr>
          <w:rFonts w:hint="cs"/>
          <w:rtl/>
        </w:rPr>
        <w:t xml:space="preserve"> </w:t>
      </w:r>
      <w:r>
        <w:rPr>
          <w:rtl/>
        </w:rPr>
        <w:t>בורא העולם ובוראכם'...</w:t>
      </w:r>
      <w:r>
        <w:rPr>
          <w:rFonts w:hint="cs"/>
          <w:rtl/>
        </w:rPr>
        <w:t>"</w:t>
      </w:r>
    </w:p>
    <w:p w:rsidR="002766F7" w:rsidRDefault="002766F7" w:rsidP="002766F7">
      <w:pPr>
        <w:pStyle w:val="a3"/>
        <w:rPr>
          <w:rtl/>
        </w:rPr>
      </w:pPr>
      <w:r>
        <w:rPr>
          <w:rtl/>
        </w:rPr>
        <w:t>על פי החבר, מדוע במעמד הר סיני פתח הקב"ה ביציאת מצרים ולא בבריאת העולם?</w:t>
      </w:r>
    </w:p>
    <w:p w:rsidR="002766F7" w:rsidRDefault="002766F7" w:rsidP="007F3A77">
      <w:pPr>
        <w:ind w:left="340"/>
        <w:rPr>
          <w:rtl/>
        </w:rPr>
      </w:pPr>
      <w:r>
        <w:rPr>
          <w:rFonts w:hint="cs"/>
          <w:rtl/>
        </w:rPr>
        <w:t xml:space="preserve">ב. </w:t>
      </w:r>
      <w:r w:rsidR="007F3A77">
        <w:rPr>
          <w:rFonts w:hint="cs"/>
          <w:rtl/>
        </w:rPr>
        <w:t xml:space="preserve">  </w:t>
      </w:r>
      <w:r w:rsidRPr="002766F7">
        <w:rPr>
          <w:b/>
          <w:bCs/>
          <w:rtl/>
        </w:rPr>
        <w:t>הרב קוק</w:t>
      </w:r>
      <w:r>
        <w:rPr>
          <w:rtl/>
        </w:rPr>
        <w:t>, איגרות הראי"ה, איגרת תקנ"ה</w:t>
      </w:r>
    </w:p>
    <w:p w:rsidR="00C4451C" w:rsidRDefault="00C4451C" w:rsidP="007F3A77">
      <w:pPr>
        <w:ind w:left="737"/>
        <w:rPr>
          <w:rtl/>
        </w:rPr>
      </w:pPr>
      <w:r>
        <w:rPr>
          <w:rFonts w:hint="cs"/>
          <w:rtl/>
        </w:rPr>
        <w:t>"</w:t>
      </w:r>
      <w:r w:rsidRPr="00514A43">
        <w:rPr>
          <w:rtl/>
        </w:rPr>
        <w:t>בחדרה פגעו בכבוד הרבנים חלוצים צעירים חילונים בצורה גסה ביותר על ידי הצהרות אפיקורסיות, אבל הראי"ה לימד זכות עליהם למרות דבריהם ולמרות העובדה שאינם מקיימים מצוות. אמר לו הרב זוננפלד: והרי נאמר "משנאיך ה' אשנא". ענה לו הראי"ה</w:t>
      </w:r>
      <w:r>
        <w:rPr>
          <w:rFonts w:hint="cs"/>
          <w:rtl/>
        </w:rPr>
        <w:t>...</w:t>
      </w:r>
      <w:r w:rsidRPr="00514A43">
        <w:rPr>
          <w:rtl/>
        </w:rPr>
        <w:t xml:space="preserve"> ".</w:t>
      </w:r>
    </w:p>
    <w:p w:rsidR="00C4451C" w:rsidRDefault="00C4451C" w:rsidP="00C4451C">
      <w:pPr>
        <w:ind w:left="360"/>
        <w:jc w:val="right"/>
        <w:rPr>
          <w:rtl/>
        </w:rPr>
      </w:pPr>
      <w:r>
        <w:rPr>
          <w:rFonts w:hint="cs"/>
          <w:rtl/>
        </w:rPr>
        <w:t>(מתוך חוברת 'אור האורות' המתעדת את מסע המושבות של הרב קוק)</w:t>
      </w:r>
    </w:p>
    <w:p w:rsidR="00C4451C" w:rsidRDefault="00C4451C" w:rsidP="007F3A77">
      <w:pPr>
        <w:pStyle w:val="a3"/>
        <w:numPr>
          <w:ilvl w:val="0"/>
          <w:numId w:val="18"/>
        </w:numPr>
        <w:ind w:left="1097"/>
      </w:pPr>
      <w:r>
        <w:rPr>
          <w:rFonts w:hint="cs"/>
          <w:rtl/>
        </w:rPr>
        <w:t xml:space="preserve">מה </w:t>
      </w:r>
      <w:r w:rsidR="00B43BD7">
        <w:rPr>
          <w:rFonts w:hint="cs"/>
          <w:rtl/>
        </w:rPr>
        <w:t>י</w:t>
      </w:r>
      <w:r>
        <w:rPr>
          <w:rFonts w:hint="cs"/>
          <w:rtl/>
        </w:rPr>
        <w:t xml:space="preserve">ענה הרב קוק לטענתו של הרב זוננפלד על-פי דבריו באגרת תקנ"ה (לרידב"ז) </w:t>
      </w:r>
    </w:p>
    <w:p w:rsidR="002766F7" w:rsidRDefault="002766F7" w:rsidP="00C4451C">
      <w:pPr>
        <w:pStyle w:val="a3"/>
        <w:ind w:left="1080"/>
        <w:rPr>
          <w:rtl/>
        </w:rPr>
      </w:pPr>
      <w:r>
        <w:rPr>
          <w:rtl/>
        </w:rPr>
        <w:t>הסב</w:t>
      </w:r>
      <w:r>
        <w:rPr>
          <w:rFonts w:hint="cs"/>
          <w:rtl/>
        </w:rPr>
        <w:t>י</w:t>
      </w:r>
      <w:r>
        <w:rPr>
          <w:rtl/>
        </w:rPr>
        <w:t>ר</w:t>
      </w:r>
      <w:r>
        <w:rPr>
          <w:rFonts w:hint="cs"/>
          <w:rtl/>
        </w:rPr>
        <w:t>י</w:t>
      </w:r>
      <w:r>
        <w:rPr>
          <w:rtl/>
        </w:rPr>
        <w:t xml:space="preserve"> </w:t>
      </w:r>
      <w:r w:rsidR="00C4451C">
        <w:rPr>
          <w:rFonts w:hint="cs"/>
          <w:rtl/>
        </w:rPr>
        <w:t xml:space="preserve">בדבריך </w:t>
      </w:r>
      <w:r>
        <w:rPr>
          <w:rtl/>
        </w:rPr>
        <w:t>מה הם שני היסודות שבונים את קדושת ישראל, ומהו היחס ביניהם</w:t>
      </w:r>
      <w:r w:rsidR="00C4451C">
        <w:rPr>
          <w:rFonts w:hint="cs"/>
          <w:rtl/>
        </w:rPr>
        <w:t>?</w:t>
      </w:r>
      <w:r>
        <w:rPr>
          <w:rtl/>
        </w:rPr>
        <w:t xml:space="preserve"> </w:t>
      </w:r>
    </w:p>
    <w:p w:rsidR="007F3A77" w:rsidRDefault="007F3A77" w:rsidP="00C4451C">
      <w:pPr>
        <w:pStyle w:val="a3"/>
        <w:ind w:left="1080"/>
        <w:rPr>
          <w:rtl/>
        </w:rPr>
      </w:pPr>
      <w:r>
        <w:rPr>
          <w:rFonts w:hint="cs"/>
          <w:rtl/>
        </w:rPr>
        <w:t>ועל מי באמת ראוי לומר "משנאיך ה' אשנא"?</w:t>
      </w:r>
    </w:p>
    <w:p w:rsidR="007F3A77" w:rsidRDefault="007F3A77" w:rsidP="007F3A77">
      <w:pPr>
        <w:pStyle w:val="a3"/>
        <w:numPr>
          <w:ilvl w:val="0"/>
          <w:numId w:val="18"/>
        </w:numPr>
        <w:ind w:left="1097"/>
      </w:pPr>
      <w:r>
        <w:rPr>
          <w:rFonts w:hint="cs"/>
          <w:rtl/>
        </w:rPr>
        <w:t xml:space="preserve">למרות שמסע המושבות היה מסע מוצלח, רוב המקומות בהם ביקרו הרב קוק וחבורת הרבנים שהצטרפו אליו, נשארו רחוקים מתורה ומצוות, ועושה הרושם שכל קירוב הלבבות אותו הנהיג הרב קוק בדרכו לא נשא פרי. </w:t>
      </w:r>
    </w:p>
    <w:p w:rsidR="002766F7" w:rsidRDefault="007F3A77" w:rsidP="007F3A77">
      <w:pPr>
        <w:pStyle w:val="a3"/>
        <w:ind w:left="1437" w:hanging="360"/>
      </w:pPr>
      <w:r>
        <w:rPr>
          <w:rFonts w:hint="cs"/>
          <w:rtl/>
        </w:rPr>
        <w:t xml:space="preserve">מה </w:t>
      </w:r>
      <w:r w:rsidR="00B43BD7">
        <w:rPr>
          <w:rFonts w:hint="cs"/>
          <w:rtl/>
        </w:rPr>
        <w:t xml:space="preserve">היה </w:t>
      </w:r>
      <w:r>
        <w:rPr>
          <w:rFonts w:hint="cs"/>
          <w:rtl/>
        </w:rPr>
        <w:t xml:space="preserve">עונה על כך הרב קוק? </w:t>
      </w:r>
    </w:p>
    <w:p w:rsidR="002766F7" w:rsidRDefault="002766F7" w:rsidP="007F3A77">
      <w:pPr>
        <w:pStyle w:val="a3"/>
        <w:ind w:left="1080"/>
        <w:rPr>
          <w:rtl/>
        </w:rPr>
      </w:pPr>
    </w:p>
    <w:p w:rsidR="007C5B42" w:rsidRDefault="007C5B42" w:rsidP="007C5B42">
      <w:pPr>
        <w:rPr>
          <w:rtl/>
        </w:rPr>
      </w:pPr>
      <w:r w:rsidRPr="007C5B42">
        <w:rPr>
          <w:rFonts w:hint="cs"/>
          <w:b/>
          <w:bCs/>
          <w:u w:val="double"/>
          <w:rtl/>
        </w:rPr>
        <w:t>חלק ג'</w:t>
      </w:r>
      <w:r>
        <w:rPr>
          <w:rFonts w:hint="cs"/>
          <w:rtl/>
        </w:rPr>
        <w:t xml:space="preserve"> (16 נקודות)</w:t>
      </w:r>
    </w:p>
    <w:p w:rsidR="007C5B42" w:rsidRPr="007C5B42" w:rsidRDefault="007C5B42" w:rsidP="007C5B42">
      <w:pPr>
        <w:rPr>
          <w:b/>
          <w:bCs/>
          <w:rtl/>
        </w:rPr>
      </w:pPr>
      <w:r w:rsidRPr="007C5B42">
        <w:rPr>
          <w:rFonts w:hint="cs"/>
          <w:b/>
          <w:bCs/>
          <w:rtl/>
        </w:rPr>
        <w:t>עני על שאלה אחת מתוך 2 השאלות הבאות</w:t>
      </w:r>
    </w:p>
    <w:p w:rsidR="00381CE7" w:rsidRPr="007C5B42" w:rsidRDefault="007C5B42">
      <w:pPr>
        <w:rPr>
          <w:sz w:val="20"/>
          <w:szCs w:val="20"/>
          <w:rtl/>
        </w:rPr>
      </w:pPr>
      <w:r w:rsidRPr="007C5B42">
        <w:rPr>
          <w:rFonts w:hint="cs"/>
          <w:sz w:val="20"/>
          <w:szCs w:val="20"/>
          <w:rtl/>
        </w:rPr>
        <w:t xml:space="preserve">(בבגרות יהיו בחלק זה 2 נושאים </w:t>
      </w:r>
      <w:r w:rsidRPr="007C5B42">
        <w:rPr>
          <w:sz w:val="20"/>
          <w:szCs w:val="20"/>
          <w:rtl/>
        </w:rPr>
        <w:t>–</w:t>
      </w:r>
      <w:r w:rsidRPr="007C5B42">
        <w:rPr>
          <w:rFonts w:hint="cs"/>
          <w:sz w:val="20"/>
          <w:szCs w:val="20"/>
          <w:rtl/>
        </w:rPr>
        <w:t xml:space="preserve"> אתן עונות על </w:t>
      </w:r>
      <w:r w:rsidRPr="007C5B42">
        <w:rPr>
          <w:sz w:val="20"/>
          <w:szCs w:val="20"/>
          <w:rtl/>
        </w:rPr>
        <w:t>–</w:t>
      </w:r>
      <w:r w:rsidRPr="007C5B42">
        <w:rPr>
          <w:rFonts w:hint="cs"/>
          <w:sz w:val="20"/>
          <w:szCs w:val="20"/>
          <w:rtl/>
        </w:rPr>
        <w:t xml:space="preserve"> "החיים והמוות")</w:t>
      </w:r>
    </w:p>
    <w:p w:rsidR="00F51B50" w:rsidRDefault="00F51B50" w:rsidP="00F51B50">
      <w:pPr>
        <w:pStyle w:val="a3"/>
        <w:numPr>
          <w:ilvl w:val="0"/>
          <w:numId w:val="20"/>
        </w:numPr>
        <w:ind w:left="360"/>
        <w:rPr>
          <w:rtl/>
        </w:rPr>
      </w:pPr>
      <w:r w:rsidRPr="00F51B50">
        <w:rPr>
          <w:b/>
          <w:bCs/>
          <w:rtl/>
        </w:rPr>
        <w:t>רמב"ם</w:t>
      </w:r>
      <w:r>
        <w:rPr>
          <w:rtl/>
        </w:rPr>
        <w:t>, הלכות תשובה</w:t>
      </w:r>
    </w:p>
    <w:p w:rsidR="00F51B50" w:rsidRDefault="00F51B50" w:rsidP="00F51B50">
      <w:pPr>
        <w:ind w:firstLine="360"/>
        <w:rPr>
          <w:rtl/>
        </w:rPr>
      </w:pPr>
      <w:r>
        <w:rPr>
          <w:rtl/>
        </w:rPr>
        <w:t>"החכמים ובעלי הדעה ידעו שכל הדברים האלו דברי הבאי והבל הם".</w:t>
      </w:r>
    </w:p>
    <w:p w:rsidR="00F51B50" w:rsidRDefault="00F51B50" w:rsidP="00F51B50">
      <w:pPr>
        <w:ind w:firstLine="360"/>
        <w:rPr>
          <w:rtl/>
        </w:rPr>
      </w:pPr>
      <w:r>
        <w:rPr>
          <w:rtl/>
        </w:rPr>
        <w:t>לפי רמב"ם, מדוע ההשקפה שהשכר בעולם הבא הוא גשמי אינה נכונה? כתב</w:t>
      </w:r>
      <w:r>
        <w:rPr>
          <w:rFonts w:hint="cs"/>
          <w:rtl/>
        </w:rPr>
        <w:t>י</w:t>
      </w:r>
      <w:r>
        <w:rPr>
          <w:rtl/>
        </w:rPr>
        <w:t xml:space="preserve"> שני נימוקים.</w:t>
      </w:r>
    </w:p>
    <w:p w:rsidR="00F51B50" w:rsidRDefault="00F51B50" w:rsidP="00F51B50">
      <w:pPr>
        <w:ind w:firstLine="360"/>
        <w:rPr>
          <w:rtl/>
        </w:rPr>
      </w:pPr>
    </w:p>
    <w:p w:rsidR="00F51B50" w:rsidRDefault="00F51B50" w:rsidP="00F51B50">
      <w:pPr>
        <w:pStyle w:val="a3"/>
        <w:numPr>
          <w:ilvl w:val="0"/>
          <w:numId w:val="20"/>
        </w:numPr>
        <w:ind w:left="360"/>
        <w:rPr>
          <w:rtl/>
        </w:rPr>
      </w:pPr>
      <w:r w:rsidRPr="00F51B50">
        <w:rPr>
          <w:b/>
          <w:bCs/>
          <w:rtl/>
        </w:rPr>
        <w:t>הרב קוק</w:t>
      </w:r>
      <w:r>
        <w:rPr>
          <w:rtl/>
        </w:rPr>
        <w:t>, אורות הקודש</w:t>
      </w:r>
    </w:p>
    <w:p w:rsidR="00F51B50" w:rsidRDefault="00F51B50" w:rsidP="00F51B50">
      <w:pPr>
        <w:ind w:firstLine="360"/>
        <w:rPr>
          <w:rtl/>
        </w:rPr>
      </w:pPr>
      <w:r>
        <w:rPr>
          <w:rtl/>
        </w:rPr>
        <w:t>"יראת המוות היא מחלת האדם הכללית".</w:t>
      </w:r>
    </w:p>
    <w:p w:rsidR="00381CE7" w:rsidRDefault="00F51B50" w:rsidP="00F51B50">
      <w:pPr>
        <w:ind w:firstLine="360"/>
        <w:rPr>
          <w:rtl/>
        </w:rPr>
      </w:pPr>
      <w:r>
        <w:rPr>
          <w:rtl/>
        </w:rPr>
        <w:t>הסב</w:t>
      </w:r>
      <w:r>
        <w:rPr>
          <w:rFonts w:hint="cs"/>
          <w:rtl/>
        </w:rPr>
        <w:t>י</w:t>
      </w:r>
      <w:r>
        <w:rPr>
          <w:rtl/>
        </w:rPr>
        <w:t>ר</w:t>
      </w:r>
      <w:r>
        <w:rPr>
          <w:rFonts w:hint="cs"/>
          <w:rtl/>
        </w:rPr>
        <w:t>י</w:t>
      </w:r>
      <w:r>
        <w:rPr>
          <w:rtl/>
        </w:rPr>
        <w:t xml:space="preserve"> שתי דרכים להתמודד עם יראת המוות, על פי הרב קוק.</w:t>
      </w:r>
    </w:p>
    <w:p w:rsidR="00C6332E" w:rsidRDefault="00C6332E" w:rsidP="00F51B50">
      <w:pPr>
        <w:ind w:firstLine="360"/>
        <w:rPr>
          <w:rtl/>
        </w:rPr>
      </w:pPr>
    </w:p>
    <w:p w:rsidR="00C6332E" w:rsidRPr="00C6332E" w:rsidRDefault="00040D78" w:rsidP="00C6332E">
      <w:pPr>
        <w:ind w:firstLine="360"/>
        <w:jc w:val="center"/>
        <w:rPr>
          <w:b/>
          <w:bCs/>
        </w:rPr>
      </w:pPr>
      <w:r>
        <w:rPr>
          <w:rFonts w:hint="cs"/>
          <w:b/>
          <w:bCs/>
          <w:sz w:val="28"/>
          <w:szCs w:val="28"/>
          <w:rtl/>
        </w:rPr>
        <w:t xml:space="preserve">- </w:t>
      </w:r>
      <w:r w:rsidR="00C6332E" w:rsidRPr="00C6332E">
        <w:rPr>
          <w:rFonts w:hint="cs"/>
          <w:b/>
          <w:bCs/>
          <w:sz w:val="28"/>
          <w:szCs w:val="28"/>
          <w:rtl/>
        </w:rPr>
        <w:t>בהצלחה</w:t>
      </w:r>
      <w:r>
        <w:rPr>
          <w:rFonts w:hint="cs"/>
          <w:b/>
          <w:bCs/>
          <w:sz w:val="28"/>
          <w:szCs w:val="28"/>
          <w:rtl/>
        </w:rPr>
        <w:t xml:space="preserve"> -</w:t>
      </w:r>
    </w:p>
    <w:sectPr w:rsidR="00C6332E" w:rsidRPr="00C6332E" w:rsidSect="0006392E">
      <w:pgSz w:w="11906" w:h="16838"/>
      <w:pgMar w:top="1134" w:right="1418" w:bottom="1134" w:left="1418" w:header="45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13" w:rsidRDefault="009F2513" w:rsidP="0006392E">
      <w:pPr>
        <w:spacing w:line="240" w:lineRule="auto"/>
      </w:pPr>
      <w:r>
        <w:separator/>
      </w:r>
    </w:p>
  </w:endnote>
  <w:endnote w:type="continuationSeparator" w:id="0">
    <w:p w:rsidR="009F2513" w:rsidRDefault="009F2513" w:rsidP="00063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13" w:rsidRDefault="009F2513" w:rsidP="0006392E">
      <w:pPr>
        <w:spacing w:line="240" w:lineRule="auto"/>
      </w:pPr>
      <w:r>
        <w:separator/>
      </w:r>
    </w:p>
  </w:footnote>
  <w:footnote w:type="continuationSeparator" w:id="0">
    <w:p w:rsidR="009F2513" w:rsidRDefault="009F2513" w:rsidP="000639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AD3"/>
    <w:multiLevelType w:val="hybridMultilevel"/>
    <w:tmpl w:val="348EB8E2"/>
    <w:lvl w:ilvl="0" w:tplc="2FBE01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C702E"/>
    <w:multiLevelType w:val="hybridMultilevel"/>
    <w:tmpl w:val="5D5E579E"/>
    <w:lvl w:ilvl="0" w:tplc="D2D0ED2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15:restartNumberingAfterBreak="0">
    <w:nsid w:val="146A6943"/>
    <w:multiLevelType w:val="hybridMultilevel"/>
    <w:tmpl w:val="02945AEC"/>
    <w:lvl w:ilvl="0" w:tplc="82CE8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17FD9"/>
    <w:multiLevelType w:val="hybridMultilevel"/>
    <w:tmpl w:val="7B52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02DCE"/>
    <w:multiLevelType w:val="hybridMultilevel"/>
    <w:tmpl w:val="4B4E5206"/>
    <w:lvl w:ilvl="0" w:tplc="024EE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F436A"/>
    <w:multiLevelType w:val="hybridMultilevel"/>
    <w:tmpl w:val="B59E10B2"/>
    <w:lvl w:ilvl="0" w:tplc="58F06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1E054B"/>
    <w:multiLevelType w:val="hybridMultilevel"/>
    <w:tmpl w:val="E7322740"/>
    <w:lvl w:ilvl="0" w:tplc="1DACB7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246E8C"/>
    <w:multiLevelType w:val="hybridMultilevel"/>
    <w:tmpl w:val="28628448"/>
    <w:lvl w:ilvl="0" w:tplc="BEA2E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F7054"/>
    <w:multiLevelType w:val="hybridMultilevel"/>
    <w:tmpl w:val="A9FCAA08"/>
    <w:lvl w:ilvl="0" w:tplc="A20AFD88">
      <w:start w:val="13"/>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76DCF"/>
    <w:multiLevelType w:val="hybridMultilevel"/>
    <w:tmpl w:val="2C3ECC5E"/>
    <w:lvl w:ilvl="0" w:tplc="71F09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5B4D3D"/>
    <w:multiLevelType w:val="hybridMultilevel"/>
    <w:tmpl w:val="4BA2F0F2"/>
    <w:lvl w:ilvl="0" w:tplc="21A6562E">
      <w:start w:val="1"/>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21503"/>
    <w:multiLevelType w:val="hybridMultilevel"/>
    <w:tmpl w:val="2A5A0D5A"/>
    <w:lvl w:ilvl="0" w:tplc="C4D6F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57C1C"/>
    <w:multiLevelType w:val="hybridMultilevel"/>
    <w:tmpl w:val="1DC690D0"/>
    <w:lvl w:ilvl="0" w:tplc="04D23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262A4"/>
    <w:multiLevelType w:val="hybridMultilevel"/>
    <w:tmpl w:val="DCA2CF22"/>
    <w:lvl w:ilvl="0" w:tplc="BEA2E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212B0"/>
    <w:multiLevelType w:val="hybridMultilevel"/>
    <w:tmpl w:val="FF4A81BE"/>
    <w:lvl w:ilvl="0" w:tplc="8F5E7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77DB1"/>
    <w:multiLevelType w:val="hybridMultilevel"/>
    <w:tmpl w:val="7A9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57FD5"/>
    <w:multiLevelType w:val="hybridMultilevel"/>
    <w:tmpl w:val="9842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07020"/>
    <w:multiLevelType w:val="hybridMultilevel"/>
    <w:tmpl w:val="FF4A81BE"/>
    <w:lvl w:ilvl="0" w:tplc="8F5E7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93A12"/>
    <w:multiLevelType w:val="hybridMultilevel"/>
    <w:tmpl w:val="FD0C4AD8"/>
    <w:lvl w:ilvl="0" w:tplc="307A1A06">
      <w:start w:val="19"/>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D0CD8"/>
    <w:multiLevelType w:val="hybridMultilevel"/>
    <w:tmpl w:val="D94496E0"/>
    <w:lvl w:ilvl="0" w:tplc="0CF43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12"/>
  </w:num>
  <w:num w:numId="5">
    <w:abstractNumId w:val="6"/>
  </w:num>
  <w:num w:numId="6">
    <w:abstractNumId w:val="0"/>
  </w:num>
  <w:num w:numId="7">
    <w:abstractNumId w:val="5"/>
  </w:num>
  <w:num w:numId="8">
    <w:abstractNumId w:val="9"/>
  </w:num>
  <w:num w:numId="9">
    <w:abstractNumId w:val="17"/>
  </w:num>
  <w:num w:numId="10">
    <w:abstractNumId w:val="14"/>
  </w:num>
  <w:num w:numId="11">
    <w:abstractNumId w:val="7"/>
  </w:num>
  <w:num w:numId="12">
    <w:abstractNumId w:val="13"/>
  </w:num>
  <w:num w:numId="13">
    <w:abstractNumId w:val="15"/>
  </w:num>
  <w:num w:numId="14">
    <w:abstractNumId w:val="8"/>
  </w:num>
  <w:num w:numId="15">
    <w:abstractNumId w:val="2"/>
  </w:num>
  <w:num w:numId="16">
    <w:abstractNumId w:val="4"/>
  </w:num>
  <w:num w:numId="17">
    <w:abstractNumId w:val="1"/>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7"/>
    <w:rsid w:val="00040D78"/>
    <w:rsid w:val="0006392E"/>
    <w:rsid w:val="00151052"/>
    <w:rsid w:val="001B13D4"/>
    <w:rsid w:val="002766F7"/>
    <w:rsid w:val="00323665"/>
    <w:rsid w:val="00381CE7"/>
    <w:rsid w:val="00382A65"/>
    <w:rsid w:val="0038788A"/>
    <w:rsid w:val="00426421"/>
    <w:rsid w:val="004F3F4E"/>
    <w:rsid w:val="005134B9"/>
    <w:rsid w:val="005632D1"/>
    <w:rsid w:val="006D5D9A"/>
    <w:rsid w:val="006E2711"/>
    <w:rsid w:val="007C5B42"/>
    <w:rsid w:val="007F3A77"/>
    <w:rsid w:val="0083242E"/>
    <w:rsid w:val="009F2513"/>
    <w:rsid w:val="00B43BD7"/>
    <w:rsid w:val="00BF41F7"/>
    <w:rsid w:val="00C4451C"/>
    <w:rsid w:val="00C6332E"/>
    <w:rsid w:val="00ED34F8"/>
    <w:rsid w:val="00F00A52"/>
    <w:rsid w:val="00F51B50"/>
    <w:rsid w:val="00F769C7"/>
    <w:rsid w:val="00FA7C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3931-6EF6-4B51-8BA8-F467DC3C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421"/>
    <w:pPr>
      <w:bidi/>
      <w:spacing w:after="0" w:line="360" w:lineRule="auto"/>
      <w:jc w:val="both"/>
    </w:pPr>
    <w:rPr>
      <w:rFonts w:ascii="David"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B42"/>
    <w:pPr>
      <w:ind w:left="720"/>
      <w:contextualSpacing/>
    </w:pPr>
  </w:style>
  <w:style w:type="paragraph" w:styleId="a4">
    <w:name w:val="header"/>
    <w:basedOn w:val="a"/>
    <w:link w:val="a5"/>
    <w:uiPriority w:val="99"/>
    <w:unhideWhenUsed/>
    <w:rsid w:val="0006392E"/>
    <w:pPr>
      <w:tabs>
        <w:tab w:val="center" w:pos="4153"/>
        <w:tab w:val="right" w:pos="8306"/>
      </w:tabs>
      <w:spacing w:line="240" w:lineRule="auto"/>
    </w:pPr>
  </w:style>
  <w:style w:type="character" w:customStyle="1" w:styleId="a5">
    <w:name w:val="כותרת עליונה תו"/>
    <w:basedOn w:val="a0"/>
    <w:link w:val="a4"/>
    <w:uiPriority w:val="99"/>
    <w:rsid w:val="0006392E"/>
    <w:rPr>
      <w:rFonts w:ascii="David" w:hAnsi="David" w:cs="David"/>
      <w:sz w:val="24"/>
      <w:szCs w:val="24"/>
    </w:rPr>
  </w:style>
  <w:style w:type="paragraph" w:styleId="a6">
    <w:name w:val="footer"/>
    <w:basedOn w:val="a"/>
    <w:link w:val="a7"/>
    <w:uiPriority w:val="99"/>
    <w:unhideWhenUsed/>
    <w:rsid w:val="0006392E"/>
    <w:pPr>
      <w:tabs>
        <w:tab w:val="center" w:pos="4153"/>
        <w:tab w:val="right" w:pos="8306"/>
      </w:tabs>
      <w:spacing w:line="240" w:lineRule="auto"/>
    </w:pPr>
  </w:style>
  <w:style w:type="character" w:customStyle="1" w:styleId="a7">
    <w:name w:val="כותרת תחתונה תו"/>
    <w:basedOn w:val="a0"/>
    <w:link w:val="a6"/>
    <w:uiPriority w:val="99"/>
    <w:rsid w:val="0006392E"/>
    <w:rPr>
      <w:rFonts w:ascii="David" w:hAnsi="David" w:cs="David"/>
      <w:sz w:val="24"/>
      <w:szCs w:val="24"/>
    </w:rPr>
  </w:style>
  <w:style w:type="paragraph" w:styleId="a8">
    <w:name w:val="Balloon Text"/>
    <w:basedOn w:val="a"/>
    <w:link w:val="a9"/>
    <w:uiPriority w:val="99"/>
    <w:semiHidden/>
    <w:unhideWhenUsed/>
    <w:rsid w:val="00F51B50"/>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F51B5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4848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מורי המדרשה</cp:lastModifiedBy>
  <cp:revision>2</cp:revision>
  <cp:lastPrinted>2018-04-05T09:53:00Z</cp:lastPrinted>
  <dcterms:created xsi:type="dcterms:W3CDTF">2018-04-16T13:21:00Z</dcterms:created>
  <dcterms:modified xsi:type="dcterms:W3CDTF">2018-04-16T13:21:00Z</dcterms:modified>
</cp:coreProperties>
</file>